
<file path=[Content_Types].xml><?xml version="1.0" encoding="utf-8"?>
<Types xmlns="http://schemas.openxmlformats.org/package/2006/content-types">
  <Default Extension="xml" ContentType="application/xml"/>
  <Default Extension="rels" ContentType="application/vnd.openxmlformats-package.relationships+xml"/>
  <Default Extension="sldx" ContentType="application/vnd.openxmlformats-officedocument.presentationml.slide"/>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13AF6" w14:textId="77777777" w:rsidR="004E5781" w:rsidRPr="004E5781" w:rsidRDefault="00510AD8" w:rsidP="00510AD8">
      <w:pPr>
        <w:pStyle w:val="Title"/>
        <w:rPr>
          <w:rFonts w:ascii="Times New Roman" w:hAnsi="Times New Roman"/>
          <w:sz w:val="36"/>
          <w:szCs w:val="36"/>
          <w:u w:val="none"/>
          <w:lang w:val="nl-BE"/>
        </w:rPr>
      </w:pPr>
      <w:r w:rsidRPr="004E5781">
        <w:rPr>
          <w:rFonts w:ascii="Times New Roman" w:hAnsi="Times New Roman"/>
          <w:sz w:val="36"/>
          <w:szCs w:val="36"/>
          <w:u w:val="none"/>
        </w:rPr>
        <w:t>Consortium Agreement for</w:t>
      </w:r>
    </w:p>
    <w:p w14:paraId="35CBD9CA" w14:textId="7B975A8A" w:rsidR="004E5781" w:rsidRPr="004E5781" w:rsidRDefault="004E5781" w:rsidP="004E5781">
      <w:pPr>
        <w:pStyle w:val="Body"/>
        <w:spacing w:line="240" w:lineRule="auto"/>
        <w:jc w:val="center"/>
        <w:rPr>
          <w:b/>
          <w:snapToGrid w:val="0"/>
          <w:sz w:val="36"/>
          <w:szCs w:val="36"/>
          <w:lang w:val="en-US"/>
        </w:rPr>
      </w:pPr>
      <w:bookmarkStart w:id="0" w:name="_GoBack"/>
      <w:r w:rsidRPr="004E5781">
        <w:rPr>
          <w:b/>
          <w:snapToGrid w:val="0"/>
          <w:sz w:val="36"/>
          <w:szCs w:val="36"/>
          <w:lang w:val="en-US"/>
        </w:rPr>
        <w:t>[</w:t>
      </w:r>
      <w:r w:rsidRPr="004E5781">
        <w:rPr>
          <w:b/>
          <w:snapToGrid w:val="0"/>
          <w:sz w:val="36"/>
          <w:szCs w:val="36"/>
          <w:shd w:val="pct15" w:color="auto" w:fill="FFFFFF"/>
          <w:lang w:val="en-US"/>
        </w:rPr>
        <w:t>NAME OF IMI</w:t>
      </w:r>
      <w:r>
        <w:rPr>
          <w:b/>
          <w:snapToGrid w:val="0"/>
          <w:sz w:val="36"/>
          <w:szCs w:val="36"/>
          <w:shd w:val="pct15" w:color="auto" w:fill="FFFFFF"/>
          <w:lang w:val="en-US"/>
        </w:rPr>
        <w:t>2</w:t>
      </w:r>
      <w:r w:rsidRPr="004E5781">
        <w:rPr>
          <w:b/>
          <w:snapToGrid w:val="0"/>
          <w:sz w:val="36"/>
          <w:szCs w:val="36"/>
          <w:shd w:val="pct15" w:color="auto" w:fill="FFFFFF"/>
          <w:lang w:val="en-US"/>
        </w:rPr>
        <w:t xml:space="preserve"> PROJECT</w:t>
      </w:r>
      <w:r w:rsidRPr="004E5781">
        <w:rPr>
          <w:b/>
          <w:snapToGrid w:val="0"/>
          <w:sz w:val="36"/>
          <w:szCs w:val="36"/>
          <w:lang w:val="en-US"/>
        </w:rPr>
        <w:t>]</w:t>
      </w:r>
    </w:p>
    <w:bookmarkEnd w:id="0"/>
    <w:p w14:paraId="6CDAB465" w14:textId="77777777" w:rsidR="00A66FDC" w:rsidRDefault="004E5781">
      <w:pPr>
        <w:autoSpaceDE/>
        <w:autoSpaceDN/>
        <w:adjustRightInd/>
        <w:spacing w:after="0" w:line="240" w:lineRule="auto"/>
        <w:ind w:left="0"/>
        <w:jc w:val="left"/>
        <w:rPr>
          <w:rFonts w:ascii="Times New Roman" w:hAnsi="Times New Roman"/>
          <w:sz w:val="24"/>
          <w:szCs w:val="24"/>
        </w:rPr>
      </w:pPr>
      <w:r w:rsidRPr="004E5781">
        <w:rPr>
          <w:rFonts w:ascii="Times New Roman" w:hAnsi="Times New Roman"/>
          <w:sz w:val="24"/>
          <w:szCs w:val="24"/>
        </w:rPr>
        <w:br w:type="page"/>
      </w:r>
    </w:p>
    <w:p w14:paraId="5B65387E" w14:textId="350BDC5F" w:rsidR="00A66FDC" w:rsidRDefault="00A66FDC">
      <w:pPr>
        <w:autoSpaceDE/>
        <w:autoSpaceDN/>
        <w:adjustRightInd/>
        <w:spacing w:after="0" w:line="240" w:lineRule="auto"/>
        <w:ind w:left="0"/>
        <w:jc w:val="left"/>
        <w:rPr>
          <w:rFonts w:ascii="Times New Roman" w:hAnsi="Times New Roman"/>
          <w:sz w:val="24"/>
          <w:szCs w:val="24"/>
        </w:rPr>
      </w:pPr>
      <w:r>
        <w:rPr>
          <w:rFonts w:ascii="Times New Roman" w:hAnsi="Times New Roman"/>
          <w:sz w:val="24"/>
          <w:szCs w:val="24"/>
        </w:rPr>
        <w:lastRenderedPageBreak/>
        <w:t>Non negotiable Sections:</w:t>
      </w:r>
    </w:p>
    <w:p w14:paraId="26520EBB" w14:textId="5F5EF6CA" w:rsidR="00A66FDC" w:rsidRPr="00A66FDC" w:rsidRDefault="00A66FDC">
      <w:pPr>
        <w:autoSpaceDE/>
        <w:autoSpaceDN/>
        <w:adjustRightInd/>
        <w:spacing w:after="0" w:line="240" w:lineRule="auto"/>
        <w:ind w:left="0"/>
        <w:jc w:val="left"/>
        <w:rPr>
          <w:rFonts w:ascii="Times New Roman" w:hAnsi="Times New Roman"/>
          <w:sz w:val="16"/>
          <w:szCs w:val="16"/>
        </w:rPr>
      </w:pPr>
    </w:p>
    <w:p w14:paraId="592E957F"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ALL</w:t>
      </w:r>
      <w:proofErr w:type="gramEnd"/>
      <w:r w:rsidRPr="00A66FDC">
        <w:t xml:space="preserve"> IP definitions</w:t>
      </w:r>
    </w:p>
    <w:p w14:paraId="6B2A1B7A" w14:textId="2225DE0A"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490" w:hanging="206"/>
        <w:rPr>
          <w:lang w:val="nl-BE"/>
        </w:rPr>
      </w:pPr>
      <w:proofErr w:type="gramStart"/>
      <w:r w:rsidRPr="00A66FDC">
        <w:rPr>
          <w:rFonts w:ascii="Courier New" w:hAnsi="Courier New" w:cs="Courier New"/>
          <w:bCs/>
        </w:rPr>
        <w:t>o</w:t>
      </w:r>
      <w:r w:rsidRPr="00A66FDC">
        <w:rPr>
          <w:bCs/>
          <w:sz w:val="14"/>
          <w:szCs w:val="14"/>
        </w:rPr>
        <w:t>  </w:t>
      </w:r>
      <w:r w:rsidRPr="00A66FDC">
        <w:rPr>
          <w:bCs/>
        </w:rPr>
        <w:t>Definitions</w:t>
      </w:r>
      <w:proofErr w:type="gramEnd"/>
      <w:r w:rsidRPr="00A66FDC">
        <w:rPr>
          <w:bCs/>
        </w:rPr>
        <w:t xml:space="preserve"> Affiliated Entity, Associated Partner, Beneficiary, Beneficiary not receiving IMI2 JU funding, IMI2, IMI2JU</w:t>
      </w:r>
    </w:p>
    <w:p w14:paraId="496CF834" w14:textId="1CC23AB1"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bCs/>
        </w:rPr>
        <w:t>o</w:t>
      </w:r>
      <w:r w:rsidRPr="00A66FDC">
        <w:rPr>
          <w:bCs/>
          <w:sz w:val="14"/>
          <w:szCs w:val="14"/>
        </w:rPr>
        <w:t>  </w:t>
      </w:r>
      <w:r w:rsidRPr="00A66FDC">
        <w:rPr>
          <w:bCs/>
        </w:rPr>
        <w:t>Sec</w:t>
      </w:r>
      <w:r w:rsidR="00CA52E7">
        <w:rPr>
          <w:bCs/>
        </w:rPr>
        <w:t>tion</w:t>
      </w:r>
      <w:proofErr w:type="gramEnd"/>
      <w:r w:rsidR="00CA52E7">
        <w:rPr>
          <w:bCs/>
        </w:rPr>
        <w:t xml:space="preserve"> 5.1.1 first four sentences</w:t>
      </w:r>
    </w:p>
    <w:p w14:paraId="747AB77B" w14:textId="087E8FA9"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Section</w:t>
      </w:r>
      <w:proofErr w:type="gramEnd"/>
      <w:r w:rsidRPr="00A66FDC">
        <w:t xml:space="preserve">  6.1.1. </w:t>
      </w:r>
      <w:proofErr w:type="gramStart"/>
      <w:r w:rsidRPr="00A66FDC">
        <w:t>exc</w:t>
      </w:r>
      <w:r w:rsidR="00AE0AA7">
        <w:t>ept</w:t>
      </w:r>
      <w:proofErr w:type="gramEnd"/>
      <w:r w:rsidR="00AE0AA7">
        <w:t xml:space="preserve"> options (choice to be done)</w:t>
      </w:r>
    </w:p>
    <w:p w14:paraId="22DDECA9"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6.1.5</w:t>
      </w:r>
      <w:proofErr w:type="gramEnd"/>
      <w:r w:rsidRPr="00A66FDC">
        <w:t xml:space="preserve">. </w:t>
      </w:r>
      <w:proofErr w:type="gramStart"/>
      <w:r w:rsidRPr="00A66FDC">
        <w:t>except</w:t>
      </w:r>
      <w:proofErr w:type="gramEnd"/>
      <w:r w:rsidRPr="00A66FDC">
        <w:t xml:space="preserve"> for obligations regarding to additional information</w:t>
      </w:r>
    </w:p>
    <w:p w14:paraId="36CCD65A"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6.1.6</w:t>
      </w:r>
      <w:proofErr w:type="gramEnd"/>
      <w:r w:rsidRPr="00A66FDC">
        <w:t>.</w:t>
      </w:r>
    </w:p>
    <w:p w14:paraId="6B48150E"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6.2.1</w:t>
      </w:r>
      <w:proofErr w:type="gramEnd"/>
      <w:r w:rsidRPr="00A66FDC">
        <w:t>. (</w:t>
      </w:r>
      <w:proofErr w:type="gramStart"/>
      <w:r w:rsidRPr="00A66FDC">
        <w:t>note</w:t>
      </w:r>
      <w:proofErr w:type="gramEnd"/>
      <w:r w:rsidRPr="00A66FDC">
        <w:t xml:space="preserve"> however that  it is not in the legal instruments)</w:t>
      </w:r>
    </w:p>
    <w:p w14:paraId="475CBC89"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6.2.2</w:t>
      </w:r>
      <w:proofErr w:type="gramEnd"/>
      <w:r w:rsidRPr="00A66FDC">
        <w:t>.</w:t>
      </w:r>
    </w:p>
    <w:p w14:paraId="4BB9B6C0"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6.2.3</w:t>
      </w:r>
      <w:proofErr w:type="gramEnd"/>
      <w:r w:rsidRPr="00A66FDC">
        <w:t xml:space="preserve"> (except delay in brackets)</w:t>
      </w:r>
    </w:p>
    <w:p w14:paraId="2EA4BB91" w14:textId="0F22AA11"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00CA52E7">
        <w:t>7.1.1</w:t>
      </w:r>
      <w:proofErr w:type="gramEnd"/>
      <w:r w:rsidR="00CA52E7">
        <w:t>. (</w:t>
      </w:r>
      <w:proofErr w:type="gramStart"/>
      <w:r w:rsidR="00CA52E7">
        <w:t>except</w:t>
      </w:r>
      <w:proofErr w:type="gramEnd"/>
      <w:r w:rsidR="00CA52E7">
        <w:t xml:space="preserve"> </w:t>
      </w:r>
      <w:r w:rsidRPr="00A66FDC">
        <w:t>options)</w:t>
      </w:r>
    </w:p>
    <w:p w14:paraId="00BC7F06"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7.2.1</w:t>
      </w:r>
      <w:proofErr w:type="gramEnd"/>
      <w:r w:rsidRPr="00A66FDC">
        <w:t>.</w:t>
      </w:r>
    </w:p>
    <w:p w14:paraId="5A61B862"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7.2.2</w:t>
      </w:r>
      <w:proofErr w:type="gramEnd"/>
      <w:r w:rsidRPr="00A66FDC">
        <w:t>.</w:t>
      </w:r>
    </w:p>
    <w:p w14:paraId="71EB7213" w14:textId="012B07B5"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7.2.3</w:t>
      </w:r>
      <w:proofErr w:type="gramEnd"/>
      <w:r w:rsidRPr="00A66FDC">
        <w:t xml:space="preserve">. </w:t>
      </w:r>
      <w:proofErr w:type="gramStart"/>
      <w:r w:rsidRPr="00A66FDC">
        <w:t>principle</w:t>
      </w:r>
      <w:proofErr w:type="gramEnd"/>
      <w:r w:rsidRPr="00A66FDC">
        <w:t xml:space="preserve"> cannot be neg</w:t>
      </w:r>
      <w:r w:rsidR="00CA52E7">
        <w:t>otiated but different terms can</w:t>
      </w:r>
    </w:p>
    <w:p w14:paraId="70842C79"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7.3.1</w:t>
      </w:r>
      <w:proofErr w:type="gramEnd"/>
    </w:p>
    <w:p w14:paraId="19AB1B9D"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7.3.2</w:t>
      </w:r>
      <w:proofErr w:type="gramEnd"/>
      <w:r w:rsidRPr="00A66FDC">
        <w:t>.</w:t>
      </w:r>
    </w:p>
    <w:p w14:paraId="544F210A"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7.3.3</w:t>
      </w:r>
      <w:proofErr w:type="gramEnd"/>
      <w:r w:rsidRPr="00A66FDC">
        <w:t>.</w:t>
      </w:r>
    </w:p>
    <w:p w14:paraId="7AB34FA6"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7.3.4</w:t>
      </w:r>
      <w:proofErr w:type="gramEnd"/>
      <w:r w:rsidRPr="00A66FDC">
        <w:t xml:space="preserve">. </w:t>
      </w:r>
      <w:proofErr w:type="gramStart"/>
      <w:r w:rsidRPr="00A66FDC">
        <w:t>except</w:t>
      </w:r>
      <w:proofErr w:type="gramEnd"/>
      <w:r w:rsidRPr="00A66FDC">
        <w:t xml:space="preserve"> delay in brackets</w:t>
      </w:r>
    </w:p>
    <w:p w14:paraId="4C039D66"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7.3.5</w:t>
      </w:r>
      <w:proofErr w:type="gramEnd"/>
      <w:r w:rsidRPr="00A66FDC">
        <w:t>.</w:t>
      </w:r>
    </w:p>
    <w:p w14:paraId="41BA22E7"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7.4.1</w:t>
      </w:r>
      <w:proofErr w:type="gramEnd"/>
      <w:r w:rsidRPr="00A66FDC">
        <w:t>.</w:t>
      </w:r>
    </w:p>
    <w:p w14:paraId="1CD9D163"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7.4.3</w:t>
      </w:r>
      <w:proofErr w:type="gramEnd"/>
    </w:p>
    <w:p w14:paraId="6B4271CB"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7.5.1.1</w:t>
      </w:r>
      <w:proofErr w:type="gramEnd"/>
      <w:r w:rsidRPr="00A66FDC">
        <w:t>.</w:t>
      </w:r>
    </w:p>
    <w:p w14:paraId="6F1466BD"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7.5.2</w:t>
      </w:r>
      <w:proofErr w:type="gramEnd"/>
      <w:r w:rsidRPr="00A66FDC">
        <w:t xml:space="preserve">. </w:t>
      </w:r>
      <w:proofErr w:type="gramStart"/>
      <w:r w:rsidRPr="00A66FDC">
        <w:t>principle</w:t>
      </w:r>
      <w:proofErr w:type="gramEnd"/>
      <w:r w:rsidRPr="00A66FDC">
        <w:t xml:space="preserve"> of review is non-negotiable-process can be negotiated</w:t>
      </w:r>
    </w:p>
    <w:p w14:paraId="7CB6535F"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7.5.3</w:t>
      </w:r>
      <w:proofErr w:type="gramEnd"/>
    </w:p>
    <w:p w14:paraId="79A9674F" w14:textId="173EAFFB"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7.5.4</w:t>
      </w:r>
      <w:proofErr w:type="gramEnd"/>
      <w:r w:rsidRPr="00A66FDC">
        <w:t>.</w:t>
      </w:r>
      <w:r w:rsidR="00CA52E7">
        <w:t xml:space="preserve"> </w:t>
      </w:r>
      <w:proofErr w:type="gramStart"/>
      <w:r w:rsidR="00CA52E7">
        <w:t>except</w:t>
      </w:r>
      <w:proofErr w:type="gramEnd"/>
      <w:r w:rsidR="00CA52E7">
        <w:t xml:space="preserve"> options</w:t>
      </w:r>
    </w:p>
    <w:p w14:paraId="72ED2F04"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7.5.5</w:t>
      </w:r>
      <w:proofErr w:type="gramEnd"/>
      <w:r w:rsidRPr="00A66FDC">
        <w:t>.</w:t>
      </w:r>
    </w:p>
    <w:p w14:paraId="1031AD42"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7.6</w:t>
      </w:r>
      <w:proofErr w:type="gramEnd"/>
      <w:r w:rsidRPr="00A66FDC">
        <w:t>.</w:t>
      </w:r>
    </w:p>
    <w:p w14:paraId="5CD079BE"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8.1.1</w:t>
      </w:r>
      <w:proofErr w:type="gramEnd"/>
      <w:r w:rsidRPr="00A66FDC">
        <w:t>.</w:t>
      </w:r>
    </w:p>
    <w:p w14:paraId="44DB53C7" w14:textId="6A7CCDFC"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8.1.5</w:t>
      </w:r>
      <w:proofErr w:type="gramEnd"/>
      <w:r w:rsidRPr="00A66FDC">
        <w:t xml:space="preserve">. </w:t>
      </w:r>
      <w:r w:rsidR="00CA52E7">
        <w:t>Non-exclusive only</w:t>
      </w:r>
    </w:p>
    <w:p w14:paraId="2D29C665" w14:textId="3378B63F"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8</w:t>
      </w:r>
      <w:r w:rsidR="00CA52E7">
        <w:t>.1.7</w:t>
      </w:r>
      <w:proofErr w:type="gramEnd"/>
      <w:r w:rsidR="00CA52E7">
        <w:t xml:space="preserve">. </w:t>
      </w:r>
      <w:proofErr w:type="gramStart"/>
      <w:r w:rsidR="00CA52E7">
        <w:t>except</w:t>
      </w:r>
      <w:proofErr w:type="gramEnd"/>
      <w:r w:rsidR="00CA52E7">
        <w:t xml:space="preserve"> delays in brackets</w:t>
      </w:r>
    </w:p>
    <w:p w14:paraId="36ACE702"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8.1.9</w:t>
      </w:r>
      <w:proofErr w:type="gramEnd"/>
    </w:p>
    <w:p w14:paraId="22271B29"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8.2.1.1</w:t>
      </w:r>
      <w:proofErr w:type="gramEnd"/>
      <w:r w:rsidRPr="00A66FDC">
        <w:t>.</w:t>
      </w:r>
    </w:p>
    <w:p w14:paraId="5149A8CB"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8.2.1.2</w:t>
      </w:r>
      <w:proofErr w:type="gramEnd"/>
      <w:r w:rsidRPr="00A66FDC">
        <w:t>.</w:t>
      </w:r>
    </w:p>
    <w:p w14:paraId="11DD56BB"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8.2.2.1</w:t>
      </w:r>
      <w:proofErr w:type="gramEnd"/>
      <w:r w:rsidRPr="00A66FDC">
        <w:t>.</w:t>
      </w:r>
    </w:p>
    <w:p w14:paraId="7354F562"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8.2.2.2</w:t>
      </w:r>
      <w:proofErr w:type="gramEnd"/>
      <w:r w:rsidRPr="00A66FDC">
        <w:t xml:space="preserve">. </w:t>
      </w:r>
      <w:proofErr w:type="gramStart"/>
      <w:r w:rsidRPr="00A66FDC">
        <w:t>except</w:t>
      </w:r>
      <w:proofErr w:type="gramEnd"/>
      <w:r w:rsidRPr="00A66FDC">
        <w:t xml:space="preserve"> conditions in brackets</w:t>
      </w:r>
    </w:p>
    <w:p w14:paraId="1D56AC50"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8.2.4</w:t>
      </w:r>
      <w:proofErr w:type="gramEnd"/>
      <w:r w:rsidRPr="00A66FDC">
        <w:t>.</w:t>
      </w:r>
    </w:p>
    <w:p w14:paraId="211D2858"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8.3.1.1</w:t>
      </w:r>
      <w:proofErr w:type="gramEnd"/>
    </w:p>
    <w:p w14:paraId="76A1830B"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8.3.1.2</w:t>
      </w:r>
      <w:proofErr w:type="gramEnd"/>
      <w:r w:rsidRPr="00A66FDC">
        <w:t>.</w:t>
      </w:r>
    </w:p>
    <w:p w14:paraId="2D2D3D5A" w14:textId="7DFCC701"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8.3.2.1</w:t>
      </w:r>
      <w:proofErr w:type="gramEnd"/>
      <w:r w:rsidRPr="00A66FDC">
        <w:t>.</w:t>
      </w:r>
      <w:r w:rsidR="00AE0AA7">
        <w:t xml:space="preserve"> </w:t>
      </w:r>
      <w:proofErr w:type="gramStart"/>
      <w:r w:rsidR="00AE0AA7" w:rsidRPr="00A66FDC">
        <w:t>except</w:t>
      </w:r>
      <w:proofErr w:type="gramEnd"/>
      <w:r w:rsidR="00AE0AA7" w:rsidRPr="00A66FDC">
        <w:t xml:space="preserve"> conditions in brackets</w:t>
      </w:r>
    </w:p>
    <w:p w14:paraId="3B975F04" w14:textId="2D9CBA34"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8.3.2.2</w:t>
      </w:r>
      <w:proofErr w:type="gramEnd"/>
      <w:r w:rsidRPr="00A66FDC">
        <w:t xml:space="preserve">. </w:t>
      </w:r>
    </w:p>
    <w:p w14:paraId="3924F492"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8.3.4</w:t>
      </w:r>
      <w:proofErr w:type="gramEnd"/>
      <w:r w:rsidRPr="00A66FDC">
        <w:t>.</w:t>
      </w:r>
    </w:p>
    <w:p w14:paraId="59C74FE4"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709" w:hanging="425"/>
        <w:rPr>
          <w:lang w:val="nl-BE"/>
        </w:rPr>
      </w:pPr>
      <w:proofErr w:type="gramStart"/>
      <w:r w:rsidRPr="00A66FDC">
        <w:rPr>
          <w:rFonts w:ascii="Courier New" w:hAnsi="Courier New" w:cs="Courier New"/>
        </w:rPr>
        <w:t>o</w:t>
      </w:r>
      <w:r w:rsidRPr="00A66FDC">
        <w:rPr>
          <w:sz w:val="14"/>
          <w:szCs w:val="14"/>
        </w:rPr>
        <w:t>  </w:t>
      </w:r>
      <w:r w:rsidRPr="00A66FDC">
        <w:t>8.4</w:t>
      </w:r>
      <w:proofErr w:type="gramEnd"/>
      <w:r w:rsidRPr="00A66FDC">
        <w:t>.</w:t>
      </w:r>
    </w:p>
    <w:p w14:paraId="4E50C946" w14:textId="77777777" w:rsidR="00A66FDC" w:rsidRPr="00A66FDC" w:rsidRDefault="00A66FDC" w:rsidP="00A66FDC">
      <w:pPr>
        <w:pStyle w:val="ListParagraph"/>
        <w:pBdr>
          <w:top w:val="double" w:sz="4" w:space="1" w:color="FF0000"/>
          <w:left w:val="double" w:sz="4" w:space="4" w:color="FF0000"/>
          <w:bottom w:val="double" w:sz="4" w:space="1" w:color="FF0000"/>
          <w:right w:val="double" w:sz="4" w:space="4" w:color="FF0000"/>
        </w:pBdr>
        <w:ind w:left="1418" w:hanging="1134"/>
        <w:rPr>
          <w:lang w:val="nl-BE"/>
        </w:rPr>
      </w:pPr>
      <w:proofErr w:type="gramStart"/>
      <w:r w:rsidRPr="00A66FDC">
        <w:rPr>
          <w:rFonts w:ascii="Courier New" w:hAnsi="Courier New" w:cs="Courier New"/>
          <w:bCs/>
        </w:rPr>
        <w:lastRenderedPageBreak/>
        <w:t>o</w:t>
      </w:r>
      <w:r w:rsidRPr="00A66FDC">
        <w:rPr>
          <w:bCs/>
          <w:sz w:val="14"/>
          <w:szCs w:val="14"/>
        </w:rPr>
        <w:t>  </w:t>
      </w:r>
      <w:r>
        <w:rPr>
          <w:bCs/>
        </w:rPr>
        <w:t>11.2.2.2</w:t>
      </w:r>
      <w:proofErr w:type="gramEnd"/>
      <w:r>
        <w:rPr>
          <w:bCs/>
        </w:rPr>
        <w:t>:</w:t>
      </w:r>
      <w:r>
        <w:rPr>
          <w:bCs/>
        </w:rPr>
        <w:tab/>
      </w:r>
      <w:r w:rsidRPr="00A66FDC">
        <w:rPr>
          <w:bCs/>
        </w:rPr>
        <w:t>amendments are possible to the extent the end responsibility of the mandatory responsibilities listed in Article 41.2(b) of the Grant Agreement remains with the coordinator</w:t>
      </w:r>
    </w:p>
    <w:p w14:paraId="23120A72" w14:textId="621CC6EE" w:rsidR="00A66FDC" w:rsidRPr="00A66FDC" w:rsidRDefault="00A66FDC">
      <w:pPr>
        <w:autoSpaceDE/>
        <w:autoSpaceDN/>
        <w:adjustRightInd/>
        <w:spacing w:after="0" w:line="240" w:lineRule="auto"/>
        <w:ind w:left="0"/>
        <w:jc w:val="left"/>
        <w:rPr>
          <w:rFonts w:ascii="Times New Roman" w:hAnsi="Times New Roman"/>
          <w:sz w:val="24"/>
          <w:szCs w:val="24"/>
          <w:lang w:val="nl-BE"/>
        </w:rPr>
      </w:pPr>
    </w:p>
    <w:p w14:paraId="5B027128" w14:textId="77777777" w:rsidR="00A66FDC" w:rsidRDefault="00A66FDC">
      <w:pPr>
        <w:autoSpaceDE/>
        <w:autoSpaceDN/>
        <w:adjustRightInd/>
        <w:spacing w:after="0" w:line="240" w:lineRule="auto"/>
        <w:ind w:left="0"/>
        <w:jc w:val="left"/>
        <w:rPr>
          <w:rFonts w:ascii="Times New Roman" w:hAnsi="Times New Roman"/>
          <w:sz w:val="24"/>
          <w:szCs w:val="24"/>
        </w:rPr>
      </w:pPr>
    </w:p>
    <w:p w14:paraId="604C07A3" w14:textId="1D47827A" w:rsidR="00A66FDC" w:rsidRDefault="00A66FDC">
      <w:pPr>
        <w:autoSpaceDE/>
        <w:autoSpaceDN/>
        <w:adjustRightInd/>
        <w:spacing w:after="0" w:line="240" w:lineRule="auto"/>
        <w:ind w:left="0"/>
        <w:jc w:val="left"/>
        <w:rPr>
          <w:rFonts w:ascii="Times New Roman" w:hAnsi="Times New Roman"/>
          <w:sz w:val="24"/>
          <w:szCs w:val="24"/>
        </w:rPr>
      </w:pPr>
      <w:r>
        <w:rPr>
          <w:rFonts w:ascii="Times New Roman" w:hAnsi="Times New Roman"/>
          <w:sz w:val="24"/>
          <w:szCs w:val="24"/>
        </w:rPr>
        <w:br w:type="page"/>
      </w:r>
    </w:p>
    <w:p w14:paraId="528FAC88" w14:textId="77777777" w:rsidR="004E5781" w:rsidRPr="004E5781" w:rsidRDefault="004E5781">
      <w:pPr>
        <w:autoSpaceDE/>
        <w:autoSpaceDN/>
        <w:adjustRightInd/>
        <w:spacing w:after="0" w:line="240" w:lineRule="auto"/>
        <w:ind w:left="0"/>
        <w:jc w:val="left"/>
        <w:rPr>
          <w:rFonts w:ascii="Times New Roman" w:hAnsi="Times New Roman"/>
          <w:b/>
          <w:caps/>
          <w:sz w:val="24"/>
          <w:szCs w:val="24"/>
          <w:lang w:val="x-none" w:eastAsia="ja-JP"/>
        </w:rPr>
      </w:pPr>
    </w:p>
    <w:p w14:paraId="7DB97BCE" w14:textId="36A48340" w:rsidR="00B82F26" w:rsidRPr="004E5781" w:rsidRDefault="00510AD8">
      <w:pPr>
        <w:pStyle w:val="Inhaltsverzeichnisberschrift1"/>
        <w:rPr>
          <w:szCs w:val="22"/>
        </w:rPr>
      </w:pPr>
      <w:r w:rsidRPr="004E5781">
        <w:rPr>
          <w:szCs w:val="22"/>
        </w:rPr>
        <w:t>Contents</w:t>
      </w:r>
    </w:p>
    <w:p w14:paraId="4FCF790F" w14:textId="77777777" w:rsidR="00635F4A" w:rsidRPr="004E5781" w:rsidRDefault="00E85C1E">
      <w:pPr>
        <w:pStyle w:val="TOC1"/>
        <w:rPr>
          <w:rFonts w:ascii="Times New Roman" w:eastAsiaTheme="minorEastAsia" w:hAnsi="Times New Roman"/>
          <w:b w:val="0"/>
          <w:sz w:val="18"/>
          <w:szCs w:val="18"/>
        </w:rPr>
      </w:pPr>
      <w:r w:rsidRPr="004E5781">
        <w:rPr>
          <w:rFonts w:ascii="Times New Roman" w:hAnsi="Times New Roman"/>
          <w:b w:val="0"/>
          <w:bCs/>
          <w:sz w:val="18"/>
          <w:szCs w:val="18"/>
        </w:rPr>
        <w:fldChar w:fldCharType="begin"/>
      </w:r>
      <w:r w:rsidR="00B82F26" w:rsidRPr="004E5781">
        <w:rPr>
          <w:rFonts w:ascii="Times New Roman" w:hAnsi="Times New Roman"/>
          <w:b w:val="0"/>
          <w:bCs/>
          <w:sz w:val="18"/>
          <w:szCs w:val="18"/>
        </w:rPr>
        <w:instrText xml:space="preserve"> TOC \o "1-1" \u \t "Überschrift 2;2;Überschrift 3;3" </w:instrText>
      </w:r>
      <w:r w:rsidRPr="004E5781">
        <w:rPr>
          <w:rFonts w:ascii="Times New Roman" w:hAnsi="Times New Roman"/>
          <w:b w:val="0"/>
          <w:bCs/>
          <w:sz w:val="18"/>
          <w:szCs w:val="18"/>
        </w:rPr>
        <w:fldChar w:fldCharType="separate"/>
      </w:r>
      <w:r w:rsidR="00635F4A" w:rsidRPr="004E5781">
        <w:rPr>
          <w:rFonts w:ascii="Times New Roman" w:hAnsi="Times New Roman"/>
          <w:sz w:val="18"/>
          <w:szCs w:val="18"/>
        </w:rPr>
        <w:t>1.</w:t>
      </w:r>
      <w:r w:rsidR="00635F4A" w:rsidRPr="004E5781">
        <w:rPr>
          <w:rFonts w:ascii="Times New Roman" w:eastAsiaTheme="minorEastAsia" w:hAnsi="Times New Roman"/>
          <w:b w:val="0"/>
          <w:sz w:val="18"/>
          <w:szCs w:val="18"/>
        </w:rPr>
        <w:tab/>
      </w:r>
      <w:r w:rsidR="00635F4A" w:rsidRPr="004E5781">
        <w:rPr>
          <w:rFonts w:ascii="Times New Roman" w:hAnsi="Times New Roman"/>
          <w:sz w:val="18"/>
          <w:szCs w:val="18"/>
        </w:rPr>
        <w:t>Definitions</w:t>
      </w:r>
      <w:r w:rsidR="00635F4A" w:rsidRPr="004E5781">
        <w:rPr>
          <w:rFonts w:ascii="Times New Roman" w:hAnsi="Times New Roman"/>
          <w:sz w:val="18"/>
          <w:szCs w:val="18"/>
        </w:rPr>
        <w:tab/>
      </w:r>
      <w:r w:rsidRPr="004E5781">
        <w:rPr>
          <w:rFonts w:ascii="Times New Roman" w:hAnsi="Times New Roman"/>
          <w:sz w:val="18"/>
          <w:szCs w:val="18"/>
        </w:rPr>
        <w:fldChar w:fldCharType="begin"/>
      </w:r>
      <w:r w:rsidR="00635F4A" w:rsidRPr="004E5781">
        <w:rPr>
          <w:rFonts w:ascii="Times New Roman" w:hAnsi="Times New Roman"/>
          <w:sz w:val="18"/>
          <w:szCs w:val="18"/>
        </w:rPr>
        <w:instrText xml:space="preserve"> PAGEREF _Toc425155952 \h </w:instrText>
      </w:r>
      <w:r w:rsidRPr="004E5781">
        <w:rPr>
          <w:rFonts w:ascii="Times New Roman" w:hAnsi="Times New Roman"/>
          <w:sz w:val="18"/>
          <w:szCs w:val="18"/>
        </w:rPr>
      </w:r>
      <w:r w:rsidRPr="004E5781">
        <w:rPr>
          <w:rFonts w:ascii="Times New Roman" w:hAnsi="Times New Roman"/>
          <w:sz w:val="18"/>
          <w:szCs w:val="18"/>
        </w:rPr>
        <w:fldChar w:fldCharType="separate"/>
      </w:r>
      <w:r w:rsidR="000B412C">
        <w:rPr>
          <w:rFonts w:ascii="Times New Roman" w:hAnsi="Times New Roman"/>
          <w:sz w:val="18"/>
          <w:szCs w:val="18"/>
        </w:rPr>
        <w:t>6</w:t>
      </w:r>
      <w:r w:rsidRPr="004E5781">
        <w:rPr>
          <w:rFonts w:ascii="Times New Roman" w:hAnsi="Times New Roman"/>
          <w:sz w:val="18"/>
          <w:szCs w:val="18"/>
        </w:rPr>
        <w:fldChar w:fldCharType="end"/>
      </w:r>
    </w:p>
    <w:p w14:paraId="65640B97" w14:textId="77777777" w:rsidR="00635F4A" w:rsidRPr="004E5781" w:rsidRDefault="00635F4A">
      <w:pPr>
        <w:pStyle w:val="TOC1"/>
        <w:rPr>
          <w:rFonts w:ascii="Times New Roman" w:eastAsiaTheme="minorEastAsia" w:hAnsi="Times New Roman"/>
          <w:b w:val="0"/>
          <w:sz w:val="18"/>
          <w:szCs w:val="18"/>
        </w:rPr>
      </w:pPr>
      <w:r w:rsidRPr="004E5781">
        <w:rPr>
          <w:rFonts w:ascii="Times New Roman" w:hAnsi="Times New Roman"/>
          <w:sz w:val="18"/>
          <w:szCs w:val="18"/>
          <w:lang w:val="en-GB"/>
        </w:rPr>
        <w:t>2.</w:t>
      </w:r>
      <w:r w:rsidRPr="004E5781">
        <w:rPr>
          <w:rFonts w:ascii="Times New Roman" w:eastAsiaTheme="minorEastAsia" w:hAnsi="Times New Roman"/>
          <w:b w:val="0"/>
          <w:sz w:val="18"/>
          <w:szCs w:val="18"/>
        </w:rPr>
        <w:tab/>
      </w:r>
      <w:r w:rsidRPr="004E5781">
        <w:rPr>
          <w:rFonts w:ascii="Times New Roman" w:hAnsi="Times New Roman"/>
          <w:sz w:val="18"/>
          <w:szCs w:val="18"/>
          <w:lang w:val="en-GB"/>
        </w:rPr>
        <w:t>Purpose</w:t>
      </w:r>
      <w:r w:rsidRPr="004E5781">
        <w:rPr>
          <w:rFonts w:ascii="Times New Roman" w:hAnsi="Times New Roman"/>
          <w:sz w:val="18"/>
          <w:szCs w:val="18"/>
        </w:rPr>
        <w:tab/>
      </w:r>
      <w:r w:rsidR="00E85C1E" w:rsidRPr="004E5781">
        <w:rPr>
          <w:rFonts w:ascii="Times New Roman" w:hAnsi="Times New Roman"/>
          <w:sz w:val="18"/>
          <w:szCs w:val="18"/>
        </w:rPr>
        <w:fldChar w:fldCharType="begin"/>
      </w:r>
      <w:r w:rsidRPr="004E5781">
        <w:rPr>
          <w:rFonts w:ascii="Times New Roman" w:hAnsi="Times New Roman"/>
          <w:sz w:val="18"/>
          <w:szCs w:val="18"/>
        </w:rPr>
        <w:instrText xml:space="preserve"> PAGEREF _Toc425155953 \h </w:instrText>
      </w:r>
      <w:r w:rsidR="00E85C1E" w:rsidRPr="004E5781">
        <w:rPr>
          <w:rFonts w:ascii="Times New Roman" w:hAnsi="Times New Roman"/>
          <w:sz w:val="18"/>
          <w:szCs w:val="18"/>
        </w:rPr>
      </w:r>
      <w:r w:rsidR="00E85C1E" w:rsidRPr="004E5781">
        <w:rPr>
          <w:rFonts w:ascii="Times New Roman" w:hAnsi="Times New Roman"/>
          <w:sz w:val="18"/>
          <w:szCs w:val="18"/>
        </w:rPr>
        <w:fldChar w:fldCharType="separate"/>
      </w:r>
      <w:r w:rsidR="000B412C">
        <w:rPr>
          <w:rFonts w:ascii="Times New Roman" w:hAnsi="Times New Roman"/>
          <w:sz w:val="18"/>
          <w:szCs w:val="18"/>
        </w:rPr>
        <w:t>11</w:t>
      </w:r>
      <w:r w:rsidR="00E85C1E" w:rsidRPr="004E5781">
        <w:rPr>
          <w:rFonts w:ascii="Times New Roman" w:hAnsi="Times New Roman"/>
          <w:sz w:val="18"/>
          <w:szCs w:val="18"/>
        </w:rPr>
        <w:fldChar w:fldCharType="end"/>
      </w:r>
    </w:p>
    <w:p w14:paraId="4A1D8336" w14:textId="6E14CEDA" w:rsidR="00635F4A" w:rsidRPr="004E5781" w:rsidRDefault="00635F4A">
      <w:pPr>
        <w:pStyle w:val="TOC1"/>
        <w:rPr>
          <w:rFonts w:ascii="Times New Roman" w:eastAsiaTheme="minorEastAsia" w:hAnsi="Times New Roman"/>
          <w:b w:val="0"/>
          <w:sz w:val="18"/>
          <w:szCs w:val="18"/>
        </w:rPr>
      </w:pPr>
      <w:r w:rsidRPr="004E5781">
        <w:rPr>
          <w:rFonts w:ascii="Times New Roman" w:hAnsi="Times New Roman"/>
          <w:sz w:val="18"/>
          <w:szCs w:val="18"/>
          <w:lang w:val="en-GB"/>
        </w:rPr>
        <w:t>3.</w:t>
      </w:r>
      <w:r w:rsidRPr="004E5781">
        <w:rPr>
          <w:rFonts w:ascii="Times New Roman" w:eastAsiaTheme="minorEastAsia" w:hAnsi="Times New Roman"/>
          <w:b w:val="0"/>
          <w:sz w:val="18"/>
          <w:szCs w:val="18"/>
        </w:rPr>
        <w:tab/>
      </w:r>
      <w:r w:rsidRPr="004E5781">
        <w:rPr>
          <w:rFonts w:ascii="Times New Roman" w:hAnsi="Times New Roman"/>
          <w:sz w:val="18"/>
          <w:szCs w:val="18"/>
          <w:lang w:val="en-GB"/>
        </w:rPr>
        <w:t>Financial Provisions</w:t>
      </w:r>
      <w:r w:rsidRPr="004E5781">
        <w:rPr>
          <w:rFonts w:ascii="Times New Roman" w:hAnsi="Times New Roman"/>
          <w:sz w:val="18"/>
          <w:szCs w:val="18"/>
        </w:rPr>
        <w:tab/>
      </w:r>
      <w:r w:rsidR="00E85C1E" w:rsidRPr="004E5781">
        <w:rPr>
          <w:rFonts w:ascii="Times New Roman" w:hAnsi="Times New Roman"/>
          <w:sz w:val="18"/>
          <w:szCs w:val="18"/>
        </w:rPr>
        <w:fldChar w:fldCharType="begin"/>
      </w:r>
      <w:r w:rsidRPr="004E5781">
        <w:rPr>
          <w:rFonts w:ascii="Times New Roman" w:hAnsi="Times New Roman"/>
          <w:sz w:val="18"/>
          <w:szCs w:val="18"/>
        </w:rPr>
        <w:instrText xml:space="preserve"> PAGEREF _Toc425155954 \h </w:instrText>
      </w:r>
      <w:r w:rsidR="00E85C1E" w:rsidRPr="004E5781">
        <w:rPr>
          <w:rFonts w:ascii="Times New Roman" w:hAnsi="Times New Roman"/>
          <w:sz w:val="18"/>
          <w:szCs w:val="18"/>
        </w:rPr>
      </w:r>
      <w:r w:rsidR="00E85C1E" w:rsidRPr="004E5781">
        <w:rPr>
          <w:rFonts w:ascii="Times New Roman" w:hAnsi="Times New Roman"/>
          <w:sz w:val="18"/>
          <w:szCs w:val="18"/>
        </w:rPr>
        <w:fldChar w:fldCharType="separate"/>
      </w:r>
      <w:r w:rsidR="000B412C">
        <w:rPr>
          <w:rFonts w:ascii="Times New Roman" w:hAnsi="Times New Roman"/>
          <w:sz w:val="18"/>
          <w:szCs w:val="18"/>
        </w:rPr>
        <w:t>12</w:t>
      </w:r>
      <w:r w:rsidR="00E85C1E" w:rsidRPr="004E5781">
        <w:rPr>
          <w:rFonts w:ascii="Times New Roman" w:hAnsi="Times New Roman"/>
          <w:sz w:val="18"/>
          <w:szCs w:val="18"/>
        </w:rPr>
        <w:fldChar w:fldCharType="end"/>
      </w:r>
    </w:p>
    <w:p w14:paraId="693F82E9" w14:textId="77777777" w:rsidR="00635F4A" w:rsidRPr="004E5781" w:rsidRDefault="00635F4A">
      <w:pPr>
        <w:pStyle w:val="TOC1"/>
        <w:rPr>
          <w:rFonts w:ascii="Times New Roman" w:eastAsiaTheme="minorEastAsia" w:hAnsi="Times New Roman"/>
          <w:b w:val="0"/>
          <w:sz w:val="18"/>
          <w:szCs w:val="18"/>
        </w:rPr>
      </w:pPr>
      <w:r w:rsidRPr="004E5781">
        <w:rPr>
          <w:rFonts w:ascii="Times New Roman" w:hAnsi="Times New Roman"/>
          <w:sz w:val="18"/>
          <w:szCs w:val="18"/>
          <w:lang w:val="en-GB"/>
        </w:rPr>
        <w:t>4.</w:t>
      </w:r>
      <w:r w:rsidRPr="004E5781">
        <w:rPr>
          <w:rFonts w:ascii="Times New Roman" w:eastAsiaTheme="minorEastAsia" w:hAnsi="Times New Roman"/>
          <w:b w:val="0"/>
          <w:sz w:val="18"/>
          <w:szCs w:val="18"/>
        </w:rPr>
        <w:tab/>
      </w:r>
      <w:r w:rsidRPr="004E5781">
        <w:rPr>
          <w:rFonts w:ascii="Times New Roman" w:hAnsi="Times New Roman"/>
          <w:sz w:val="18"/>
          <w:szCs w:val="18"/>
          <w:lang w:val="en-GB"/>
        </w:rPr>
        <w:t>Rights and Obligations of the parties with respect to the undertaking of the project</w:t>
      </w:r>
      <w:r w:rsidRPr="004E5781">
        <w:rPr>
          <w:rFonts w:ascii="Times New Roman" w:hAnsi="Times New Roman"/>
          <w:sz w:val="18"/>
          <w:szCs w:val="18"/>
        </w:rPr>
        <w:tab/>
      </w:r>
      <w:r w:rsidR="00E85C1E" w:rsidRPr="004E5781">
        <w:rPr>
          <w:rFonts w:ascii="Times New Roman" w:hAnsi="Times New Roman"/>
          <w:sz w:val="18"/>
          <w:szCs w:val="18"/>
        </w:rPr>
        <w:fldChar w:fldCharType="begin"/>
      </w:r>
      <w:r w:rsidRPr="004E5781">
        <w:rPr>
          <w:rFonts w:ascii="Times New Roman" w:hAnsi="Times New Roman"/>
          <w:sz w:val="18"/>
          <w:szCs w:val="18"/>
        </w:rPr>
        <w:instrText xml:space="preserve"> PAGEREF _Toc425155955 \h </w:instrText>
      </w:r>
      <w:r w:rsidR="00E85C1E" w:rsidRPr="004E5781">
        <w:rPr>
          <w:rFonts w:ascii="Times New Roman" w:hAnsi="Times New Roman"/>
          <w:sz w:val="18"/>
          <w:szCs w:val="18"/>
        </w:rPr>
      </w:r>
      <w:r w:rsidR="00E85C1E" w:rsidRPr="004E5781">
        <w:rPr>
          <w:rFonts w:ascii="Times New Roman" w:hAnsi="Times New Roman"/>
          <w:sz w:val="18"/>
          <w:szCs w:val="18"/>
        </w:rPr>
        <w:fldChar w:fldCharType="separate"/>
      </w:r>
      <w:r w:rsidR="000B412C">
        <w:rPr>
          <w:rFonts w:ascii="Times New Roman" w:hAnsi="Times New Roman"/>
          <w:sz w:val="18"/>
          <w:szCs w:val="18"/>
        </w:rPr>
        <w:t>13</w:t>
      </w:r>
      <w:r w:rsidR="00E85C1E" w:rsidRPr="004E5781">
        <w:rPr>
          <w:rFonts w:ascii="Times New Roman" w:hAnsi="Times New Roman"/>
          <w:sz w:val="18"/>
          <w:szCs w:val="18"/>
        </w:rPr>
        <w:fldChar w:fldCharType="end"/>
      </w:r>
    </w:p>
    <w:p w14:paraId="448E0BBF" w14:textId="77777777" w:rsidR="00635F4A" w:rsidRPr="004E5781" w:rsidRDefault="00635F4A">
      <w:pPr>
        <w:pStyle w:val="TOC1"/>
        <w:rPr>
          <w:rFonts w:ascii="Times New Roman" w:eastAsiaTheme="minorEastAsia" w:hAnsi="Times New Roman"/>
          <w:b w:val="0"/>
          <w:sz w:val="18"/>
          <w:szCs w:val="18"/>
        </w:rPr>
      </w:pPr>
      <w:r w:rsidRPr="004E5781">
        <w:rPr>
          <w:rFonts w:ascii="Times New Roman" w:hAnsi="Times New Roman"/>
          <w:sz w:val="18"/>
          <w:szCs w:val="18"/>
        </w:rPr>
        <w:t>5.</w:t>
      </w:r>
      <w:r w:rsidRPr="004E5781">
        <w:rPr>
          <w:rFonts w:ascii="Times New Roman" w:eastAsiaTheme="minorEastAsia" w:hAnsi="Times New Roman"/>
          <w:b w:val="0"/>
          <w:sz w:val="18"/>
          <w:szCs w:val="18"/>
        </w:rPr>
        <w:tab/>
      </w:r>
      <w:r w:rsidRPr="004E5781">
        <w:rPr>
          <w:rFonts w:ascii="Times New Roman" w:hAnsi="Times New Roman"/>
          <w:sz w:val="18"/>
          <w:szCs w:val="18"/>
          <w:lang w:val="en-GB"/>
        </w:rPr>
        <w:t>Subcontracting</w:t>
      </w:r>
      <w:r w:rsidRPr="004E5781">
        <w:rPr>
          <w:rFonts w:ascii="Times New Roman" w:hAnsi="Times New Roman"/>
          <w:sz w:val="18"/>
          <w:szCs w:val="18"/>
        </w:rPr>
        <w:t>; Linked third parties</w:t>
      </w:r>
      <w:r w:rsidRPr="004E5781">
        <w:rPr>
          <w:rFonts w:ascii="Times New Roman" w:hAnsi="Times New Roman"/>
          <w:sz w:val="18"/>
          <w:szCs w:val="18"/>
        </w:rPr>
        <w:tab/>
      </w:r>
      <w:r w:rsidR="00E85C1E" w:rsidRPr="004E5781">
        <w:rPr>
          <w:rFonts w:ascii="Times New Roman" w:hAnsi="Times New Roman"/>
          <w:sz w:val="18"/>
          <w:szCs w:val="18"/>
        </w:rPr>
        <w:fldChar w:fldCharType="begin"/>
      </w:r>
      <w:r w:rsidRPr="004E5781">
        <w:rPr>
          <w:rFonts w:ascii="Times New Roman" w:hAnsi="Times New Roman"/>
          <w:sz w:val="18"/>
          <w:szCs w:val="18"/>
        </w:rPr>
        <w:instrText xml:space="preserve"> PAGEREF _Toc425155956 \h </w:instrText>
      </w:r>
      <w:r w:rsidR="00E85C1E" w:rsidRPr="004E5781">
        <w:rPr>
          <w:rFonts w:ascii="Times New Roman" w:hAnsi="Times New Roman"/>
          <w:sz w:val="18"/>
          <w:szCs w:val="18"/>
        </w:rPr>
      </w:r>
      <w:r w:rsidR="00E85C1E" w:rsidRPr="004E5781">
        <w:rPr>
          <w:rFonts w:ascii="Times New Roman" w:hAnsi="Times New Roman"/>
          <w:sz w:val="18"/>
          <w:szCs w:val="18"/>
        </w:rPr>
        <w:fldChar w:fldCharType="separate"/>
      </w:r>
      <w:r w:rsidR="000B412C">
        <w:rPr>
          <w:rFonts w:ascii="Times New Roman" w:hAnsi="Times New Roman"/>
          <w:sz w:val="18"/>
          <w:szCs w:val="18"/>
        </w:rPr>
        <w:t>15</w:t>
      </w:r>
      <w:r w:rsidR="00E85C1E" w:rsidRPr="004E5781">
        <w:rPr>
          <w:rFonts w:ascii="Times New Roman" w:hAnsi="Times New Roman"/>
          <w:sz w:val="18"/>
          <w:szCs w:val="18"/>
        </w:rPr>
        <w:fldChar w:fldCharType="end"/>
      </w:r>
    </w:p>
    <w:p w14:paraId="186575D5" w14:textId="77777777"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5.1</w:t>
      </w:r>
      <w:r w:rsidRPr="004E5781">
        <w:rPr>
          <w:rFonts w:ascii="Times New Roman" w:eastAsiaTheme="minorEastAsia" w:hAnsi="Times New Roman"/>
          <w:noProof/>
          <w:sz w:val="18"/>
          <w:szCs w:val="18"/>
        </w:rPr>
        <w:tab/>
      </w:r>
      <w:r w:rsidRPr="004E5781">
        <w:rPr>
          <w:rFonts w:ascii="Times New Roman" w:hAnsi="Times New Roman"/>
          <w:noProof/>
          <w:sz w:val="18"/>
          <w:szCs w:val="18"/>
        </w:rPr>
        <w:t>Rules for Sub-Contracting of part of the action</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_Toc425155957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15</w:t>
      </w:r>
      <w:r w:rsidR="00E85C1E" w:rsidRPr="004E5781">
        <w:rPr>
          <w:rFonts w:ascii="Times New Roman" w:hAnsi="Times New Roman"/>
          <w:noProof/>
          <w:sz w:val="18"/>
          <w:szCs w:val="18"/>
        </w:rPr>
        <w:fldChar w:fldCharType="end"/>
      </w:r>
    </w:p>
    <w:p w14:paraId="07661EE2" w14:textId="77777777"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5.2</w:t>
      </w:r>
      <w:r w:rsidRPr="004E5781">
        <w:rPr>
          <w:rFonts w:ascii="Times New Roman" w:eastAsiaTheme="minorEastAsia" w:hAnsi="Times New Roman"/>
          <w:noProof/>
          <w:sz w:val="18"/>
          <w:szCs w:val="18"/>
        </w:rPr>
        <w:tab/>
      </w:r>
      <w:r w:rsidRPr="004E5781">
        <w:rPr>
          <w:rFonts w:ascii="Times New Roman" w:hAnsi="Times New Roman"/>
          <w:noProof/>
          <w:sz w:val="18"/>
          <w:szCs w:val="18"/>
        </w:rPr>
        <w:t>Rules for calling upon linked third parties to implement part of the action</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_Toc425155958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15</w:t>
      </w:r>
      <w:r w:rsidR="00E85C1E" w:rsidRPr="004E5781">
        <w:rPr>
          <w:rFonts w:ascii="Times New Roman" w:hAnsi="Times New Roman"/>
          <w:noProof/>
          <w:sz w:val="18"/>
          <w:szCs w:val="18"/>
        </w:rPr>
        <w:fldChar w:fldCharType="end"/>
      </w:r>
    </w:p>
    <w:p w14:paraId="73BB87E9" w14:textId="77777777" w:rsidR="00635F4A" w:rsidRPr="004E5781" w:rsidRDefault="00635F4A">
      <w:pPr>
        <w:pStyle w:val="TOC1"/>
        <w:rPr>
          <w:rFonts w:ascii="Times New Roman" w:eastAsiaTheme="minorEastAsia" w:hAnsi="Times New Roman"/>
          <w:b w:val="0"/>
          <w:sz w:val="18"/>
          <w:szCs w:val="18"/>
        </w:rPr>
      </w:pPr>
      <w:r w:rsidRPr="004E5781">
        <w:rPr>
          <w:rFonts w:ascii="Times New Roman" w:hAnsi="Times New Roman"/>
          <w:sz w:val="18"/>
          <w:szCs w:val="18"/>
        </w:rPr>
        <w:t>6.</w:t>
      </w:r>
      <w:r w:rsidRPr="004E5781">
        <w:rPr>
          <w:rFonts w:ascii="Times New Roman" w:eastAsiaTheme="minorEastAsia" w:hAnsi="Times New Roman"/>
          <w:b w:val="0"/>
          <w:sz w:val="18"/>
          <w:szCs w:val="18"/>
        </w:rPr>
        <w:tab/>
      </w:r>
      <w:r w:rsidRPr="004E5781">
        <w:rPr>
          <w:rFonts w:ascii="Times New Roman" w:hAnsi="Times New Roman"/>
          <w:sz w:val="18"/>
          <w:szCs w:val="18"/>
        </w:rPr>
        <w:t>Intellectual property – general provisions on Background</w:t>
      </w:r>
      <w:r w:rsidRPr="004E5781">
        <w:rPr>
          <w:rFonts w:ascii="Times New Roman" w:hAnsi="Times New Roman"/>
          <w:sz w:val="18"/>
          <w:szCs w:val="18"/>
        </w:rPr>
        <w:tab/>
      </w:r>
      <w:r w:rsidR="00E85C1E" w:rsidRPr="004E5781">
        <w:rPr>
          <w:rFonts w:ascii="Times New Roman" w:hAnsi="Times New Roman"/>
          <w:sz w:val="18"/>
          <w:szCs w:val="18"/>
        </w:rPr>
        <w:fldChar w:fldCharType="begin"/>
      </w:r>
      <w:r w:rsidRPr="004E5781">
        <w:rPr>
          <w:rFonts w:ascii="Times New Roman" w:hAnsi="Times New Roman"/>
          <w:sz w:val="18"/>
          <w:szCs w:val="18"/>
        </w:rPr>
        <w:instrText xml:space="preserve"> PAGEREF _Toc425155959 \h </w:instrText>
      </w:r>
      <w:r w:rsidR="00E85C1E" w:rsidRPr="004E5781">
        <w:rPr>
          <w:rFonts w:ascii="Times New Roman" w:hAnsi="Times New Roman"/>
          <w:sz w:val="18"/>
          <w:szCs w:val="18"/>
        </w:rPr>
      </w:r>
      <w:r w:rsidR="00E85C1E" w:rsidRPr="004E5781">
        <w:rPr>
          <w:rFonts w:ascii="Times New Roman" w:hAnsi="Times New Roman"/>
          <w:sz w:val="18"/>
          <w:szCs w:val="18"/>
        </w:rPr>
        <w:fldChar w:fldCharType="separate"/>
      </w:r>
      <w:r w:rsidR="000B412C">
        <w:rPr>
          <w:rFonts w:ascii="Times New Roman" w:hAnsi="Times New Roman"/>
          <w:sz w:val="18"/>
          <w:szCs w:val="18"/>
        </w:rPr>
        <w:t>16</w:t>
      </w:r>
      <w:r w:rsidR="00E85C1E" w:rsidRPr="004E5781">
        <w:rPr>
          <w:rFonts w:ascii="Times New Roman" w:hAnsi="Times New Roman"/>
          <w:sz w:val="18"/>
          <w:szCs w:val="18"/>
        </w:rPr>
        <w:fldChar w:fldCharType="end"/>
      </w:r>
    </w:p>
    <w:p w14:paraId="7C59DE3E" w14:textId="77777777"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6.1</w:t>
      </w:r>
      <w:r w:rsidRPr="004E5781">
        <w:rPr>
          <w:rFonts w:ascii="Times New Roman" w:eastAsiaTheme="minorEastAsia" w:hAnsi="Times New Roman"/>
          <w:noProof/>
          <w:sz w:val="18"/>
          <w:szCs w:val="18"/>
        </w:rPr>
        <w:tab/>
      </w:r>
      <w:r w:rsidRPr="004E5781">
        <w:rPr>
          <w:rFonts w:ascii="Times New Roman" w:hAnsi="Times New Roman"/>
          <w:noProof/>
          <w:sz w:val="18"/>
          <w:szCs w:val="18"/>
        </w:rPr>
        <w:t>Identification of the Background</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_Toc425155960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16</w:t>
      </w:r>
      <w:r w:rsidR="00E85C1E" w:rsidRPr="004E5781">
        <w:rPr>
          <w:rFonts w:ascii="Times New Roman" w:hAnsi="Times New Roman"/>
          <w:noProof/>
          <w:sz w:val="18"/>
          <w:szCs w:val="18"/>
        </w:rPr>
        <w:fldChar w:fldCharType="end"/>
      </w:r>
    </w:p>
    <w:p w14:paraId="1EAFE03E" w14:textId="5B8C0E87"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6.2</w:t>
      </w:r>
      <w:r w:rsidRPr="004E5781">
        <w:rPr>
          <w:rFonts w:ascii="Times New Roman" w:eastAsiaTheme="minorEastAsia" w:hAnsi="Times New Roman"/>
          <w:noProof/>
          <w:sz w:val="18"/>
          <w:szCs w:val="18"/>
        </w:rPr>
        <w:tab/>
      </w:r>
      <w:r w:rsidRPr="004E5781">
        <w:rPr>
          <w:rFonts w:ascii="Times New Roman" w:hAnsi="Times New Roman"/>
          <w:noProof/>
          <w:sz w:val="18"/>
          <w:szCs w:val="18"/>
        </w:rPr>
        <w:t>Ownership and Transfer of Background</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_Toc425155961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17</w:t>
      </w:r>
      <w:r w:rsidR="00E85C1E" w:rsidRPr="004E5781">
        <w:rPr>
          <w:rFonts w:ascii="Times New Roman" w:hAnsi="Times New Roman"/>
          <w:noProof/>
          <w:sz w:val="18"/>
          <w:szCs w:val="18"/>
        </w:rPr>
        <w:fldChar w:fldCharType="end"/>
      </w:r>
    </w:p>
    <w:p w14:paraId="5C3A7DC4" w14:textId="77777777" w:rsidR="00635F4A" w:rsidRPr="004E5781" w:rsidRDefault="00635F4A">
      <w:pPr>
        <w:pStyle w:val="TOC1"/>
        <w:rPr>
          <w:rFonts w:ascii="Times New Roman" w:eastAsiaTheme="minorEastAsia" w:hAnsi="Times New Roman"/>
          <w:b w:val="0"/>
          <w:sz w:val="18"/>
          <w:szCs w:val="18"/>
        </w:rPr>
      </w:pPr>
      <w:r w:rsidRPr="004E5781">
        <w:rPr>
          <w:rFonts w:ascii="Times New Roman" w:hAnsi="Times New Roman"/>
          <w:sz w:val="18"/>
          <w:szCs w:val="18"/>
          <w:lang w:val="en-GB"/>
        </w:rPr>
        <w:t>7.</w:t>
      </w:r>
      <w:r w:rsidRPr="004E5781">
        <w:rPr>
          <w:rFonts w:ascii="Times New Roman" w:eastAsiaTheme="minorEastAsia" w:hAnsi="Times New Roman"/>
          <w:b w:val="0"/>
          <w:sz w:val="18"/>
          <w:szCs w:val="18"/>
        </w:rPr>
        <w:tab/>
      </w:r>
      <w:r w:rsidRPr="004E5781">
        <w:rPr>
          <w:rFonts w:ascii="Times New Roman" w:hAnsi="Times New Roman"/>
          <w:sz w:val="18"/>
          <w:szCs w:val="18"/>
          <w:lang w:val="en-GB"/>
        </w:rPr>
        <w:t>Intellectual Property – General Provisions on Results</w:t>
      </w:r>
      <w:r w:rsidRPr="004E5781">
        <w:rPr>
          <w:rFonts w:ascii="Times New Roman" w:hAnsi="Times New Roman"/>
          <w:sz w:val="18"/>
          <w:szCs w:val="18"/>
        </w:rPr>
        <w:tab/>
      </w:r>
      <w:r w:rsidR="00E85C1E" w:rsidRPr="004E5781">
        <w:rPr>
          <w:rFonts w:ascii="Times New Roman" w:hAnsi="Times New Roman"/>
          <w:sz w:val="18"/>
          <w:szCs w:val="18"/>
        </w:rPr>
        <w:fldChar w:fldCharType="begin"/>
      </w:r>
      <w:r w:rsidRPr="004E5781">
        <w:rPr>
          <w:rFonts w:ascii="Times New Roman" w:hAnsi="Times New Roman"/>
          <w:sz w:val="18"/>
          <w:szCs w:val="18"/>
        </w:rPr>
        <w:instrText xml:space="preserve"> PAGEREF _Toc425155962 \h </w:instrText>
      </w:r>
      <w:r w:rsidR="00E85C1E" w:rsidRPr="004E5781">
        <w:rPr>
          <w:rFonts w:ascii="Times New Roman" w:hAnsi="Times New Roman"/>
          <w:sz w:val="18"/>
          <w:szCs w:val="18"/>
        </w:rPr>
      </w:r>
      <w:r w:rsidR="00E85C1E" w:rsidRPr="004E5781">
        <w:rPr>
          <w:rFonts w:ascii="Times New Roman" w:hAnsi="Times New Roman"/>
          <w:sz w:val="18"/>
          <w:szCs w:val="18"/>
        </w:rPr>
        <w:fldChar w:fldCharType="separate"/>
      </w:r>
      <w:r w:rsidR="000B412C">
        <w:rPr>
          <w:rFonts w:ascii="Times New Roman" w:hAnsi="Times New Roman"/>
          <w:sz w:val="18"/>
          <w:szCs w:val="18"/>
        </w:rPr>
        <w:t>17</w:t>
      </w:r>
      <w:r w:rsidR="00E85C1E" w:rsidRPr="004E5781">
        <w:rPr>
          <w:rFonts w:ascii="Times New Roman" w:hAnsi="Times New Roman"/>
          <w:sz w:val="18"/>
          <w:szCs w:val="18"/>
        </w:rPr>
        <w:fldChar w:fldCharType="end"/>
      </w:r>
    </w:p>
    <w:p w14:paraId="4AF7C0D6" w14:textId="77777777"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7.1</w:t>
      </w:r>
      <w:r w:rsidRPr="004E5781">
        <w:rPr>
          <w:rFonts w:ascii="Times New Roman" w:eastAsiaTheme="minorEastAsia" w:hAnsi="Times New Roman"/>
          <w:noProof/>
          <w:sz w:val="18"/>
          <w:szCs w:val="18"/>
        </w:rPr>
        <w:tab/>
      </w:r>
      <w:r w:rsidRPr="004E5781">
        <w:rPr>
          <w:rFonts w:ascii="Times New Roman" w:hAnsi="Times New Roman"/>
          <w:noProof/>
          <w:sz w:val="18"/>
          <w:szCs w:val="18"/>
        </w:rPr>
        <w:t>Ownership of Results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_Toc425155963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17</w:t>
      </w:r>
      <w:r w:rsidR="00E85C1E" w:rsidRPr="004E5781">
        <w:rPr>
          <w:rFonts w:ascii="Times New Roman" w:hAnsi="Times New Roman"/>
          <w:noProof/>
          <w:sz w:val="18"/>
          <w:szCs w:val="18"/>
        </w:rPr>
        <w:fldChar w:fldCharType="end"/>
      </w:r>
    </w:p>
    <w:p w14:paraId="1DADBC84" w14:textId="17BFFA0E"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7.2</w:t>
      </w:r>
      <w:r w:rsidRPr="004E5781">
        <w:rPr>
          <w:rFonts w:ascii="Times New Roman" w:eastAsiaTheme="minorEastAsia" w:hAnsi="Times New Roman"/>
          <w:noProof/>
          <w:sz w:val="18"/>
          <w:szCs w:val="18"/>
        </w:rPr>
        <w:tab/>
      </w:r>
      <w:r w:rsidRPr="004E5781">
        <w:rPr>
          <w:rFonts w:ascii="Times New Roman" w:hAnsi="Times New Roman"/>
          <w:noProof/>
          <w:sz w:val="18"/>
          <w:szCs w:val="18"/>
        </w:rPr>
        <w:t>Joint Ownership</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_Toc425155964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18</w:t>
      </w:r>
      <w:r w:rsidR="00E85C1E" w:rsidRPr="004E5781">
        <w:rPr>
          <w:rFonts w:ascii="Times New Roman" w:hAnsi="Times New Roman"/>
          <w:noProof/>
          <w:sz w:val="18"/>
          <w:szCs w:val="18"/>
        </w:rPr>
        <w:fldChar w:fldCharType="end"/>
      </w:r>
    </w:p>
    <w:p w14:paraId="2D25E793" w14:textId="084E950A"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7.3</w:t>
      </w:r>
      <w:r w:rsidRPr="004E5781">
        <w:rPr>
          <w:rFonts w:ascii="Times New Roman" w:eastAsiaTheme="minorEastAsia" w:hAnsi="Times New Roman"/>
          <w:noProof/>
          <w:sz w:val="18"/>
          <w:szCs w:val="18"/>
        </w:rPr>
        <w:tab/>
      </w:r>
      <w:r w:rsidRPr="004E5781">
        <w:rPr>
          <w:rFonts w:ascii="Times New Roman" w:hAnsi="Times New Roman"/>
          <w:noProof/>
          <w:sz w:val="18"/>
          <w:szCs w:val="18"/>
        </w:rPr>
        <w:t>Transfer of ownership and granting of license on Results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_Toc425155965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19</w:t>
      </w:r>
      <w:r w:rsidR="00E85C1E" w:rsidRPr="004E5781">
        <w:rPr>
          <w:rFonts w:ascii="Times New Roman" w:hAnsi="Times New Roman"/>
          <w:noProof/>
          <w:sz w:val="18"/>
          <w:szCs w:val="18"/>
        </w:rPr>
        <w:fldChar w:fldCharType="end"/>
      </w:r>
    </w:p>
    <w:p w14:paraId="2231C127" w14:textId="426AE638"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7.4</w:t>
      </w:r>
      <w:r w:rsidRPr="004E5781">
        <w:rPr>
          <w:rFonts w:ascii="Times New Roman" w:eastAsiaTheme="minorEastAsia" w:hAnsi="Times New Roman"/>
          <w:noProof/>
          <w:sz w:val="18"/>
          <w:szCs w:val="18"/>
        </w:rPr>
        <w:tab/>
      </w:r>
      <w:r w:rsidRPr="004E5781">
        <w:rPr>
          <w:rFonts w:ascii="Times New Roman" w:hAnsi="Times New Roman"/>
          <w:noProof/>
          <w:sz w:val="18"/>
          <w:szCs w:val="18"/>
        </w:rPr>
        <w:t>Protection of Results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_Toc425155966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20</w:t>
      </w:r>
      <w:r w:rsidR="00E85C1E" w:rsidRPr="004E5781">
        <w:rPr>
          <w:rFonts w:ascii="Times New Roman" w:hAnsi="Times New Roman"/>
          <w:noProof/>
          <w:sz w:val="18"/>
          <w:szCs w:val="18"/>
        </w:rPr>
        <w:fldChar w:fldCharType="end"/>
      </w:r>
    </w:p>
    <w:p w14:paraId="69CBCB55" w14:textId="451234DE"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7.4.1</w:t>
      </w:r>
      <w:r w:rsidRPr="004E5781">
        <w:rPr>
          <w:rFonts w:ascii="Times New Roman" w:eastAsiaTheme="minorEastAsia" w:hAnsi="Times New Roman"/>
          <w:noProof/>
          <w:sz w:val="18"/>
          <w:szCs w:val="18"/>
        </w:rPr>
        <w:tab/>
      </w:r>
      <w:r w:rsidRPr="004E5781">
        <w:rPr>
          <w:rFonts w:ascii="Times New Roman" w:hAnsi="Times New Roman"/>
          <w:noProof/>
          <w:sz w:val="18"/>
          <w:szCs w:val="18"/>
          <w:lang w:eastAsia="en-GB"/>
        </w:rPr>
        <w:t>General Commitment to protect Results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_Toc425155967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20</w:t>
      </w:r>
      <w:r w:rsidR="00E85C1E" w:rsidRPr="004E5781">
        <w:rPr>
          <w:rFonts w:ascii="Times New Roman" w:hAnsi="Times New Roman"/>
          <w:noProof/>
          <w:sz w:val="18"/>
          <w:szCs w:val="18"/>
        </w:rPr>
        <w:fldChar w:fldCharType="end"/>
      </w:r>
    </w:p>
    <w:p w14:paraId="4A4477BC" w14:textId="49AA569A"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7.4.2</w:t>
      </w:r>
      <w:r w:rsidRPr="004E5781">
        <w:rPr>
          <w:rFonts w:ascii="Times New Roman" w:eastAsiaTheme="minorEastAsia" w:hAnsi="Times New Roman"/>
          <w:noProof/>
          <w:sz w:val="18"/>
          <w:szCs w:val="18"/>
        </w:rPr>
        <w:tab/>
      </w:r>
      <w:r w:rsidRPr="004E5781">
        <w:rPr>
          <w:rFonts w:ascii="Times New Roman" w:hAnsi="Times New Roman"/>
          <w:noProof/>
          <w:sz w:val="18"/>
          <w:szCs w:val="18"/>
        </w:rPr>
        <w:t>Patents - Inventorship, assignment and inventor remuneration</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_Toc425155968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20</w:t>
      </w:r>
      <w:r w:rsidR="00E85C1E" w:rsidRPr="004E5781">
        <w:rPr>
          <w:rFonts w:ascii="Times New Roman" w:hAnsi="Times New Roman"/>
          <w:noProof/>
          <w:sz w:val="18"/>
          <w:szCs w:val="18"/>
        </w:rPr>
        <w:fldChar w:fldCharType="end"/>
      </w:r>
    </w:p>
    <w:p w14:paraId="3FB24ACD" w14:textId="0DEF57B7"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7.4.3</w:t>
      </w:r>
      <w:r w:rsidRPr="004E5781">
        <w:rPr>
          <w:rFonts w:ascii="Times New Roman" w:eastAsiaTheme="minorEastAsia" w:hAnsi="Times New Roman"/>
          <w:noProof/>
          <w:sz w:val="18"/>
          <w:szCs w:val="18"/>
        </w:rPr>
        <w:tab/>
      </w:r>
      <w:r w:rsidRPr="004E5781">
        <w:rPr>
          <w:rFonts w:ascii="Times New Roman" w:hAnsi="Times New Roman"/>
          <w:noProof/>
          <w:sz w:val="18"/>
          <w:szCs w:val="18"/>
        </w:rPr>
        <w:t>Mandatory Messaging in connection with Results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_Toc425155969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21</w:t>
      </w:r>
      <w:r w:rsidR="00E85C1E" w:rsidRPr="004E5781">
        <w:rPr>
          <w:rFonts w:ascii="Times New Roman" w:hAnsi="Times New Roman"/>
          <w:noProof/>
          <w:sz w:val="18"/>
          <w:szCs w:val="18"/>
        </w:rPr>
        <w:fldChar w:fldCharType="end"/>
      </w:r>
    </w:p>
    <w:p w14:paraId="35EC7CB4" w14:textId="787FB1F4"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7.5</w:t>
      </w:r>
      <w:r w:rsidRPr="004E5781">
        <w:rPr>
          <w:rFonts w:ascii="Times New Roman" w:eastAsiaTheme="minorEastAsia" w:hAnsi="Times New Roman"/>
          <w:noProof/>
          <w:sz w:val="18"/>
          <w:szCs w:val="18"/>
        </w:rPr>
        <w:tab/>
      </w:r>
      <w:r w:rsidRPr="004E5781">
        <w:rPr>
          <w:rFonts w:ascii="Times New Roman" w:hAnsi="Times New Roman"/>
          <w:noProof/>
          <w:sz w:val="18"/>
          <w:szCs w:val="18"/>
        </w:rPr>
        <w:t>Dissemination of Results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_Toc425155970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21</w:t>
      </w:r>
      <w:r w:rsidR="00E85C1E" w:rsidRPr="004E5781">
        <w:rPr>
          <w:rFonts w:ascii="Times New Roman" w:hAnsi="Times New Roman"/>
          <w:noProof/>
          <w:sz w:val="18"/>
          <w:szCs w:val="18"/>
        </w:rPr>
        <w:fldChar w:fldCharType="end"/>
      </w:r>
    </w:p>
    <w:p w14:paraId="4C78E440" w14:textId="449AE5F6"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7.5.1</w:t>
      </w:r>
      <w:r w:rsidRPr="004E5781">
        <w:rPr>
          <w:rFonts w:ascii="Times New Roman" w:eastAsiaTheme="minorEastAsia" w:hAnsi="Times New Roman"/>
          <w:noProof/>
          <w:sz w:val="18"/>
          <w:szCs w:val="18"/>
        </w:rPr>
        <w:tab/>
      </w:r>
      <w:r w:rsidRPr="004E5781">
        <w:rPr>
          <w:rFonts w:ascii="Times New Roman" w:hAnsi="Times New Roman"/>
          <w:noProof/>
          <w:sz w:val="18"/>
          <w:szCs w:val="18"/>
          <w:lang w:eastAsia="en-GB"/>
        </w:rPr>
        <w:t>General commitment on Dissemination</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_Toc425155971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21</w:t>
      </w:r>
      <w:r w:rsidR="00E85C1E" w:rsidRPr="004E5781">
        <w:rPr>
          <w:rFonts w:ascii="Times New Roman" w:hAnsi="Times New Roman"/>
          <w:noProof/>
          <w:sz w:val="18"/>
          <w:szCs w:val="18"/>
        </w:rPr>
        <w:fldChar w:fldCharType="end"/>
      </w:r>
    </w:p>
    <w:p w14:paraId="54D94371" w14:textId="72EE548D"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7.5.2</w:t>
      </w:r>
      <w:r w:rsidRPr="004E5781">
        <w:rPr>
          <w:rFonts w:ascii="Times New Roman" w:eastAsiaTheme="minorEastAsia" w:hAnsi="Times New Roman"/>
          <w:noProof/>
          <w:sz w:val="18"/>
          <w:szCs w:val="18"/>
        </w:rPr>
        <w:tab/>
      </w:r>
      <w:r w:rsidRPr="004E5781">
        <w:rPr>
          <w:rFonts w:ascii="Times New Roman" w:hAnsi="Times New Roman"/>
          <w:noProof/>
          <w:sz w:val="18"/>
          <w:szCs w:val="18"/>
        </w:rPr>
        <w:t>Review and Approval Process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_Toc425155972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21</w:t>
      </w:r>
      <w:r w:rsidR="00E85C1E" w:rsidRPr="004E5781">
        <w:rPr>
          <w:rFonts w:ascii="Times New Roman" w:hAnsi="Times New Roman"/>
          <w:noProof/>
          <w:sz w:val="18"/>
          <w:szCs w:val="18"/>
        </w:rPr>
        <w:fldChar w:fldCharType="end"/>
      </w:r>
    </w:p>
    <w:p w14:paraId="2DFD17E0" w14:textId="61205FB6"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7.5.3</w:t>
      </w:r>
      <w:r w:rsidRPr="004E5781">
        <w:rPr>
          <w:rFonts w:ascii="Times New Roman" w:eastAsiaTheme="minorEastAsia" w:hAnsi="Times New Roman"/>
          <w:noProof/>
          <w:sz w:val="18"/>
          <w:szCs w:val="18"/>
        </w:rPr>
        <w:tab/>
      </w:r>
      <w:r w:rsidRPr="004E5781">
        <w:rPr>
          <w:rFonts w:ascii="Times New Roman" w:hAnsi="Times New Roman"/>
          <w:noProof/>
          <w:sz w:val="18"/>
          <w:szCs w:val="18"/>
        </w:rPr>
        <w:t>Open access to scientific publications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_Toc425155973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23</w:t>
      </w:r>
      <w:r w:rsidR="00E85C1E" w:rsidRPr="004E5781">
        <w:rPr>
          <w:rFonts w:ascii="Times New Roman" w:hAnsi="Times New Roman"/>
          <w:noProof/>
          <w:sz w:val="18"/>
          <w:szCs w:val="18"/>
        </w:rPr>
        <w:fldChar w:fldCharType="end"/>
      </w:r>
    </w:p>
    <w:p w14:paraId="6189AD56" w14:textId="7B3F10E2"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7.5.4</w:t>
      </w:r>
      <w:r w:rsidRPr="004E5781">
        <w:rPr>
          <w:rFonts w:ascii="Times New Roman" w:eastAsiaTheme="minorEastAsia" w:hAnsi="Times New Roman"/>
          <w:noProof/>
          <w:sz w:val="18"/>
          <w:szCs w:val="18"/>
        </w:rPr>
        <w:tab/>
      </w:r>
      <w:r w:rsidRPr="004E5781">
        <w:rPr>
          <w:rFonts w:ascii="Times New Roman" w:hAnsi="Times New Roman"/>
          <w:noProof/>
          <w:sz w:val="18"/>
          <w:szCs w:val="18"/>
        </w:rPr>
        <w:t>[Open access to research data for projects from the Research Data Pilot]</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_Toc425155974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23</w:t>
      </w:r>
      <w:r w:rsidR="00E85C1E" w:rsidRPr="004E5781">
        <w:rPr>
          <w:rFonts w:ascii="Times New Roman" w:hAnsi="Times New Roman"/>
          <w:noProof/>
          <w:sz w:val="18"/>
          <w:szCs w:val="18"/>
        </w:rPr>
        <w:fldChar w:fldCharType="end"/>
      </w:r>
    </w:p>
    <w:p w14:paraId="79CBA896" w14:textId="31477074"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7.5.5</w:t>
      </w:r>
      <w:r w:rsidRPr="004E5781">
        <w:rPr>
          <w:rFonts w:ascii="Times New Roman" w:eastAsiaTheme="minorEastAsia" w:hAnsi="Times New Roman"/>
          <w:noProof/>
          <w:sz w:val="18"/>
          <w:szCs w:val="18"/>
        </w:rPr>
        <w:tab/>
      </w:r>
      <w:r w:rsidRPr="004E5781">
        <w:rPr>
          <w:rFonts w:ascii="Times New Roman" w:hAnsi="Times New Roman"/>
          <w:noProof/>
          <w:sz w:val="18"/>
          <w:szCs w:val="18"/>
        </w:rPr>
        <w:t>Mandatory Messaging in connection with Dissemination</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_Toc425155975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23</w:t>
      </w:r>
      <w:r w:rsidR="00E85C1E" w:rsidRPr="004E5781">
        <w:rPr>
          <w:rFonts w:ascii="Times New Roman" w:hAnsi="Times New Roman"/>
          <w:noProof/>
          <w:sz w:val="18"/>
          <w:szCs w:val="18"/>
        </w:rPr>
        <w:fldChar w:fldCharType="end"/>
      </w:r>
    </w:p>
    <w:p w14:paraId="150F755C" w14:textId="77777777"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7.5.6</w:t>
      </w:r>
      <w:r w:rsidRPr="004E5781">
        <w:rPr>
          <w:rFonts w:ascii="Times New Roman" w:eastAsiaTheme="minorEastAsia" w:hAnsi="Times New Roman"/>
          <w:noProof/>
          <w:sz w:val="18"/>
          <w:szCs w:val="18"/>
        </w:rPr>
        <w:tab/>
      </w:r>
      <w:r w:rsidRPr="004E5781">
        <w:rPr>
          <w:rFonts w:ascii="Times New Roman" w:hAnsi="Times New Roman"/>
          <w:noProof/>
          <w:sz w:val="18"/>
          <w:szCs w:val="18"/>
          <w:lang w:eastAsia="en-GB"/>
        </w:rPr>
        <w:t>[Consider whether a clause acknowledging the right to submit a thesis incorporating project results, subject to review by the consortium and appropriate treatment of confidential Information and IP should be included.]</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_Toc425155976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22</w:t>
      </w:r>
      <w:r w:rsidR="00E85C1E" w:rsidRPr="004E5781">
        <w:rPr>
          <w:rFonts w:ascii="Times New Roman" w:hAnsi="Times New Roman"/>
          <w:noProof/>
          <w:sz w:val="18"/>
          <w:szCs w:val="18"/>
        </w:rPr>
        <w:fldChar w:fldCharType="end"/>
      </w:r>
    </w:p>
    <w:p w14:paraId="0D160F6F" w14:textId="14904BAA"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7.5.7</w:t>
      </w:r>
      <w:r w:rsidRPr="004E5781">
        <w:rPr>
          <w:rFonts w:ascii="Times New Roman" w:eastAsiaTheme="minorEastAsia" w:hAnsi="Times New Roman"/>
          <w:noProof/>
          <w:sz w:val="18"/>
          <w:szCs w:val="18"/>
        </w:rPr>
        <w:tab/>
      </w:r>
      <w:r w:rsidRPr="004E5781">
        <w:rPr>
          <w:rFonts w:ascii="Times New Roman" w:hAnsi="Times New Roman"/>
          <w:noProof/>
          <w:sz w:val="18"/>
          <w:szCs w:val="18"/>
          <w:lang w:eastAsia="en-GB"/>
        </w:rPr>
        <w:t>[Consider adapting in a similar fashion to what has been done regarding protection of results based on Article 29.4 GA.]</w:t>
      </w:r>
    </w:p>
    <w:p w14:paraId="225AD3F7" w14:textId="425690AC"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7.6</w:t>
      </w:r>
      <w:r w:rsidRPr="004E5781">
        <w:rPr>
          <w:rFonts w:ascii="Times New Roman" w:eastAsiaTheme="minorEastAsia" w:hAnsi="Times New Roman"/>
          <w:noProof/>
          <w:sz w:val="18"/>
          <w:szCs w:val="18"/>
        </w:rPr>
        <w:tab/>
      </w:r>
      <w:r w:rsidRPr="004E5781">
        <w:rPr>
          <w:rFonts w:ascii="Times New Roman" w:hAnsi="Times New Roman"/>
          <w:noProof/>
          <w:sz w:val="18"/>
          <w:szCs w:val="18"/>
        </w:rPr>
        <w:t>COMMUNICATIONS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_Toc425155978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23</w:t>
      </w:r>
      <w:r w:rsidR="00E85C1E" w:rsidRPr="004E5781">
        <w:rPr>
          <w:rFonts w:ascii="Times New Roman" w:hAnsi="Times New Roman"/>
          <w:noProof/>
          <w:sz w:val="18"/>
          <w:szCs w:val="18"/>
        </w:rPr>
        <w:fldChar w:fldCharType="end"/>
      </w:r>
    </w:p>
    <w:p w14:paraId="11827EE1" w14:textId="1FE98BB1" w:rsidR="00635F4A" w:rsidRPr="004E5781" w:rsidRDefault="00635F4A">
      <w:pPr>
        <w:pStyle w:val="TOC1"/>
        <w:rPr>
          <w:rFonts w:ascii="Times New Roman" w:eastAsiaTheme="minorEastAsia" w:hAnsi="Times New Roman"/>
          <w:b w:val="0"/>
          <w:sz w:val="18"/>
          <w:szCs w:val="18"/>
        </w:rPr>
      </w:pPr>
      <w:r w:rsidRPr="004E5781">
        <w:rPr>
          <w:rFonts w:ascii="Times New Roman" w:hAnsi="Times New Roman"/>
          <w:sz w:val="18"/>
          <w:szCs w:val="18"/>
        </w:rPr>
        <w:t>8.</w:t>
      </w:r>
      <w:r w:rsidRPr="004E5781">
        <w:rPr>
          <w:rFonts w:ascii="Times New Roman" w:eastAsiaTheme="minorEastAsia" w:hAnsi="Times New Roman"/>
          <w:b w:val="0"/>
          <w:sz w:val="18"/>
          <w:szCs w:val="18"/>
        </w:rPr>
        <w:tab/>
      </w:r>
      <w:r w:rsidRPr="004E5781">
        <w:rPr>
          <w:rFonts w:ascii="Times New Roman" w:hAnsi="Times New Roman"/>
          <w:sz w:val="18"/>
          <w:szCs w:val="18"/>
          <w:lang w:val="en-GB"/>
        </w:rPr>
        <w:t>Intellectual</w:t>
      </w:r>
      <w:r w:rsidRPr="004E5781">
        <w:rPr>
          <w:rFonts w:ascii="Times New Roman" w:hAnsi="Times New Roman"/>
          <w:sz w:val="18"/>
          <w:szCs w:val="18"/>
        </w:rPr>
        <w:t xml:space="preserve"> property –Access Rights</w:t>
      </w:r>
      <w:r w:rsidRPr="004E5781">
        <w:rPr>
          <w:rFonts w:ascii="Times New Roman" w:hAnsi="Times New Roman"/>
          <w:sz w:val="18"/>
          <w:szCs w:val="18"/>
        </w:rPr>
        <w:tab/>
      </w:r>
      <w:r w:rsidR="00E85C1E" w:rsidRPr="004E5781">
        <w:rPr>
          <w:rFonts w:ascii="Times New Roman" w:hAnsi="Times New Roman"/>
          <w:sz w:val="18"/>
          <w:szCs w:val="18"/>
        </w:rPr>
        <w:fldChar w:fldCharType="begin"/>
      </w:r>
      <w:r w:rsidRPr="004E5781">
        <w:rPr>
          <w:rFonts w:ascii="Times New Roman" w:hAnsi="Times New Roman"/>
          <w:sz w:val="18"/>
          <w:szCs w:val="18"/>
        </w:rPr>
        <w:instrText xml:space="preserve"> PAGEREF _Toc425155979 \h </w:instrText>
      </w:r>
      <w:r w:rsidR="00E85C1E" w:rsidRPr="004E5781">
        <w:rPr>
          <w:rFonts w:ascii="Times New Roman" w:hAnsi="Times New Roman"/>
          <w:sz w:val="18"/>
          <w:szCs w:val="18"/>
        </w:rPr>
      </w:r>
      <w:r w:rsidR="00E85C1E" w:rsidRPr="004E5781">
        <w:rPr>
          <w:rFonts w:ascii="Times New Roman" w:hAnsi="Times New Roman"/>
          <w:sz w:val="18"/>
          <w:szCs w:val="18"/>
        </w:rPr>
        <w:fldChar w:fldCharType="separate"/>
      </w:r>
      <w:r w:rsidR="000B412C">
        <w:rPr>
          <w:rFonts w:ascii="Times New Roman" w:hAnsi="Times New Roman"/>
          <w:sz w:val="18"/>
          <w:szCs w:val="18"/>
        </w:rPr>
        <w:t>24</w:t>
      </w:r>
      <w:r w:rsidR="00E85C1E" w:rsidRPr="004E5781">
        <w:rPr>
          <w:rFonts w:ascii="Times New Roman" w:hAnsi="Times New Roman"/>
          <w:sz w:val="18"/>
          <w:szCs w:val="18"/>
        </w:rPr>
        <w:fldChar w:fldCharType="end"/>
      </w:r>
    </w:p>
    <w:p w14:paraId="564A308A" w14:textId="7C951CAA"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8.1</w:t>
      </w:r>
      <w:r w:rsidRPr="004E5781">
        <w:rPr>
          <w:rFonts w:ascii="Times New Roman" w:eastAsiaTheme="minorEastAsia" w:hAnsi="Times New Roman"/>
          <w:noProof/>
          <w:sz w:val="18"/>
          <w:szCs w:val="18"/>
        </w:rPr>
        <w:tab/>
      </w:r>
      <w:r w:rsidRPr="004E5781">
        <w:rPr>
          <w:rFonts w:ascii="Times New Roman" w:hAnsi="Times New Roman"/>
          <w:noProof/>
          <w:sz w:val="18"/>
          <w:szCs w:val="18"/>
        </w:rPr>
        <w:t>General Provisions on Access Rights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_Toc425155980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24</w:t>
      </w:r>
      <w:r w:rsidR="00E85C1E" w:rsidRPr="004E5781">
        <w:rPr>
          <w:rFonts w:ascii="Times New Roman" w:hAnsi="Times New Roman"/>
          <w:noProof/>
          <w:sz w:val="18"/>
          <w:szCs w:val="18"/>
        </w:rPr>
        <w:fldChar w:fldCharType="end"/>
      </w:r>
    </w:p>
    <w:p w14:paraId="7734FDD0" w14:textId="78D520A1"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8.2</w:t>
      </w:r>
      <w:r w:rsidRPr="004E5781">
        <w:rPr>
          <w:rFonts w:ascii="Times New Roman" w:eastAsiaTheme="minorEastAsia" w:hAnsi="Times New Roman"/>
          <w:noProof/>
          <w:sz w:val="18"/>
          <w:szCs w:val="18"/>
        </w:rPr>
        <w:tab/>
      </w:r>
      <w:r w:rsidRPr="004E5781">
        <w:rPr>
          <w:rFonts w:ascii="Times New Roman" w:hAnsi="Times New Roman"/>
          <w:noProof/>
          <w:sz w:val="18"/>
          <w:szCs w:val="18"/>
        </w:rPr>
        <w:t>Access Rights to Background</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_Toc425155981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25</w:t>
      </w:r>
      <w:r w:rsidR="00E85C1E" w:rsidRPr="004E5781">
        <w:rPr>
          <w:rFonts w:ascii="Times New Roman" w:hAnsi="Times New Roman"/>
          <w:noProof/>
          <w:sz w:val="18"/>
          <w:szCs w:val="18"/>
        </w:rPr>
        <w:fldChar w:fldCharType="end"/>
      </w:r>
    </w:p>
    <w:p w14:paraId="46FA130B" w14:textId="100FB26F"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lastRenderedPageBreak/>
        <w:t>8.2.1</w:t>
      </w:r>
      <w:r w:rsidRPr="004E5781">
        <w:rPr>
          <w:rFonts w:ascii="Times New Roman" w:eastAsiaTheme="minorEastAsia" w:hAnsi="Times New Roman"/>
          <w:noProof/>
          <w:sz w:val="18"/>
          <w:szCs w:val="18"/>
        </w:rPr>
        <w:tab/>
      </w:r>
      <w:r w:rsidRPr="004E5781">
        <w:rPr>
          <w:rFonts w:ascii="Times New Roman" w:hAnsi="Times New Roman"/>
          <w:noProof/>
          <w:sz w:val="18"/>
          <w:szCs w:val="18"/>
        </w:rPr>
        <w:t>Background - Access Rights to Beneficiaries for implementation</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_Toc425155982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25</w:t>
      </w:r>
      <w:r w:rsidR="00E85C1E" w:rsidRPr="004E5781">
        <w:rPr>
          <w:rFonts w:ascii="Times New Roman" w:hAnsi="Times New Roman"/>
          <w:noProof/>
          <w:sz w:val="18"/>
          <w:szCs w:val="18"/>
        </w:rPr>
        <w:fldChar w:fldCharType="end"/>
      </w:r>
    </w:p>
    <w:p w14:paraId="02B957DB" w14:textId="50A9C795"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8.2.2</w:t>
      </w:r>
      <w:r w:rsidRPr="004E5781">
        <w:rPr>
          <w:rFonts w:ascii="Times New Roman" w:eastAsiaTheme="minorEastAsia" w:hAnsi="Times New Roman"/>
          <w:noProof/>
          <w:sz w:val="18"/>
          <w:szCs w:val="18"/>
        </w:rPr>
        <w:tab/>
      </w:r>
      <w:r w:rsidRPr="004E5781">
        <w:rPr>
          <w:rFonts w:ascii="Times New Roman" w:hAnsi="Times New Roman"/>
          <w:noProof/>
          <w:sz w:val="18"/>
          <w:szCs w:val="18"/>
        </w:rPr>
        <w:t>Background - Access Rights to Beneficiaries for Research Use</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_Toc425155983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25</w:t>
      </w:r>
      <w:r w:rsidR="00E85C1E" w:rsidRPr="004E5781">
        <w:rPr>
          <w:rFonts w:ascii="Times New Roman" w:hAnsi="Times New Roman"/>
          <w:noProof/>
          <w:sz w:val="18"/>
          <w:szCs w:val="18"/>
        </w:rPr>
        <w:fldChar w:fldCharType="end"/>
      </w:r>
    </w:p>
    <w:p w14:paraId="1B6C0B48" w14:textId="57FEDB52"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8.2.3</w:t>
      </w:r>
      <w:r w:rsidRPr="004E5781">
        <w:rPr>
          <w:rFonts w:ascii="Times New Roman" w:eastAsiaTheme="minorEastAsia" w:hAnsi="Times New Roman"/>
          <w:noProof/>
          <w:sz w:val="18"/>
          <w:szCs w:val="18"/>
        </w:rPr>
        <w:tab/>
      </w:r>
      <w:r w:rsidRPr="004E5781">
        <w:rPr>
          <w:rFonts w:ascii="Times New Roman" w:hAnsi="Times New Roman"/>
          <w:noProof/>
          <w:sz w:val="18"/>
          <w:szCs w:val="18"/>
        </w:rPr>
        <w:t>Background - Access Rights to Affiliated Entities for Implementation and Research Use</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_Toc425155984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26</w:t>
      </w:r>
      <w:r w:rsidR="00E85C1E" w:rsidRPr="004E5781">
        <w:rPr>
          <w:rFonts w:ascii="Times New Roman" w:hAnsi="Times New Roman"/>
          <w:noProof/>
          <w:sz w:val="18"/>
          <w:szCs w:val="18"/>
        </w:rPr>
        <w:fldChar w:fldCharType="end"/>
      </w:r>
    </w:p>
    <w:p w14:paraId="1AF98EC5" w14:textId="56328EC4"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8.2.4</w:t>
      </w:r>
      <w:r w:rsidRPr="004E5781">
        <w:rPr>
          <w:rFonts w:ascii="Times New Roman" w:eastAsiaTheme="minorEastAsia" w:hAnsi="Times New Roman"/>
          <w:noProof/>
          <w:sz w:val="18"/>
          <w:szCs w:val="18"/>
        </w:rPr>
        <w:tab/>
      </w:r>
      <w:r w:rsidRPr="004E5781">
        <w:rPr>
          <w:rFonts w:ascii="Times New Roman" w:hAnsi="Times New Roman"/>
          <w:noProof/>
          <w:sz w:val="18"/>
          <w:szCs w:val="18"/>
        </w:rPr>
        <w:t>Background - Access Rights for Direct Exploitation</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_Toc425155985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26</w:t>
      </w:r>
      <w:r w:rsidR="00E85C1E" w:rsidRPr="004E5781">
        <w:rPr>
          <w:rFonts w:ascii="Times New Roman" w:hAnsi="Times New Roman"/>
          <w:noProof/>
          <w:sz w:val="18"/>
          <w:szCs w:val="18"/>
        </w:rPr>
        <w:fldChar w:fldCharType="end"/>
      </w:r>
    </w:p>
    <w:p w14:paraId="72E6DC3A" w14:textId="320377EB"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8.3</w:t>
      </w:r>
      <w:r w:rsidRPr="004E5781">
        <w:rPr>
          <w:rFonts w:ascii="Times New Roman" w:eastAsiaTheme="minorEastAsia" w:hAnsi="Times New Roman"/>
          <w:noProof/>
          <w:sz w:val="18"/>
          <w:szCs w:val="18"/>
        </w:rPr>
        <w:tab/>
      </w:r>
      <w:r w:rsidRPr="004E5781">
        <w:rPr>
          <w:rFonts w:ascii="Times New Roman" w:hAnsi="Times New Roman"/>
          <w:noProof/>
          <w:sz w:val="18"/>
          <w:szCs w:val="18"/>
        </w:rPr>
        <w:t>Access Rights to Results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_Toc425155986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26</w:t>
      </w:r>
      <w:r w:rsidR="00E85C1E" w:rsidRPr="004E5781">
        <w:rPr>
          <w:rFonts w:ascii="Times New Roman" w:hAnsi="Times New Roman"/>
          <w:noProof/>
          <w:sz w:val="18"/>
          <w:szCs w:val="18"/>
        </w:rPr>
        <w:fldChar w:fldCharType="end"/>
      </w:r>
    </w:p>
    <w:p w14:paraId="1D9B93E9" w14:textId="37462C16"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8.3.1</w:t>
      </w:r>
      <w:r w:rsidRPr="004E5781">
        <w:rPr>
          <w:rFonts w:ascii="Times New Roman" w:eastAsiaTheme="minorEastAsia" w:hAnsi="Times New Roman"/>
          <w:noProof/>
          <w:sz w:val="18"/>
          <w:szCs w:val="18"/>
        </w:rPr>
        <w:tab/>
      </w:r>
      <w:r w:rsidRPr="004E5781">
        <w:rPr>
          <w:rFonts w:ascii="Times New Roman" w:hAnsi="Times New Roman"/>
          <w:noProof/>
          <w:sz w:val="18"/>
          <w:szCs w:val="18"/>
        </w:rPr>
        <w:t>Results - Access Rights to Beneficiaries for implementation</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_Toc425155987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27</w:t>
      </w:r>
      <w:r w:rsidR="00E85C1E" w:rsidRPr="004E5781">
        <w:rPr>
          <w:rFonts w:ascii="Times New Roman" w:hAnsi="Times New Roman"/>
          <w:noProof/>
          <w:sz w:val="18"/>
          <w:szCs w:val="18"/>
        </w:rPr>
        <w:fldChar w:fldCharType="end"/>
      </w:r>
    </w:p>
    <w:p w14:paraId="7486086A" w14:textId="5F58EBD3"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8.3.2</w:t>
      </w:r>
      <w:r w:rsidRPr="004E5781">
        <w:rPr>
          <w:rFonts w:ascii="Times New Roman" w:eastAsiaTheme="minorEastAsia" w:hAnsi="Times New Roman"/>
          <w:noProof/>
          <w:sz w:val="18"/>
          <w:szCs w:val="18"/>
        </w:rPr>
        <w:tab/>
      </w:r>
      <w:r w:rsidRPr="004E5781">
        <w:rPr>
          <w:rFonts w:ascii="Times New Roman" w:hAnsi="Times New Roman"/>
          <w:noProof/>
          <w:sz w:val="18"/>
          <w:szCs w:val="18"/>
        </w:rPr>
        <w:t>Results - Access Rights to Beneficiaries for Research Use</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_Toc425155988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27</w:t>
      </w:r>
      <w:r w:rsidR="00E85C1E" w:rsidRPr="004E5781">
        <w:rPr>
          <w:rFonts w:ascii="Times New Roman" w:hAnsi="Times New Roman"/>
          <w:noProof/>
          <w:sz w:val="18"/>
          <w:szCs w:val="18"/>
        </w:rPr>
        <w:fldChar w:fldCharType="end"/>
      </w:r>
    </w:p>
    <w:p w14:paraId="54FDC23E" w14:textId="6C63C310"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8.3.3</w:t>
      </w:r>
      <w:r w:rsidRPr="004E5781">
        <w:rPr>
          <w:rFonts w:ascii="Times New Roman" w:eastAsiaTheme="minorEastAsia" w:hAnsi="Times New Roman"/>
          <w:noProof/>
          <w:sz w:val="18"/>
          <w:szCs w:val="18"/>
        </w:rPr>
        <w:tab/>
      </w:r>
      <w:r w:rsidRPr="004E5781">
        <w:rPr>
          <w:rFonts w:ascii="Times New Roman" w:hAnsi="Times New Roman"/>
          <w:noProof/>
          <w:sz w:val="18"/>
          <w:szCs w:val="18"/>
        </w:rPr>
        <w:t>Access Rights to Affiliated Entities for implementation and Research Use</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_Toc425155989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27</w:t>
      </w:r>
      <w:r w:rsidR="00E85C1E" w:rsidRPr="004E5781">
        <w:rPr>
          <w:rFonts w:ascii="Times New Roman" w:hAnsi="Times New Roman"/>
          <w:noProof/>
          <w:sz w:val="18"/>
          <w:szCs w:val="18"/>
        </w:rPr>
        <w:fldChar w:fldCharType="end"/>
      </w:r>
    </w:p>
    <w:p w14:paraId="2611A88E" w14:textId="746872FA"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8.3.4</w:t>
      </w:r>
      <w:r w:rsidRPr="004E5781">
        <w:rPr>
          <w:rFonts w:ascii="Times New Roman" w:eastAsiaTheme="minorEastAsia" w:hAnsi="Times New Roman"/>
          <w:noProof/>
          <w:sz w:val="18"/>
          <w:szCs w:val="18"/>
        </w:rPr>
        <w:tab/>
      </w:r>
      <w:r w:rsidRPr="004E5781">
        <w:rPr>
          <w:rFonts w:ascii="Times New Roman" w:hAnsi="Times New Roman"/>
          <w:noProof/>
          <w:sz w:val="18"/>
          <w:szCs w:val="18"/>
        </w:rPr>
        <w:t>Results - Access Rights for Direct Exploitation</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_Toc425155990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28</w:t>
      </w:r>
      <w:r w:rsidR="00E85C1E" w:rsidRPr="004E5781">
        <w:rPr>
          <w:rFonts w:ascii="Times New Roman" w:hAnsi="Times New Roman"/>
          <w:noProof/>
          <w:sz w:val="18"/>
          <w:szCs w:val="18"/>
        </w:rPr>
        <w:fldChar w:fldCharType="end"/>
      </w:r>
    </w:p>
    <w:p w14:paraId="0E7C15DF" w14:textId="08B46650"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8.4</w:t>
      </w:r>
      <w:r w:rsidRPr="004E5781">
        <w:rPr>
          <w:rFonts w:ascii="Times New Roman" w:eastAsiaTheme="minorEastAsia" w:hAnsi="Times New Roman"/>
          <w:noProof/>
          <w:sz w:val="18"/>
          <w:szCs w:val="18"/>
        </w:rPr>
        <w:tab/>
      </w:r>
      <w:r w:rsidRPr="004E5781">
        <w:rPr>
          <w:rFonts w:ascii="Times New Roman" w:hAnsi="Times New Roman"/>
          <w:noProof/>
          <w:sz w:val="18"/>
          <w:szCs w:val="18"/>
        </w:rPr>
        <w:t>Access Rights to Third Parties for research use</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_Toc425155991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28</w:t>
      </w:r>
      <w:r w:rsidR="00E85C1E" w:rsidRPr="004E5781">
        <w:rPr>
          <w:rFonts w:ascii="Times New Roman" w:hAnsi="Times New Roman"/>
          <w:noProof/>
          <w:sz w:val="18"/>
          <w:szCs w:val="18"/>
        </w:rPr>
        <w:fldChar w:fldCharType="end"/>
      </w:r>
    </w:p>
    <w:p w14:paraId="495FCE06" w14:textId="3EFD0558"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lang w:eastAsia="en-GB"/>
        </w:rPr>
        <w:t>8.5</w:t>
      </w:r>
      <w:r w:rsidRPr="004E5781">
        <w:rPr>
          <w:rFonts w:ascii="Times New Roman" w:eastAsiaTheme="minorEastAsia" w:hAnsi="Times New Roman"/>
          <w:noProof/>
          <w:sz w:val="18"/>
          <w:szCs w:val="18"/>
        </w:rPr>
        <w:tab/>
      </w:r>
      <w:r w:rsidRPr="004E5781">
        <w:rPr>
          <w:rFonts w:ascii="Times New Roman" w:hAnsi="Times New Roman"/>
          <w:noProof/>
          <w:sz w:val="18"/>
          <w:szCs w:val="18"/>
        </w:rPr>
        <w:t>Access Rights for new and departing Beneficiaries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_Toc425155992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28</w:t>
      </w:r>
      <w:r w:rsidR="00E85C1E" w:rsidRPr="004E5781">
        <w:rPr>
          <w:rFonts w:ascii="Times New Roman" w:hAnsi="Times New Roman"/>
          <w:noProof/>
          <w:sz w:val="18"/>
          <w:szCs w:val="18"/>
        </w:rPr>
        <w:fldChar w:fldCharType="end"/>
      </w:r>
    </w:p>
    <w:p w14:paraId="7B6F96FD" w14:textId="4D766730" w:rsidR="00635F4A" w:rsidRPr="004E5781" w:rsidRDefault="00635F4A">
      <w:pPr>
        <w:pStyle w:val="TOC1"/>
        <w:rPr>
          <w:rFonts w:ascii="Times New Roman" w:eastAsiaTheme="minorEastAsia" w:hAnsi="Times New Roman"/>
          <w:b w:val="0"/>
          <w:sz w:val="18"/>
          <w:szCs w:val="18"/>
        </w:rPr>
      </w:pPr>
      <w:r w:rsidRPr="004E5781">
        <w:rPr>
          <w:rFonts w:ascii="Times New Roman" w:hAnsi="Times New Roman"/>
          <w:sz w:val="18"/>
          <w:szCs w:val="18"/>
        </w:rPr>
        <w:t>9.</w:t>
      </w:r>
      <w:r w:rsidRPr="004E5781">
        <w:rPr>
          <w:rFonts w:ascii="Times New Roman" w:eastAsiaTheme="minorEastAsia" w:hAnsi="Times New Roman"/>
          <w:b w:val="0"/>
          <w:sz w:val="18"/>
          <w:szCs w:val="18"/>
        </w:rPr>
        <w:tab/>
      </w:r>
      <w:r w:rsidRPr="004E5781">
        <w:rPr>
          <w:rFonts w:ascii="Times New Roman" w:hAnsi="Times New Roman"/>
          <w:sz w:val="18"/>
          <w:szCs w:val="18"/>
        </w:rPr>
        <w:t>Material Transfer Obligations</w:t>
      </w:r>
      <w:r w:rsidRPr="004E5781">
        <w:rPr>
          <w:rFonts w:ascii="Times New Roman" w:hAnsi="Times New Roman"/>
          <w:sz w:val="18"/>
          <w:szCs w:val="18"/>
        </w:rPr>
        <w:tab/>
      </w:r>
      <w:r w:rsidR="00E85C1E" w:rsidRPr="004E5781">
        <w:rPr>
          <w:rFonts w:ascii="Times New Roman" w:hAnsi="Times New Roman"/>
          <w:sz w:val="18"/>
          <w:szCs w:val="18"/>
        </w:rPr>
        <w:fldChar w:fldCharType="begin"/>
      </w:r>
      <w:r w:rsidRPr="004E5781">
        <w:rPr>
          <w:rFonts w:ascii="Times New Roman" w:hAnsi="Times New Roman"/>
          <w:sz w:val="18"/>
          <w:szCs w:val="18"/>
        </w:rPr>
        <w:instrText xml:space="preserve"> PAGEREF _Toc425155993 \h </w:instrText>
      </w:r>
      <w:r w:rsidR="00E85C1E" w:rsidRPr="004E5781">
        <w:rPr>
          <w:rFonts w:ascii="Times New Roman" w:hAnsi="Times New Roman"/>
          <w:sz w:val="18"/>
          <w:szCs w:val="18"/>
        </w:rPr>
      </w:r>
      <w:r w:rsidR="00E85C1E" w:rsidRPr="004E5781">
        <w:rPr>
          <w:rFonts w:ascii="Times New Roman" w:hAnsi="Times New Roman"/>
          <w:sz w:val="18"/>
          <w:szCs w:val="18"/>
        </w:rPr>
        <w:fldChar w:fldCharType="separate"/>
      </w:r>
      <w:r w:rsidR="000B412C">
        <w:rPr>
          <w:rFonts w:ascii="Times New Roman" w:hAnsi="Times New Roman"/>
          <w:sz w:val="18"/>
          <w:szCs w:val="18"/>
        </w:rPr>
        <w:t>29</w:t>
      </w:r>
      <w:r w:rsidR="00E85C1E" w:rsidRPr="004E5781">
        <w:rPr>
          <w:rFonts w:ascii="Times New Roman" w:hAnsi="Times New Roman"/>
          <w:sz w:val="18"/>
          <w:szCs w:val="18"/>
        </w:rPr>
        <w:fldChar w:fldCharType="end"/>
      </w:r>
    </w:p>
    <w:p w14:paraId="03006DD0" w14:textId="036A4C48" w:rsidR="00635F4A" w:rsidRPr="004E5781" w:rsidRDefault="00635F4A">
      <w:pPr>
        <w:pStyle w:val="TOC1"/>
        <w:rPr>
          <w:rFonts w:ascii="Times New Roman" w:eastAsiaTheme="minorEastAsia" w:hAnsi="Times New Roman"/>
          <w:b w:val="0"/>
          <w:sz w:val="18"/>
          <w:szCs w:val="18"/>
        </w:rPr>
      </w:pPr>
      <w:r w:rsidRPr="004E5781">
        <w:rPr>
          <w:rFonts w:ascii="Times New Roman" w:hAnsi="Times New Roman"/>
          <w:sz w:val="18"/>
          <w:szCs w:val="18"/>
        </w:rPr>
        <w:t>10.</w:t>
      </w:r>
      <w:r w:rsidRPr="004E5781">
        <w:rPr>
          <w:rFonts w:ascii="Times New Roman" w:eastAsiaTheme="minorEastAsia" w:hAnsi="Times New Roman"/>
          <w:b w:val="0"/>
          <w:sz w:val="18"/>
          <w:szCs w:val="18"/>
        </w:rPr>
        <w:tab/>
      </w:r>
      <w:r w:rsidRPr="004E5781">
        <w:rPr>
          <w:rFonts w:ascii="Times New Roman" w:hAnsi="Times New Roman"/>
          <w:sz w:val="18"/>
          <w:szCs w:val="18"/>
        </w:rPr>
        <w:t>Confidentiality</w:t>
      </w:r>
      <w:r w:rsidRPr="004E5781">
        <w:rPr>
          <w:rFonts w:ascii="Times New Roman" w:hAnsi="Times New Roman"/>
          <w:sz w:val="18"/>
          <w:szCs w:val="18"/>
        </w:rPr>
        <w:tab/>
      </w:r>
      <w:r w:rsidR="00E85C1E" w:rsidRPr="004E5781">
        <w:rPr>
          <w:rFonts w:ascii="Times New Roman" w:hAnsi="Times New Roman"/>
          <w:sz w:val="18"/>
          <w:szCs w:val="18"/>
        </w:rPr>
        <w:fldChar w:fldCharType="begin"/>
      </w:r>
      <w:r w:rsidRPr="004E5781">
        <w:rPr>
          <w:rFonts w:ascii="Times New Roman" w:hAnsi="Times New Roman"/>
          <w:sz w:val="18"/>
          <w:szCs w:val="18"/>
        </w:rPr>
        <w:instrText xml:space="preserve"> PAGEREF _Toc425155994 \h </w:instrText>
      </w:r>
      <w:r w:rsidR="00E85C1E" w:rsidRPr="004E5781">
        <w:rPr>
          <w:rFonts w:ascii="Times New Roman" w:hAnsi="Times New Roman"/>
          <w:sz w:val="18"/>
          <w:szCs w:val="18"/>
        </w:rPr>
      </w:r>
      <w:r w:rsidR="00E85C1E" w:rsidRPr="004E5781">
        <w:rPr>
          <w:rFonts w:ascii="Times New Roman" w:hAnsi="Times New Roman"/>
          <w:sz w:val="18"/>
          <w:szCs w:val="18"/>
        </w:rPr>
        <w:fldChar w:fldCharType="separate"/>
      </w:r>
      <w:r w:rsidR="000B412C">
        <w:rPr>
          <w:rFonts w:ascii="Times New Roman" w:hAnsi="Times New Roman"/>
          <w:sz w:val="18"/>
          <w:szCs w:val="18"/>
        </w:rPr>
        <w:t>30</w:t>
      </w:r>
      <w:r w:rsidR="00E85C1E" w:rsidRPr="004E5781">
        <w:rPr>
          <w:rFonts w:ascii="Times New Roman" w:hAnsi="Times New Roman"/>
          <w:sz w:val="18"/>
          <w:szCs w:val="18"/>
        </w:rPr>
        <w:fldChar w:fldCharType="end"/>
      </w:r>
    </w:p>
    <w:p w14:paraId="42816874" w14:textId="4E53F06D" w:rsidR="00635F4A" w:rsidRPr="004E5781" w:rsidRDefault="00635F4A">
      <w:pPr>
        <w:pStyle w:val="TOC1"/>
        <w:rPr>
          <w:rFonts w:ascii="Times New Roman" w:eastAsiaTheme="minorEastAsia" w:hAnsi="Times New Roman"/>
          <w:b w:val="0"/>
          <w:sz w:val="18"/>
          <w:szCs w:val="18"/>
        </w:rPr>
      </w:pPr>
      <w:r w:rsidRPr="004E5781">
        <w:rPr>
          <w:rFonts w:ascii="Times New Roman" w:hAnsi="Times New Roman"/>
          <w:sz w:val="18"/>
          <w:szCs w:val="18"/>
        </w:rPr>
        <w:t>11.</w:t>
      </w:r>
      <w:r w:rsidRPr="004E5781">
        <w:rPr>
          <w:rFonts w:ascii="Times New Roman" w:eastAsiaTheme="minorEastAsia" w:hAnsi="Times New Roman"/>
          <w:b w:val="0"/>
          <w:sz w:val="18"/>
          <w:szCs w:val="18"/>
        </w:rPr>
        <w:tab/>
      </w:r>
      <w:r w:rsidRPr="004E5781">
        <w:rPr>
          <w:rFonts w:ascii="Times New Roman" w:hAnsi="Times New Roman"/>
          <w:sz w:val="18"/>
          <w:szCs w:val="18"/>
        </w:rPr>
        <w:t>Project Management and Governance Structure</w:t>
      </w:r>
      <w:r w:rsidRPr="004E5781">
        <w:rPr>
          <w:rFonts w:ascii="Times New Roman" w:hAnsi="Times New Roman"/>
          <w:sz w:val="18"/>
          <w:szCs w:val="18"/>
        </w:rPr>
        <w:tab/>
      </w:r>
      <w:r w:rsidR="00E85C1E" w:rsidRPr="004E5781">
        <w:rPr>
          <w:rFonts w:ascii="Times New Roman" w:hAnsi="Times New Roman"/>
          <w:sz w:val="18"/>
          <w:szCs w:val="18"/>
        </w:rPr>
        <w:fldChar w:fldCharType="begin"/>
      </w:r>
      <w:r w:rsidRPr="004E5781">
        <w:rPr>
          <w:rFonts w:ascii="Times New Roman" w:hAnsi="Times New Roman"/>
          <w:sz w:val="18"/>
          <w:szCs w:val="18"/>
        </w:rPr>
        <w:instrText xml:space="preserve"> PAGEREF _Toc425155995 \h </w:instrText>
      </w:r>
      <w:r w:rsidR="00E85C1E" w:rsidRPr="004E5781">
        <w:rPr>
          <w:rFonts w:ascii="Times New Roman" w:hAnsi="Times New Roman"/>
          <w:sz w:val="18"/>
          <w:szCs w:val="18"/>
        </w:rPr>
      </w:r>
      <w:r w:rsidR="00E85C1E" w:rsidRPr="004E5781">
        <w:rPr>
          <w:rFonts w:ascii="Times New Roman" w:hAnsi="Times New Roman"/>
          <w:sz w:val="18"/>
          <w:szCs w:val="18"/>
        </w:rPr>
        <w:fldChar w:fldCharType="separate"/>
      </w:r>
      <w:r w:rsidR="000B412C">
        <w:rPr>
          <w:rFonts w:ascii="Times New Roman" w:hAnsi="Times New Roman"/>
          <w:sz w:val="18"/>
          <w:szCs w:val="18"/>
        </w:rPr>
        <w:t>31</w:t>
      </w:r>
      <w:r w:rsidR="00E85C1E" w:rsidRPr="004E5781">
        <w:rPr>
          <w:rFonts w:ascii="Times New Roman" w:hAnsi="Times New Roman"/>
          <w:sz w:val="18"/>
          <w:szCs w:val="18"/>
        </w:rPr>
        <w:fldChar w:fldCharType="end"/>
      </w:r>
    </w:p>
    <w:p w14:paraId="79910434" w14:textId="50BDC963"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11.1</w:t>
      </w:r>
      <w:r w:rsidRPr="004E5781">
        <w:rPr>
          <w:rFonts w:ascii="Times New Roman" w:eastAsiaTheme="minorEastAsia" w:hAnsi="Times New Roman"/>
          <w:noProof/>
          <w:sz w:val="18"/>
          <w:szCs w:val="18"/>
        </w:rPr>
        <w:tab/>
      </w:r>
      <w:r w:rsidRPr="004E5781">
        <w:rPr>
          <w:rFonts w:ascii="Times New Roman" w:hAnsi="Times New Roman"/>
          <w:noProof/>
          <w:sz w:val="18"/>
          <w:szCs w:val="18"/>
        </w:rPr>
        <w:t>Project Leader</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_Toc425155996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32</w:t>
      </w:r>
      <w:r w:rsidR="00E85C1E" w:rsidRPr="004E5781">
        <w:rPr>
          <w:rFonts w:ascii="Times New Roman" w:hAnsi="Times New Roman"/>
          <w:noProof/>
          <w:sz w:val="18"/>
          <w:szCs w:val="18"/>
        </w:rPr>
        <w:fldChar w:fldCharType="end"/>
      </w:r>
    </w:p>
    <w:p w14:paraId="4B5B3C78" w14:textId="097C75EF"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11.1.1</w:t>
      </w:r>
      <w:r w:rsidRPr="004E5781">
        <w:rPr>
          <w:rFonts w:ascii="Times New Roman" w:eastAsiaTheme="minorEastAsia" w:hAnsi="Times New Roman"/>
          <w:noProof/>
          <w:sz w:val="18"/>
          <w:szCs w:val="18"/>
        </w:rPr>
        <w:tab/>
      </w:r>
      <w:r w:rsidRPr="004E5781">
        <w:rPr>
          <w:rFonts w:ascii="Times New Roman" w:hAnsi="Times New Roman"/>
          <w:noProof/>
          <w:sz w:val="18"/>
          <w:szCs w:val="18"/>
        </w:rPr>
        <w:t>Appointment</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_Toc425155997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32</w:t>
      </w:r>
      <w:r w:rsidR="00E85C1E" w:rsidRPr="004E5781">
        <w:rPr>
          <w:rFonts w:ascii="Times New Roman" w:hAnsi="Times New Roman"/>
          <w:noProof/>
          <w:sz w:val="18"/>
          <w:szCs w:val="18"/>
        </w:rPr>
        <w:fldChar w:fldCharType="end"/>
      </w:r>
    </w:p>
    <w:p w14:paraId="062BB1EC" w14:textId="50634164"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11.1.2</w:t>
      </w:r>
      <w:r w:rsidRPr="004E5781">
        <w:rPr>
          <w:rFonts w:ascii="Times New Roman" w:eastAsiaTheme="minorEastAsia" w:hAnsi="Times New Roman"/>
          <w:noProof/>
          <w:sz w:val="18"/>
          <w:szCs w:val="18"/>
        </w:rPr>
        <w:tab/>
      </w:r>
      <w:r w:rsidRPr="004E5781">
        <w:rPr>
          <w:rFonts w:ascii="Times New Roman" w:hAnsi="Times New Roman"/>
          <w:noProof/>
          <w:sz w:val="18"/>
          <w:szCs w:val="18"/>
        </w:rPr>
        <w:t>Responsibilities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_Toc425155998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32</w:t>
      </w:r>
      <w:r w:rsidR="00E85C1E" w:rsidRPr="004E5781">
        <w:rPr>
          <w:rFonts w:ascii="Times New Roman" w:hAnsi="Times New Roman"/>
          <w:noProof/>
          <w:sz w:val="18"/>
          <w:szCs w:val="18"/>
        </w:rPr>
        <w:fldChar w:fldCharType="end"/>
      </w:r>
    </w:p>
    <w:p w14:paraId="5555548B" w14:textId="7D90BFBE"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11.2</w:t>
      </w:r>
      <w:r w:rsidRPr="004E5781">
        <w:rPr>
          <w:rFonts w:ascii="Times New Roman" w:eastAsiaTheme="minorEastAsia" w:hAnsi="Times New Roman"/>
          <w:noProof/>
          <w:sz w:val="18"/>
          <w:szCs w:val="18"/>
        </w:rPr>
        <w:tab/>
      </w:r>
      <w:r w:rsidRPr="004E5781">
        <w:rPr>
          <w:rFonts w:ascii="Times New Roman" w:hAnsi="Times New Roman"/>
          <w:noProof/>
          <w:sz w:val="18"/>
          <w:szCs w:val="18"/>
        </w:rPr>
        <w:t>Coordinator</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_Toc425155999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33</w:t>
      </w:r>
      <w:r w:rsidR="00E85C1E" w:rsidRPr="004E5781">
        <w:rPr>
          <w:rFonts w:ascii="Times New Roman" w:hAnsi="Times New Roman"/>
          <w:noProof/>
          <w:sz w:val="18"/>
          <w:szCs w:val="18"/>
        </w:rPr>
        <w:fldChar w:fldCharType="end"/>
      </w:r>
    </w:p>
    <w:p w14:paraId="45993FF9" w14:textId="13BD2627"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11.2.1</w:t>
      </w:r>
      <w:r w:rsidRPr="004E5781">
        <w:rPr>
          <w:rFonts w:ascii="Times New Roman" w:eastAsiaTheme="minorEastAsia" w:hAnsi="Times New Roman"/>
          <w:noProof/>
          <w:sz w:val="18"/>
          <w:szCs w:val="18"/>
        </w:rPr>
        <w:tab/>
      </w:r>
      <w:r w:rsidRPr="004E5781">
        <w:rPr>
          <w:rFonts w:ascii="Times New Roman" w:hAnsi="Times New Roman"/>
          <w:noProof/>
          <w:sz w:val="18"/>
          <w:szCs w:val="18"/>
        </w:rPr>
        <w:t>Appointment</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_Toc425156000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33</w:t>
      </w:r>
      <w:r w:rsidR="00E85C1E" w:rsidRPr="004E5781">
        <w:rPr>
          <w:rFonts w:ascii="Times New Roman" w:hAnsi="Times New Roman"/>
          <w:noProof/>
          <w:sz w:val="18"/>
          <w:szCs w:val="18"/>
        </w:rPr>
        <w:fldChar w:fldCharType="end"/>
      </w:r>
    </w:p>
    <w:p w14:paraId="23380761" w14:textId="32902409"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11.2.2</w:t>
      </w:r>
      <w:r w:rsidRPr="004E5781">
        <w:rPr>
          <w:rFonts w:ascii="Times New Roman" w:eastAsiaTheme="minorEastAsia" w:hAnsi="Times New Roman"/>
          <w:noProof/>
          <w:sz w:val="18"/>
          <w:szCs w:val="18"/>
        </w:rPr>
        <w:tab/>
      </w:r>
      <w:r w:rsidRPr="004E5781">
        <w:rPr>
          <w:rFonts w:ascii="Times New Roman" w:hAnsi="Times New Roman"/>
          <w:noProof/>
          <w:sz w:val="18"/>
          <w:szCs w:val="18"/>
        </w:rPr>
        <w:t>Responsibilities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_Toc425156001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33</w:t>
      </w:r>
      <w:r w:rsidR="00E85C1E" w:rsidRPr="004E5781">
        <w:rPr>
          <w:rFonts w:ascii="Times New Roman" w:hAnsi="Times New Roman"/>
          <w:noProof/>
          <w:sz w:val="18"/>
          <w:szCs w:val="18"/>
        </w:rPr>
        <w:fldChar w:fldCharType="end"/>
      </w:r>
    </w:p>
    <w:p w14:paraId="377FD880" w14:textId="003920A3"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11.3</w:t>
      </w:r>
      <w:r w:rsidRPr="004E5781">
        <w:rPr>
          <w:rFonts w:ascii="Times New Roman" w:eastAsiaTheme="minorEastAsia" w:hAnsi="Times New Roman"/>
          <w:noProof/>
          <w:sz w:val="18"/>
          <w:szCs w:val="18"/>
        </w:rPr>
        <w:tab/>
      </w:r>
      <w:r w:rsidRPr="004E5781">
        <w:rPr>
          <w:rFonts w:ascii="Times New Roman" w:hAnsi="Times New Roman"/>
          <w:noProof/>
          <w:sz w:val="18"/>
          <w:szCs w:val="18"/>
        </w:rPr>
        <w:t>General Assembly</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_Toc425156002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35</w:t>
      </w:r>
      <w:r w:rsidR="00E85C1E" w:rsidRPr="004E5781">
        <w:rPr>
          <w:rFonts w:ascii="Times New Roman" w:hAnsi="Times New Roman"/>
          <w:noProof/>
          <w:sz w:val="18"/>
          <w:szCs w:val="18"/>
        </w:rPr>
        <w:fldChar w:fldCharType="end"/>
      </w:r>
    </w:p>
    <w:p w14:paraId="3EA16C2F" w14:textId="35DAE116"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11.3.1</w:t>
      </w:r>
      <w:r w:rsidRPr="004E5781">
        <w:rPr>
          <w:rFonts w:ascii="Times New Roman" w:eastAsiaTheme="minorEastAsia" w:hAnsi="Times New Roman"/>
          <w:noProof/>
          <w:sz w:val="18"/>
          <w:szCs w:val="18"/>
        </w:rPr>
        <w:tab/>
      </w:r>
      <w:r w:rsidRPr="004E5781">
        <w:rPr>
          <w:rFonts w:ascii="Times New Roman" w:hAnsi="Times New Roman"/>
          <w:noProof/>
          <w:sz w:val="18"/>
          <w:szCs w:val="18"/>
        </w:rPr>
        <w:t>Members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_Toc425156003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35</w:t>
      </w:r>
      <w:r w:rsidR="00E85C1E" w:rsidRPr="004E5781">
        <w:rPr>
          <w:rFonts w:ascii="Times New Roman" w:hAnsi="Times New Roman"/>
          <w:noProof/>
          <w:sz w:val="18"/>
          <w:szCs w:val="18"/>
        </w:rPr>
        <w:fldChar w:fldCharType="end"/>
      </w:r>
    </w:p>
    <w:p w14:paraId="51C01E11" w14:textId="11C2A21F"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11.3.2</w:t>
      </w:r>
      <w:r w:rsidRPr="004E5781">
        <w:rPr>
          <w:rFonts w:ascii="Times New Roman" w:eastAsiaTheme="minorEastAsia" w:hAnsi="Times New Roman"/>
          <w:noProof/>
          <w:sz w:val="18"/>
          <w:szCs w:val="18"/>
        </w:rPr>
        <w:tab/>
      </w:r>
      <w:r w:rsidRPr="004E5781">
        <w:rPr>
          <w:rFonts w:ascii="Times New Roman" w:hAnsi="Times New Roman"/>
          <w:noProof/>
          <w:sz w:val="18"/>
          <w:szCs w:val="18"/>
        </w:rPr>
        <w:t>Responsibilities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_Toc425156004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35</w:t>
      </w:r>
      <w:r w:rsidR="00E85C1E" w:rsidRPr="004E5781">
        <w:rPr>
          <w:rFonts w:ascii="Times New Roman" w:hAnsi="Times New Roman"/>
          <w:noProof/>
          <w:sz w:val="18"/>
          <w:szCs w:val="18"/>
        </w:rPr>
        <w:fldChar w:fldCharType="end"/>
      </w:r>
    </w:p>
    <w:p w14:paraId="524E4798" w14:textId="038FBE3E"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11.3.3</w:t>
      </w:r>
      <w:r w:rsidRPr="004E5781">
        <w:rPr>
          <w:rFonts w:ascii="Times New Roman" w:eastAsiaTheme="minorEastAsia" w:hAnsi="Times New Roman"/>
          <w:noProof/>
          <w:sz w:val="18"/>
          <w:szCs w:val="18"/>
        </w:rPr>
        <w:tab/>
      </w:r>
      <w:r w:rsidRPr="004E5781">
        <w:rPr>
          <w:rFonts w:ascii="Times New Roman" w:hAnsi="Times New Roman"/>
          <w:noProof/>
          <w:sz w:val="18"/>
          <w:szCs w:val="18"/>
        </w:rPr>
        <w:t>Meetings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_Toc425156005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35</w:t>
      </w:r>
      <w:r w:rsidR="00E85C1E" w:rsidRPr="004E5781">
        <w:rPr>
          <w:rFonts w:ascii="Times New Roman" w:hAnsi="Times New Roman"/>
          <w:noProof/>
          <w:sz w:val="18"/>
          <w:szCs w:val="18"/>
        </w:rPr>
        <w:fldChar w:fldCharType="end"/>
      </w:r>
    </w:p>
    <w:p w14:paraId="201D6EC2" w14:textId="640B3838"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11.3.4</w:t>
      </w:r>
      <w:r w:rsidRPr="004E5781">
        <w:rPr>
          <w:rFonts w:ascii="Times New Roman" w:eastAsiaTheme="minorEastAsia" w:hAnsi="Times New Roman"/>
          <w:noProof/>
          <w:sz w:val="18"/>
          <w:szCs w:val="18"/>
        </w:rPr>
        <w:tab/>
      </w:r>
      <w:r w:rsidRPr="004E5781">
        <w:rPr>
          <w:rFonts w:ascii="Times New Roman" w:hAnsi="Times New Roman"/>
          <w:noProof/>
          <w:sz w:val="18"/>
          <w:szCs w:val="18"/>
        </w:rPr>
        <w:t>Decisions; Voting Rules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_Toc425156006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37</w:t>
      </w:r>
      <w:r w:rsidR="00E85C1E" w:rsidRPr="004E5781">
        <w:rPr>
          <w:rFonts w:ascii="Times New Roman" w:hAnsi="Times New Roman"/>
          <w:noProof/>
          <w:sz w:val="18"/>
          <w:szCs w:val="18"/>
        </w:rPr>
        <w:fldChar w:fldCharType="end"/>
      </w:r>
    </w:p>
    <w:p w14:paraId="242EC878" w14:textId="3AD7E4B0"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11.3.5</w:t>
      </w:r>
      <w:r w:rsidRPr="004E5781">
        <w:rPr>
          <w:rFonts w:ascii="Times New Roman" w:eastAsiaTheme="minorEastAsia" w:hAnsi="Times New Roman"/>
          <w:noProof/>
          <w:sz w:val="18"/>
          <w:szCs w:val="18"/>
        </w:rPr>
        <w:tab/>
      </w:r>
      <w:r w:rsidRPr="004E5781">
        <w:rPr>
          <w:rFonts w:ascii="Times New Roman" w:hAnsi="Times New Roman"/>
          <w:noProof/>
          <w:sz w:val="18"/>
          <w:szCs w:val="18"/>
        </w:rPr>
        <w:t>Circulation Procedure</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_Toc425156007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37</w:t>
      </w:r>
      <w:r w:rsidR="00E85C1E" w:rsidRPr="004E5781">
        <w:rPr>
          <w:rFonts w:ascii="Times New Roman" w:hAnsi="Times New Roman"/>
          <w:noProof/>
          <w:sz w:val="18"/>
          <w:szCs w:val="18"/>
        </w:rPr>
        <w:fldChar w:fldCharType="end"/>
      </w:r>
    </w:p>
    <w:p w14:paraId="31CD5BB7" w14:textId="7E34D745"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11.4</w:t>
      </w:r>
      <w:r w:rsidRPr="004E5781">
        <w:rPr>
          <w:rFonts w:ascii="Times New Roman" w:eastAsiaTheme="minorEastAsia" w:hAnsi="Times New Roman"/>
          <w:noProof/>
          <w:sz w:val="18"/>
          <w:szCs w:val="18"/>
        </w:rPr>
        <w:tab/>
      </w:r>
      <w:r w:rsidRPr="004E5781">
        <w:rPr>
          <w:rFonts w:ascii="Times New Roman" w:hAnsi="Times New Roman"/>
          <w:noProof/>
          <w:sz w:val="18"/>
          <w:szCs w:val="18"/>
        </w:rPr>
        <w:t>Managing Board</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_Toc425156008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37</w:t>
      </w:r>
      <w:r w:rsidR="00E85C1E" w:rsidRPr="004E5781">
        <w:rPr>
          <w:rFonts w:ascii="Times New Roman" w:hAnsi="Times New Roman"/>
          <w:noProof/>
          <w:sz w:val="18"/>
          <w:szCs w:val="18"/>
        </w:rPr>
        <w:fldChar w:fldCharType="end"/>
      </w:r>
    </w:p>
    <w:p w14:paraId="2E445732" w14:textId="6E34C17B"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11.4.1</w:t>
      </w:r>
      <w:r w:rsidRPr="004E5781">
        <w:rPr>
          <w:rFonts w:ascii="Times New Roman" w:eastAsiaTheme="minorEastAsia" w:hAnsi="Times New Roman"/>
          <w:noProof/>
          <w:sz w:val="18"/>
          <w:szCs w:val="18"/>
        </w:rPr>
        <w:tab/>
      </w:r>
      <w:r w:rsidRPr="004E5781">
        <w:rPr>
          <w:rFonts w:ascii="Times New Roman" w:hAnsi="Times New Roman"/>
          <w:noProof/>
          <w:sz w:val="18"/>
          <w:szCs w:val="18"/>
        </w:rPr>
        <w:t>Members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_Toc425156009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38</w:t>
      </w:r>
      <w:r w:rsidR="00E85C1E" w:rsidRPr="004E5781">
        <w:rPr>
          <w:rFonts w:ascii="Times New Roman" w:hAnsi="Times New Roman"/>
          <w:noProof/>
          <w:sz w:val="18"/>
          <w:szCs w:val="18"/>
        </w:rPr>
        <w:fldChar w:fldCharType="end"/>
      </w:r>
    </w:p>
    <w:p w14:paraId="0ED1D93B" w14:textId="178BC403"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11.4.2</w:t>
      </w:r>
      <w:r w:rsidRPr="004E5781">
        <w:rPr>
          <w:rFonts w:ascii="Times New Roman" w:eastAsiaTheme="minorEastAsia" w:hAnsi="Times New Roman"/>
          <w:noProof/>
          <w:sz w:val="18"/>
          <w:szCs w:val="18"/>
        </w:rPr>
        <w:tab/>
      </w:r>
      <w:r w:rsidRPr="004E5781">
        <w:rPr>
          <w:rFonts w:ascii="Times New Roman" w:hAnsi="Times New Roman"/>
          <w:noProof/>
          <w:sz w:val="18"/>
          <w:szCs w:val="18"/>
        </w:rPr>
        <w:t>Responsibilities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_Toc425156010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38</w:t>
      </w:r>
      <w:r w:rsidR="00E85C1E" w:rsidRPr="004E5781">
        <w:rPr>
          <w:rFonts w:ascii="Times New Roman" w:hAnsi="Times New Roman"/>
          <w:noProof/>
          <w:sz w:val="18"/>
          <w:szCs w:val="18"/>
        </w:rPr>
        <w:fldChar w:fldCharType="end"/>
      </w:r>
    </w:p>
    <w:p w14:paraId="23876B86" w14:textId="4CF82796"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11.4.3</w:t>
      </w:r>
      <w:r w:rsidRPr="004E5781">
        <w:rPr>
          <w:rFonts w:ascii="Times New Roman" w:eastAsiaTheme="minorEastAsia" w:hAnsi="Times New Roman"/>
          <w:noProof/>
          <w:sz w:val="18"/>
          <w:szCs w:val="18"/>
        </w:rPr>
        <w:tab/>
      </w:r>
      <w:r w:rsidRPr="004E5781">
        <w:rPr>
          <w:rFonts w:ascii="Times New Roman" w:hAnsi="Times New Roman"/>
          <w:noProof/>
          <w:sz w:val="18"/>
          <w:szCs w:val="18"/>
        </w:rPr>
        <w:t>Meetings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_Toc425156011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39</w:t>
      </w:r>
      <w:r w:rsidR="00E85C1E" w:rsidRPr="004E5781">
        <w:rPr>
          <w:rFonts w:ascii="Times New Roman" w:hAnsi="Times New Roman"/>
          <w:noProof/>
          <w:sz w:val="18"/>
          <w:szCs w:val="18"/>
        </w:rPr>
        <w:fldChar w:fldCharType="end"/>
      </w:r>
    </w:p>
    <w:p w14:paraId="1D34CB46" w14:textId="72816C1E"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11.4.4</w:t>
      </w:r>
      <w:r w:rsidRPr="004E5781">
        <w:rPr>
          <w:rFonts w:ascii="Times New Roman" w:eastAsiaTheme="minorEastAsia" w:hAnsi="Times New Roman"/>
          <w:noProof/>
          <w:sz w:val="18"/>
          <w:szCs w:val="18"/>
        </w:rPr>
        <w:tab/>
      </w:r>
      <w:r w:rsidRPr="004E5781">
        <w:rPr>
          <w:rFonts w:ascii="Times New Roman" w:hAnsi="Times New Roman"/>
          <w:noProof/>
          <w:sz w:val="18"/>
          <w:szCs w:val="18"/>
        </w:rPr>
        <w:t>Decisions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_Toc425156012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39</w:t>
      </w:r>
      <w:r w:rsidR="00E85C1E" w:rsidRPr="004E5781">
        <w:rPr>
          <w:rFonts w:ascii="Times New Roman" w:hAnsi="Times New Roman"/>
          <w:noProof/>
          <w:sz w:val="18"/>
          <w:szCs w:val="18"/>
        </w:rPr>
        <w:fldChar w:fldCharType="end"/>
      </w:r>
    </w:p>
    <w:p w14:paraId="0D66FCDF" w14:textId="0E9D48DB"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11.5</w:t>
      </w:r>
      <w:r w:rsidRPr="004E5781">
        <w:rPr>
          <w:rFonts w:ascii="Times New Roman" w:eastAsiaTheme="minorEastAsia" w:hAnsi="Times New Roman"/>
          <w:noProof/>
          <w:sz w:val="18"/>
          <w:szCs w:val="18"/>
        </w:rPr>
        <w:tab/>
      </w:r>
      <w:r w:rsidRPr="004E5781">
        <w:rPr>
          <w:rFonts w:ascii="Times New Roman" w:hAnsi="Times New Roman"/>
          <w:noProof/>
          <w:sz w:val="18"/>
          <w:szCs w:val="18"/>
        </w:rPr>
        <w:t>Mandate</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_Toc425156013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40</w:t>
      </w:r>
      <w:r w:rsidR="00E85C1E" w:rsidRPr="004E5781">
        <w:rPr>
          <w:rFonts w:ascii="Times New Roman" w:hAnsi="Times New Roman"/>
          <w:noProof/>
          <w:sz w:val="18"/>
          <w:szCs w:val="18"/>
        </w:rPr>
        <w:fldChar w:fldCharType="end"/>
      </w:r>
    </w:p>
    <w:p w14:paraId="42FFB294" w14:textId="0BBEA6A9"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11.6</w:t>
      </w:r>
      <w:r w:rsidRPr="004E5781">
        <w:rPr>
          <w:rFonts w:ascii="Times New Roman" w:eastAsiaTheme="minorEastAsia" w:hAnsi="Times New Roman"/>
          <w:noProof/>
          <w:sz w:val="18"/>
          <w:szCs w:val="18"/>
        </w:rPr>
        <w:tab/>
      </w:r>
      <w:r w:rsidRPr="004E5781">
        <w:rPr>
          <w:rFonts w:ascii="Times New Roman" w:hAnsi="Times New Roman"/>
          <w:noProof/>
          <w:sz w:val="18"/>
          <w:szCs w:val="18"/>
        </w:rPr>
        <w:t>[Option: Coordinating Team]:</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_Toc425156014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42</w:t>
      </w:r>
      <w:r w:rsidR="00E85C1E" w:rsidRPr="004E5781">
        <w:rPr>
          <w:rFonts w:ascii="Times New Roman" w:hAnsi="Times New Roman"/>
          <w:noProof/>
          <w:sz w:val="18"/>
          <w:szCs w:val="18"/>
        </w:rPr>
        <w:fldChar w:fldCharType="end"/>
      </w:r>
    </w:p>
    <w:p w14:paraId="6672C11D" w14:textId="71881084"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11.6.1</w:t>
      </w:r>
      <w:r w:rsidRPr="004E5781">
        <w:rPr>
          <w:rFonts w:ascii="Times New Roman" w:eastAsiaTheme="minorEastAsia" w:hAnsi="Times New Roman"/>
          <w:noProof/>
          <w:sz w:val="18"/>
          <w:szCs w:val="18"/>
        </w:rPr>
        <w:tab/>
      </w:r>
      <w:r w:rsidRPr="004E5781">
        <w:rPr>
          <w:rFonts w:ascii="Times New Roman" w:hAnsi="Times New Roman"/>
          <w:noProof/>
          <w:sz w:val="18"/>
          <w:szCs w:val="18"/>
        </w:rPr>
        <w:t>Members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_Toc425156015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42</w:t>
      </w:r>
      <w:r w:rsidR="00E85C1E" w:rsidRPr="004E5781">
        <w:rPr>
          <w:rFonts w:ascii="Times New Roman" w:hAnsi="Times New Roman"/>
          <w:noProof/>
          <w:sz w:val="18"/>
          <w:szCs w:val="18"/>
        </w:rPr>
        <w:fldChar w:fldCharType="end"/>
      </w:r>
    </w:p>
    <w:p w14:paraId="5B675E35" w14:textId="58C9454D"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11.6.2</w:t>
      </w:r>
      <w:r w:rsidRPr="004E5781">
        <w:rPr>
          <w:rFonts w:ascii="Times New Roman" w:eastAsiaTheme="minorEastAsia" w:hAnsi="Times New Roman"/>
          <w:noProof/>
          <w:sz w:val="18"/>
          <w:szCs w:val="18"/>
        </w:rPr>
        <w:tab/>
      </w:r>
      <w:r w:rsidRPr="004E5781">
        <w:rPr>
          <w:rFonts w:ascii="Times New Roman" w:hAnsi="Times New Roman"/>
          <w:noProof/>
          <w:sz w:val="18"/>
          <w:szCs w:val="18"/>
        </w:rPr>
        <w:t>Responsibilities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_Toc425156016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42</w:t>
      </w:r>
      <w:r w:rsidR="00E85C1E" w:rsidRPr="004E5781">
        <w:rPr>
          <w:rFonts w:ascii="Times New Roman" w:hAnsi="Times New Roman"/>
          <w:noProof/>
          <w:sz w:val="18"/>
          <w:szCs w:val="18"/>
        </w:rPr>
        <w:fldChar w:fldCharType="end"/>
      </w:r>
    </w:p>
    <w:p w14:paraId="27960DF1" w14:textId="5B9AF6C2"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lastRenderedPageBreak/>
        <w:t>11.6.3</w:t>
      </w:r>
      <w:r w:rsidRPr="004E5781">
        <w:rPr>
          <w:rFonts w:ascii="Times New Roman" w:eastAsiaTheme="minorEastAsia" w:hAnsi="Times New Roman"/>
          <w:noProof/>
          <w:sz w:val="18"/>
          <w:szCs w:val="18"/>
        </w:rPr>
        <w:tab/>
      </w:r>
      <w:r w:rsidRPr="004E5781">
        <w:rPr>
          <w:rFonts w:ascii="Times New Roman" w:hAnsi="Times New Roman"/>
          <w:noProof/>
          <w:sz w:val="18"/>
          <w:szCs w:val="18"/>
        </w:rPr>
        <w:t>Meetings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_Toc425156017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42</w:t>
      </w:r>
      <w:r w:rsidR="00E85C1E" w:rsidRPr="004E5781">
        <w:rPr>
          <w:rFonts w:ascii="Times New Roman" w:hAnsi="Times New Roman"/>
          <w:noProof/>
          <w:sz w:val="18"/>
          <w:szCs w:val="18"/>
        </w:rPr>
        <w:fldChar w:fldCharType="end"/>
      </w:r>
    </w:p>
    <w:p w14:paraId="42A1A59A" w14:textId="124B6417"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11.6.4</w:t>
      </w:r>
      <w:r w:rsidRPr="004E5781">
        <w:rPr>
          <w:rFonts w:ascii="Times New Roman" w:eastAsiaTheme="minorEastAsia" w:hAnsi="Times New Roman"/>
          <w:noProof/>
          <w:sz w:val="18"/>
          <w:szCs w:val="18"/>
        </w:rPr>
        <w:tab/>
      </w:r>
      <w:r w:rsidRPr="004E5781">
        <w:rPr>
          <w:rFonts w:ascii="Times New Roman" w:hAnsi="Times New Roman"/>
          <w:noProof/>
          <w:sz w:val="18"/>
          <w:szCs w:val="18"/>
        </w:rPr>
        <w:t>Decisions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_Toc425156018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43</w:t>
      </w:r>
      <w:r w:rsidR="00E85C1E" w:rsidRPr="004E5781">
        <w:rPr>
          <w:rFonts w:ascii="Times New Roman" w:hAnsi="Times New Roman"/>
          <w:noProof/>
          <w:sz w:val="18"/>
          <w:szCs w:val="18"/>
        </w:rPr>
        <w:fldChar w:fldCharType="end"/>
      </w:r>
    </w:p>
    <w:p w14:paraId="4E5AD09F" w14:textId="78B004FC"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11.7</w:t>
      </w:r>
      <w:r w:rsidRPr="004E5781">
        <w:rPr>
          <w:rFonts w:ascii="Times New Roman" w:eastAsiaTheme="minorEastAsia" w:hAnsi="Times New Roman"/>
          <w:noProof/>
          <w:sz w:val="18"/>
          <w:szCs w:val="18"/>
        </w:rPr>
        <w:tab/>
      </w:r>
      <w:r w:rsidRPr="004E5781">
        <w:rPr>
          <w:rFonts w:ascii="Times New Roman" w:hAnsi="Times New Roman"/>
          <w:noProof/>
          <w:sz w:val="18"/>
          <w:szCs w:val="18"/>
        </w:rPr>
        <w:t>The Scientific Advisory Board (SAB)</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_Toc425156019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43</w:t>
      </w:r>
      <w:r w:rsidR="00E85C1E" w:rsidRPr="004E5781">
        <w:rPr>
          <w:rFonts w:ascii="Times New Roman" w:hAnsi="Times New Roman"/>
          <w:noProof/>
          <w:sz w:val="18"/>
          <w:szCs w:val="18"/>
        </w:rPr>
        <w:fldChar w:fldCharType="end"/>
      </w:r>
    </w:p>
    <w:p w14:paraId="0D024F23" w14:textId="37828930"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11.7.1</w:t>
      </w:r>
      <w:r w:rsidRPr="004E5781">
        <w:rPr>
          <w:rFonts w:ascii="Times New Roman" w:eastAsiaTheme="minorEastAsia" w:hAnsi="Times New Roman"/>
          <w:noProof/>
          <w:sz w:val="18"/>
          <w:szCs w:val="18"/>
        </w:rPr>
        <w:tab/>
      </w:r>
      <w:r w:rsidRPr="004E5781">
        <w:rPr>
          <w:rFonts w:ascii="Times New Roman" w:hAnsi="Times New Roman"/>
          <w:noProof/>
          <w:sz w:val="18"/>
          <w:szCs w:val="18"/>
        </w:rPr>
        <w:t>Members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_Toc425156020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43</w:t>
      </w:r>
      <w:r w:rsidR="00E85C1E" w:rsidRPr="004E5781">
        <w:rPr>
          <w:rFonts w:ascii="Times New Roman" w:hAnsi="Times New Roman"/>
          <w:noProof/>
          <w:sz w:val="18"/>
          <w:szCs w:val="18"/>
        </w:rPr>
        <w:fldChar w:fldCharType="end"/>
      </w:r>
    </w:p>
    <w:p w14:paraId="2CA2B05B" w14:textId="13654AD8"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11.7.2</w:t>
      </w:r>
      <w:r w:rsidRPr="004E5781">
        <w:rPr>
          <w:rFonts w:ascii="Times New Roman" w:eastAsiaTheme="minorEastAsia" w:hAnsi="Times New Roman"/>
          <w:noProof/>
          <w:sz w:val="18"/>
          <w:szCs w:val="18"/>
        </w:rPr>
        <w:tab/>
      </w:r>
      <w:r w:rsidRPr="004E5781">
        <w:rPr>
          <w:rFonts w:ascii="Times New Roman" w:hAnsi="Times New Roman"/>
          <w:noProof/>
          <w:sz w:val="18"/>
          <w:szCs w:val="18"/>
        </w:rPr>
        <w:t>Responsibilities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_Toc425156021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44</w:t>
      </w:r>
      <w:r w:rsidR="00E85C1E" w:rsidRPr="004E5781">
        <w:rPr>
          <w:rFonts w:ascii="Times New Roman" w:hAnsi="Times New Roman"/>
          <w:noProof/>
          <w:sz w:val="18"/>
          <w:szCs w:val="18"/>
        </w:rPr>
        <w:fldChar w:fldCharType="end"/>
      </w:r>
    </w:p>
    <w:p w14:paraId="78546733" w14:textId="63703A63"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11.7.3</w:t>
      </w:r>
      <w:r w:rsidRPr="004E5781">
        <w:rPr>
          <w:rFonts w:ascii="Times New Roman" w:eastAsiaTheme="minorEastAsia" w:hAnsi="Times New Roman"/>
          <w:noProof/>
          <w:sz w:val="18"/>
          <w:szCs w:val="18"/>
        </w:rPr>
        <w:tab/>
      </w:r>
      <w:r w:rsidRPr="004E5781">
        <w:rPr>
          <w:rFonts w:ascii="Times New Roman" w:hAnsi="Times New Roman"/>
          <w:noProof/>
          <w:sz w:val="18"/>
          <w:szCs w:val="18"/>
        </w:rPr>
        <w:t>Meetings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_Toc425156022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44</w:t>
      </w:r>
      <w:r w:rsidR="00E85C1E" w:rsidRPr="004E5781">
        <w:rPr>
          <w:rFonts w:ascii="Times New Roman" w:hAnsi="Times New Roman"/>
          <w:noProof/>
          <w:sz w:val="18"/>
          <w:szCs w:val="18"/>
        </w:rPr>
        <w:fldChar w:fldCharType="end"/>
      </w:r>
    </w:p>
    <w:p w14:paraId="59080F0E" w14:textId="451262C6"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11.8</w:t>
      </w:r>
      <w:r w:rsidRPr="004E5781">
        <w:rPr>
          <w:rFonts w:ascii="Times New Roman" w:eastAsiaTheme="minorEastAsia" w:hAnsi="Times New Roman"/>
          <w:noProof/>
          <w:sz w:val="18"/>
          <w:szCs w:val="18"/>
        </w:rPr>
        <w:tab/>
      </w:r>
      <w:r w:rsidRPr="004E5781">
        <w:rPr>
          <w:rFonts w:ascii="Times New Roman" w:hAnsi="Times New Roman"/>
          <w:noProof/>
          <w:sz w:val="18"/>
          <w:szCs w:val="18"/>
        </w:rPr>
        <w:t>Ethics Advisory Board (EAB)</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_Toc425156023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44</w:t>
      </w:r>
      <w:r w:rsidR="00E85C1E" w:rsidRPr="004E5781">
        <w:rPr>
          <w:rFonts w:ascii="Times New Roman" w:hAnsi="Times New Roman"/>
          <w:noProof/>
          <w:sz w:val="18"/>
          <w:szCs w:val="18"/>
        </w:rPr>
        <w:fldChar w:fldCharType="end"/>
      </w:r>
    </w:p>
    <w:p w14:paraId="25366BEC" w14:textId="358DF574"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11.8.1</w:t>
      </w:r>
      <w:r w:rsidRPr="004E5781">
        <w:rPr>
          <w:rFonts w:ascii="Times New Roman" w:eastAsiaTheme="minorEastAsia" w:hAnsi="Times New Roman"/>
          <w:noProof/>
          <w:sz w:val="18"/>
          <w:szCs w:val="18"/>
        </w:rPr>
        <w:tab/>
      </w:r>
      <w:r w:rsidRPr="004E5781">
        <w:rPr>
          <w:rFonts w:ascii="Times New Roman" w:hAnsi="Times New Roman"/>
          <w:noProof/>
          <w:sz w:val="18"/>
          <w:szCs w:val="18"/>
        </w:rPr>
        <w:t>Members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_Toc425156024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44</w:t>
      </w:r>
      <w:r w:rsidR="00E85C1E" w:rsidRPr="004E5781">
        <w:rPr>
          <w:rFonts w:ascii="Times New Roman" w:hAnsi="Times New Roman"/>
          <w:noProof/>
          <w:sz w:val="18"/>
          <w:szCs w:val="18"/>
        </w:rPr>
        <w:fldChar w:fldCharType="end"/>
      </w:r>
    </w:p>
    <w:p w14:paraId="33D6FC6D" w14:textId="175D39D3"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11.8.2</w:t>
      </w:r>
      <w:r w:rsidRPr="004E5781">
        <w:rPr>
          <w:rFonts w:ascii="Times New Roman" w:eastAsiaTheme="minorEastAsia" w:hAnsi="Times New Roman"/>
          <w:noProof/>
          <w:sz w:val="18"/>
          <w:szCs w:val="18"/>
        </w:rPr>
        <w:tab/>
      </w:r>
      <w:r w:rsidRPr="004E5781">
        <w:rPr>
          <w:rFonts w:ascii="Times New Roman" w:hAnsi="Times New Roman"/>
          <w:noProof/>
          <w:sz w:val="18"/>
          <w:szCs w:val="18"/>
        </w:rPr>
        <w:t>Responsibilities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_Toc425156025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44</w:t>
      </w:r>
      <w:r w:rsidR="00E85C1E" w:rsidRPr="004E5781">
        <w:rPr>
          <w:rFonts w:ascii="Times New Roman" w:hAnsi="Times New Roman"/>
          <w:noProof/>
          <w:sz w:val="18"/>
          <w:szCs w:val="18"/>
        </w:rPr>
        <w:fldChar w:fldCharType="end"/>
      </w:r>
    </w:p>
    <w:p w14:paraId="599EA435" w14:textId="415C0620" w:rsidR="00635F4A" w:rsidRPr="004E5781" w:rsidRDefault="00635F4A">
      <w:pPr>
        <w:pStyle w:val="TOC3"/>
        <w:rPr>
          <w:rFonts w:ascii="Times New Roman" w:eastAsiaTheme="minorEastAsia" w:hAnsi="Times New Roman"/>
          <w:noProof/>
          <w:sz w:val="18"/>
          <w:szCs w:val="18"/>
        </w:rPr>
      </w:pPr>
      <w:r w:rsidRPr="004E5781">
        <w:rPr>
          <w:rFonts w:ascii="Times New Roman" w:hAnsi="Times New Roman"/>
          <w:noProof/>
          <w:sz w:val="18"/>
          <w:szCs w:val="18"/>
        </w:rPr>
        <w:t>11.8.3</w:t>
      </w:r>
      <w:r w:rsidRPr="004E5781">
        <w:rPr>
          <w:rFonts w:ascii="Times New Roman" w:eastAsiaTheme="minorEastAsia" w:hAnsi="Times New Roman"/>
          <w:noProof/>
          <w:sz w:val="18"/>
          <w:szCs w:val="18"/>
        </w:rPr>
        <w:tab/>
      </w:r>
      <w:r w:rsidRPr="004E5781">
        <w:rPr>
          <w:rFonts w:ascii="Times New Roman" w:hAnsi="Times New Roman"/>
          <w:noProof/>
          <w:sz w:val="18"/>
          <w:szCs w:val="18"/>
        </w:rPr>
        <w:t>Meetings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_Toc425156026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45</w:t>
      </w:r>
      <w:r w:rsidR="00E85C1E" w:rsidRPr="004E5781">
        <w:rPr>
          <w:rFonts w:ascii="Times New Roman" w:hAnsi="Times New Roman"/>
          <w:noProof/>
          <w:sz w:val="18"/>
          <w:szCs w:val="18"/>
        </w:rPr>
        <w:fldChar w:fldCharType="end"/>
      </w:r>
    </w:p>
    <w:p w14:paraId="360E7174" w14:textId="4A1ED4A1" w:rsidR="00635F4A" w:rsidRPr="004E5781" w:rsidRDefault="00635F4A">
      <w:pPr>
        <w:pStyle w:val="TOC1"/>
        <w:rPr>
          <w:rFonts w:ascii="Times New Roman" w:eastAsiaTheme="minorEastAsia" w:hAnsi="Times New Roman"/>
          <w:b w:val="0"/>
          <w:sz w:val="18"/>
          <w:szCs w:val="18"/>
        </w:rPr>
      </w:pPr>
      <w:r w:rsidRPr="004E5781">
        <w:rPr>
          <w:rFonts w:ascii="Times New Roman" w:hAnsi="Times New Roman"/>
          <w:sz w:val="18"/>
          <w:szCs w:val="18"/>
        </w:rPr>
        <w:t>12.</w:t>
      </w:r>
      <w:r w:rsidRPr="004E5781">
        <w:rPr>
          <w:rFonts w:ascii="Times New Roman" w:eastAsiaTheme="minorEastAsia" w:hAnsi="Times New Roman"/>
          <w:b w:val="0"/>
          <w:sz w:val="18"/>
          <w:szCs w:val="18"/>
        </w:rPr>
        <w:tab/>
      </w:r>
      <w:r w:rsidRPr="004E5781">
        <w:rPr>
          <w:rFonts w:ascii="Times New Roman" w:hAnsi="Times New Roman"/>
          <w:sz w:val="18"/>
          <w:szCs w:val="18"/>
        </w:rPr>
        <w:t>Liability</w:t>
      </w:r>
      <w:r w:rsidRPr="004E5781">
        <w:rPr>
          <w:rFonts w:ascii="Times New Roman" w:hAnsi="Times New Roman"/>
          <w:sz w:val="18"/>
          <w:szCs w:val="18"/>
        </w:rPr>
        <w:tab/>
      </w:r>
      <w:r w:rsidR="00E85C1E" w:rsidRPr="004E5781">
        <w:rPr>
          <w:rFonts w:ascii="Times New Roman" w:hAnsi="Times New Roman"/>
          <w:sz w:val="18"/>
          <w:szCs w:val="18"/>
        </w:rPr>
        <w:fldChar w:fldCharType="begin"/>
      </w:r>
      <w:r w:rsidRPr="004E5781">
        <w:rPr>
          <w:rFonts w:ascii="Times New Roman" w:hAnsi="Times New Roman"/>
          <w:sz w:val="18"/>
          <w:szCs w:val="18"/>
        </w:rPr>
        <w:instrText xml:space="preserve"> PAGEREF _Toc425156027 \h </w:instrText>
      </w:r>
      <w:r w:rsidR="00E85C1E" w:rsidRPr="004E5781">
        <w:rPr>
          <w:rFonts w:ascii="Times New Roman" w:hAnsi="Times New Roman"/>
          <w:sz w:val="18"/>
          <w:szCs w:val="18"/>
        </w:rPr>
      </w:r>
      <w:r w:rsidR="00E85C1E" w:rsidRPr="004E5781">
        <w:rPr>
          <w:rFonts w:ascii="Times New Roman" w:hAnsi="Times New Roman"/>
          <w:sz w:val="18"/>
          <w:szCs w:val="18"/>
        </w:rPr>
        <w:fldChar w:fldCharType="separate"/>
      </w:r>
      <w:r w:rsidR="000B412C">
        <w:rPr>
          <w:rFonts w:ascii="Times New Roman" w:hAnsi="Times New Roman"/>
          <w:sz w:val="18"/>
          <w:szCs w:val="18"/>
        </w:rPr>
        <w:t>45</w:t>
      </w:r>
      <w:r w:rsidR="00E85C1E" w:rsidRPr="004E5781">
        <w:rPr>
          <w:rFonts w:ascii="Times New Roman" w:hAnsi="Times New Roman"/>
          <w:sz w:val="18"/>
          <w:szCs w:val="18"/>
        </w:rPr>
        <w:fldChar w:fldCharType="end"/>
      </w:r>
    </w:p>
    <w:p w14:paraId="63232DB4" w14:textId="12EA2163"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12.1</w:t>
      </w:r>
      <w:r w:rsidRPr="004E5781">
        <w:rPr>
          <w:rFonts w:ascii="Times New Roman" w:eastAsiaTheme="minorEastAsia" w:hAnsi="Times New Roman"/>
          <w:noProof/>
          <w:sz w:val="18"/>
          <w:szCs w:val="18"/>
        </w:rPr>
        <w:tab/>
      </w:r>
      <w:r w:rsidRPr="004E5781">
        <w:rPr>
          <w:rFonts w:ascii="Times New Roman" w:hAnsi="Times New Roman"/>
          <w:noProof/>
          <w:sz w:val="18"/>
          <w:szCs w:val="18"/>
        </w:rPr>
        <w:t>To each other</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_Toc425156028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45</w:t>
      </w:r>
      <w:r w:rsidR="00E85C1E" w:rsidRPr="004E5781">
        <w:rPr>
          <w:rFonts w:ascii="Times New Roman" w:hAnsi="Times New Roman"/>
          <w:noProof/>
          <w:sz w:val="18"/>
          <w:szCs w:val="18"/>
        </w:rPr>
        <w:fldChar w:fldCharType="end"/>
      </w:r>
    </w:p>
    <w:p w14:paraId="579D45EE" w14:textId="5E9F8378"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12.2</w:t>
      </w:r>
      <w:r w:rsidRPr="004E5781">
        <w:rPr>
          <w:rFonts w:ascii="Times New Roman" w:eastAsiaTheme="minorEastAsia" w:hAnsi="Times New Roman"/>
          <w:noProof/>
          <w:sz w:val="18"/>
          <w:szCs w:val="18"/>
        </w:rPr>
        <w:tab/>
      </w:r>
      <w:r w:rsidRPr="004E5781">
        <w:rPr>
          <w:rFonts w:ascii="Times New Roman" w:hAnsi="Times New Roman"/>
          <w:noProof/>
          <w:sz w:val="18"/>
          <w:szCs w:val="18"/>
        </w:rPr>
        <w:t>Towards Sub-contractors and Affiliated Entities involved in the completion of the Action</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_Toc425156029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46</w:t>
      </w:r>
      <w:r w:rsidR="00E85C1E" w:rsidRPr="004E5781">
        <w:rPr>
          <w:rFonts w:ascii="Times New Roman" w:hAnsi="Times New Roman"/>
          <w:noProof/>
          <w:sz w:val="18"/>
          <w:szCs w:val="18"/>
        </w:rPr>
        <w:fldChar w:fldCharType="end"/>
      </w:r>
    </w:p>
    <w:p w14:paraId="479098BF" w14:textId="58956572"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12.3</w:t>
      </w:r>
      <w:r w:rsidRPr="004E5781">
        <w:rPr>
          <w:rFonts w:ascii="Times New Roman" w:eastAsiaTheme="minorEastAsia" w:hAnsi="Times New Roman"/>
          <w:noProof/>
          <w:sz w:val="18"/>
          <w:szCs w:val="18"/>
        </w:rPr>
        <w:tab/>
      </w:r>
      <w:r w:rsidRPr="004E5781">
        <w:rPr>
          <w:rFonts w:ascii="Times New Roman" w:hAnsi="Times New Roman"/>
          <w:noProof/>
          <w:sz w:val="18"/>
          <w:szCs w:val="18"/>
        </w:rPr>
        <w:t>Freedom to Operate</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_Toc425156030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46</w:t>
      </w:r>
      <w:r w:rsidR="00E85C1E" w:rsidRPr="004E5781">
        <w:rPr>
          <w:rFonts w:ascii="Times New Roman" w:hAnsi="Times New Roman"/>
          <w:noProof/>
          <w:sz w:val="18"/>
          <w:szCs w:val="18"/>
        </w:rPr>
        <w:fldChar w:fldCharType="end"/>
      </w:r>
    </w:p>
    <w:p w14:paraId="1140B6B3" w14:textId="1E05247B" w:rsidR="00635F4A" w:rsidRPr="004E5781" w:rsidRDefault="00635F4A">
      <w:pPr>
        <w:pStyle w:val="TOC1"/>
        <w:rPr>
          <w:rFonts w:ascii="Times New Roman" w:eastAsiaTheme="minorEastAsia" w:hAnsi="Times New Roman"/>
          <w:b w:val="0"/>
          <w:sz w:val="18"/>
          <w:szCs w:val="18"/>
        </w:rPr>
      </w:pPr>
      <w:r w:rsidRPr="004E5781">
        <w:rPr>
          <w:rFonts w:ascii="Times New Roman" w:hAnsi="Times New Roman"/>
          <w:sz w:val="18"/>
          <w:szCs w:val="18"/>
          <w:lang w:val="en-GB"/>
        </w:rPr>
        <w:t>13.</w:t>
      </w:r>
      <w:r w:rsidRPr="004E5781">
        <w:rPr>
          <w:rFonts w:ascii="Times New Roman" w:eastAsiaTheme="minorEastAsia" w:hAnsi="Times New Roman"/>
          <w:b w:val="0"/>
          <w:sz w:val="18"/>
          <w:szCs w:val="18"/>
        </w:rPr>
        <w:tab/>
      </w:r>
      <w:r w:rsidRPr="004E5781">
        <w:rPr>
          <w:rFonts w:ascii="Times New Roman" w:hAnsi="Times New Roman"/>
          <w:sz w:val="18"/>
          <w:szCs w:val="18"/>
          <w:lang w:val="en-GB"/>
        </w:rPr>
        <w:t>Termination and consequences</w:t>
      </w:r>
      <w:r w:rsidRPr="004E5781">
        <w:rPr>
          <w:rFonts w:ascii="Times New Roman" w:hAnsi="Times New Roman"/>
          <w:sz w:val="18"/>
          <w:szCs w:val="18"/>
        </w:rPr>
        <w:tab/>
      </w:r>
      <w:r w:rsidR="00E85C1E" w:rsidRPr="004E5781">
        <w:rPr>
          <w:rFonts w:ascii="Times New Roman" w:hAnsi="Times New Roman"/>
          <w:sz w:val="18"/>
          <w:szCs w:val="18"/>
        </w:rPr>
        <w:fldChar w:fldCharType="begin"/>
      </w:r>
      <w:r w:rsidRPr="004E5781">
        <w:rPr>
          <w:rFonts w:ascii="Times New Roman" w:hAnsi="Times New Roman"/>
          <w:sz w:val="18"/>
          <w:szCs w:val="18"/>
        </w:rPr>
        <w:instrText xml:space="preserve"> PAGEREF _Toc425156031 \h </w:instrText>
      </w:r>
      <w:r w:rsidR="00E85C1E" w:rsidRPr="004E5781">
        <w:rPr>
          <w:rFonts w:ascii="Times New Roman" w:hAnsi="Times New Roman"/>
          <w:sz w:val="18"/>
          <w:szCs w:val="18"/>
        </w:rPr>
      </w:r>
      <w:r w:rsidR="00E85C1E" w:rsidRPr="004E5781">
        <w:rPr>
          <w:rFonts w:ascii="Times New Roman" w:hAnsi="Times New Roman"/>
          <w:sz w:val="18"/>
          <w:szCs w:val="18"/>
        </w:rPr>
        <w:fldChar w:fldCharType="separate"/>
      </w:r>
      <w:r w:rsidR="000B412C">
        <w:rPr>
          <w:rFonts w:ascii="Times New Roman" w:hAnsi="Times New Roman"/>
          <w:sz w:val="18"/>
          <w:szCs w:val="18"/>
        </w:rPr>
        <w:t>46</w:t>
      </w:r>
      <w:r w:rsidR="00E85C1E" w:rsidRPr="004E5781">
        <w:rPr>
          <w:rFonts w:ascii="Times New Roman" w:hAnsi="Times New Roman"/>
          <w:sz w:val="18"/>
          <w:szCs w:val="18"/>
        </w:rPr>
        <w:fldChar w:fldCharType="end"/>
      </w:r>
    </w:p>
    <w:p w14:paraId="7AADA64C" w14:textId="5089B7DB"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13.1</w:t>
      </w:r>
      <w:r w:rsidRPr="004E5781">
        <w:rPr>
          <w:rFonts w:ascii="Times New Roman" w:eastAsiaTheme="minorEastAsia" w:hAnsi="Times New Roman"/>
          <w:noProof/>
          <w:sz w:val="18"/>
          <w:szCs w:val="18"/>
        </w:rPr>
        <w:tab/>
      </w:r>
      <w:r w:rsidRPr="004E5781">
        <w:rPr>
          <w:rFonts w:ascii="Times New Roman" w:hAnsi="Times New Roman"/>
          <w:noProof/>
          <w:sz w:val="18"/>
          <w:szCs w:val="18"/>
        </w:rPr>
        <w:t>Termination of the Grant Agreement and the Consortium Agreement</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_Toc425156032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46</w:t>
      </w:r>
      <w:r w:rsidR="00E85C1E" w:rsidRPr="004E5781">
        <w:rPr>
          <w:rFonts w:ascii="Times New Roman" w:hAnsi="Times New Roman"/>
          <w:noProof/>
          <w:sz w:val="18"/>
          <w:szCs w:val="18"/>
        </w:rPr>
        <w:fldChar w:fldCharType="end"/>
      </w:r>
    </w:p>
    <w:p w14:paraId="72D1B76E" w14:textId="341FDF6B"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13.2</w:t>
      </w:r>
      <w:r w:rsidRPr="004E5781">
        <w:rPr>
          <w:rFonts w:ascii="Times New Roman" w:eastAsiaTheme="minorEastAsia" w:hAnsi="Times New Roman"/>
          <w:noProof/>
          <w:sz w:val="18"/>
          <w:szCs w:val="18"/>
        </w:rPr>
        <w:tab/>
      </w:r>
      <w:r w:rsidRPr="004E5781">
        <w:rPr>
          <w:rFonts w:ascii="Times New Roman" w:hAnsi="Times New Roman"/>
          <w:noProof/>
          <w:sz w:val="18"/>
          <w:szCs w:val="18"/>
        </w:rPr>
        <w:t>Termination or Retirement of a Beneficiary from the Consortium Agreement</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_Toc425156033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47</w:t>
      </w:r>
      <w:r w:rsidR="00E85C1E" w:rsidRPr="004E5781">
        <w:rPr>
          <w:rFonts w:ascii="Times New Roman" w:hAnsi="Times New Roman"/>
          <w:noProof/>
          <w:sz w:val="18"/>
          <w:szCs w:val="18"/>
        </w:rPr>
        <w:fldChar w:fldCharType="end"/>
      </w:r>
    </w:p>
    <w:p w14:paraId="7276E0AF" w14:textId="77777777"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13.3</w:t>
      </w:r>
      <w:r w:rsidRPr="004E5781">
        <w:rPr>
          <w:rFonts w:ascii="Times New Roman" w:eastAsiaTheme="minorEastAsia" w:hAnsi="Times New Roman"/>
          <w:noProof/>
          <w:sz w:val="18"/>
          <w:szCs w:val="18"/>
        </w:rPr>
        <w:tab/>
      </w:r>
      <w:r w:rsidRPr="004E5781">
        <w:rPr>
          <w:rFonts w:ascii="Times New Roman" w:hAnsi="Times New Roman"/>
          <w:noProof/>
          <w:sz w:val="18"/>
          <w:szCs w:val="18"/>
        </w:rPr>
        <w:t>Relationship of Subcontractors and linked Third Parties at Termination or Retirement of Beneficiary</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_Toc425156034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47</w:t>
      </w:r>
      <w:r w:rsidR="00E85C1E" w:rsidRPr="004E5781">
        <w:rPr>
          <w:rFonts w:ascii="Times New Roman" w:hAnsi="Times New Roman"/>
          <w:noProof/>
          <w:sz w:val="18"/>
          <w:szCs w:val="18"/>
        </w:rPr>
        <w:fldChar w:fldCharType="end"/>
      </w:r>
    </w:p>
    <w:p w14:paraId="55967ECD" w14:textId="5172448A"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13.4</w:t>
      </w:r>
      <w:r w:rsidRPr="004E5781">
        <w:rPr>
          <w:rFonts w:ascii="Times New Roman" w:eastAsiaTheme="minorEastAsia" w:hAnsi="Times New Roman"/>
          <w:noProof/>
          <w:sz w:val="18"/>
          <w:szCs w:val="18"/>
        </w:rPr>
        <w:tab/>
      </w:r>
      <w:r w:rsidRPr="004E5781">
        <w:rPr>
          <w:rFonts w:ascii="Times New Roman" w:hAnsi="Times New Roman"/>
          <w:noProof/>
          <w:sz w:val="18"/>
          <w:szCs w:val="18"/>
        </w:rPr>
        <w:t>Termination for breach</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_Toc425156035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48</w:t>
      </w:r>
      <w:r w:rsidR="00E85C1E" w:rsidRPr="004E5781">
        <w:rPr>
          <w:rFonts w:ascii="Times New Roman" w:hAnsi="Times New Roman"/>
          <w:noProof/>
          <w:sz w:val="18"/>
          <w:szCs w:val="18"/>
        </w:rPr>
        <w:fldChar w:fldCharType="end"/>
      </w:r>
    </w:p>
    <w:p w14:paraId="098B679A" w14:textId="7B24B353"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13.5</w:t>
      </w:r>
      <w:r w:rsidRPr="004E5781">
        <w:rPr>
          <w:rFonts w:ascii="Times New Roman" w:eastAsiaTheme="minorEastAsia" w:hAnsi="Times New Roman"/>
          <w:noProof/>
          <w:sz w:val="18"/>
          <w:szCs w:val="18"/>
        </w:rPr>
        <w:tab/>
      </w:r>
      <w:r w:rsidRPr="004E5781">
        <w:rPr>
          <w:rFonts w:ascii="Times New Roman" w:hAnsi="Times New Roman"/>
          <w:noProof/>
          <w:sz w:val="18"/>
          <w:szCs w:val="18"/>
        </w:rPr>
        <w:t>Consequences of termination</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_Toc425156036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48</w:t>
      </w:r>
      <w:r w:rsidR="00E85C1E" w:rsidRPr="004E5781">
        <w:rPr>
          <w:rFonts w:ascii="Times New Roman" w:hAnsi="Times New Roman"/>
          <w:noProof/>
          <w:sz w:val="18"/>
          <w:szCs w:val="18"/>
        </w:rPr>
        <w:fldChar w:fldCharType="end"/>
      </w:r>
    </w:p>
    <w:p w14:paraId="44122C5A" w14:textId="0DDE9C05" w:rsidR="00635F4A" w:rsidRPr="004E5781" w:rsidRDefault="00635F4A">
      <w:pPr>
        <w:pStyle w:val="TOC1"/>
        <w:rPr>
          <w:rFonts w:ascii="Times New Roman" w:eastAsiaTheme="minorEastAsia" w:hAnsi="Times New Roman"/>
          <w:b w:val="0"/>
          <w:sz w:val="18"/>
          <w:szCs w:val="18"/>
        </w:rPr>
      </w:pPr>
      <w:r w:rsidRPr="004E5781">
        <w:rPr>
          <w:rFonts w:ascii="Times New Roman" w:hAnsi="Times New Roman"/>
          <w:sz w:val="18"/>
          <w:szCs w:val="18"/>
          <w:lang w:val="en-GB"/>
        </w:rPr>
        <w:t>14.</w:t>
      </w:r>
      <w:r w:rsidRPr="004E5781">
        <w:rPr>
          <w:rFonts w:ascii="Times New Roman" w:eastAsiaTheme="minorEastAsia" w:hAnsi="Times New Roman"/>
          <w:b w:val="0"/>
          <w:sz w:val="18"/>
          <w:szCs w:val="18"/>
        </w:rPr>
        <w:tab/>
      </w:r>
      <w:r w:rsidRPr="004E5781">
        <w:rPr>
          <w:rFonts w:ascii="Times New Roman" w:hAnsi="Times New Roman"/>
          <w:sz w:val="18"/>
          <w:szCs w:val="18"/>
        </w:rPr>
        <w:t>Force</w:t>
      </w:r>
      <w:r w:rsidRPr="004E5781">
        <w:rPr>
          <w:rFonts w:ascii="Times New Roman" w:hAnsi="Times New Roman"/>
          <w:sz w:val="18"/>
          <w:szCs w:val="18"/>
          <w:lang w:val="en-GB"/>
        </w:rPr>
        <w:t xml:space="preserve"> Majeure</w:t>
      </w:r>
      <w:r w:rsidRPr="004E5781">
        <w:rPr>
          <w:rFonts w:ascii="Times New Roman" w:hAnsi="Times New Roman"/>
          <w:sz w:val="18"/>
          <w:szCs w:val="18"/>
        </w:rPr>
        <w:tab/>
      </w:r>
      <w:r w:rsidR="00E85C1E" w:rsidRPr="004E5781">
        <w:rPr>
          <w:rFonts w:ascii="Times New Roman" w:hAnsi="Times New Roman"/>
          <w:sz w:val="18"/>
          <w:szCs w:val="18"/>
        </w:rPr>
        <w:fldChar w:fldCharType="begin"/>
      </w:r>
      <w:r w:rsidRPr="004E5781">
        <w:rPr>
          <w:rFonts w:ascii="Times New Roman" w:hAnsi="Times New Roman"/>
          <w:sz w:val="18"/>
          <w:szCs w:val="18"/>
        </w:rPr>
        <w:instrText xml:space="preserve"> PAGEREF _Toc425156037 \h </w:instrText>
      </w:r>
      <w:r w:rsidR="00E85C1E" w:rsidRPr="004E5781">
        <w:rPr>
          <w:rFonts w:ascii="Times New Roman" w:hAnsi="Times New Roman"/>
          <w:sz w:val="18"/>
          <w:szCs w:val="18"/>
        </w:rPr>
      </w:r>
      <w:r w:rsidR="00E85C1E" w:rsidRPr="004E5781">
        <w:rPr>
          <w:rFonts w:ascii="Times New Roman" w:hAnsi="Times New Roman"/>
          <w:sz w:val="18"/>
          <w:szCs w:val="18"/>
        </w:rPr>
        <w:fldChar w:fldCharType="separate"/>
      </w:r>
      <w:r w:rsidR="000B412C">
        <w:rPr>
          <w:rFonts w:ascii="Times New Roman" w:hAnsi="Times New Roman"/>
          <w:sz w:val="18"/>
          <w:szCs w:val="18"/>
        </w:rPr>
        <w:t>49</w:t>
      </w:r>
      <w:r w:rsidR="00E85C1E" w:rsidRPr="004E5781">
        <w:rPr>
          <w:rFonts w:ascii="Times New Roman" w:hAnsi="Times New Roman"/>
          <w:sz w:val="18"/>
          <w:szCs w:val="18"/>
        </w:rPr>
        <w:fldChar w:fldCharType="end"/>
      </w:r>
    </w:p>
    <w:p w14:paraId="083C5563" w14:textId="101DE51E" w:rsidR="00635F4A" w:rsidRPr="004E5781" w:rsidRDefault="00635F4A">
      <w:pPr>
        <w:pStyle w:val="TOC1"/>
        <w:rPr>
          <w:rFonts w:ascii="Times New Roman" w:eastAsiaTheme="minorEastAsia" w:hAnsi="Times New Roman"/>
          <w:b w:val="0"/>
          <w:sz w:val="18"/>
          <w:szCs w:val="18"/>
        </w:rPr>
      </w:pPr>
      <w:r w:rsidRPr="004E5781">
        <w:rPr>
          <w:rFonts w:ascii="Times New Roman" w:hAnsi="Times New Roman"/>
          <w:sz w:val="18"/>
          <w:szCs w:val="18"/>
        </w:rPr>
        <w:t>15.</w:t>
      </w:r>
      <w:r w:rsidRPr="004E5781">
        <w:rPr>
          <w:rFonts w:ascii="Times New Roman" w:eastAsiaTheme="minorEastAsia" w:hAnsi="Times New Roman"/>
          <w:b w:val="0"/>
          <w:sz w:val="18"/>
          <w:szCs w:val="18"/>
        </w:rPr>
        <w:tab/>
      </w:r>
      <w:r w:rsidRPr="004E5781">
        <w:rPr>
          <w:rFonts w:ascii="Times New Roman" w:hAnsi="Times New Roman"/>
          <w:sz w:val="18"/>
          <w:szCs w:val="18"/>
        </w:rPr>
        <w:t>Amendments and record keeping</w:t>
      </w:r>
      <w:r w:rsidRPr="004E5781">
        <w:rPr>
          <w:rFonts w:ascii="Times New Roman" w:hAnsi="Times New Roman"/>
          <w:sz w:val="18"/>
          <w:szCs w:val="18"/>
        </w:rPr>
        <w:tab/>
      </w:r>
      <w:r w:rsidR="00E85C1E" w:rsidRPr="004E5781">
        <w:rPr>
          <w:rFonts w:ascii="Times New Roman" w:hAnsi="Times New Roman"/>
          <w:sz w:val="18"/>
          <w:szCs w:val="18"/>
        </w:rPr>
        <w:fldChar w:fldCharType="begin"/>
      </w:r>
      <w:r w:rsidRPr="004E5781">
        <w:rPr>
          <w:rFonts w:ascii="Times New Roman" w:hAnsi="Times New Roman"/>
          <w:sz w:val="18"/>
          <w:szCs w:val="18"/>
        </w:rPr>
        <w:instrText xml:space="preserve"> PAGEREF _Toc425156038 \h </w:instrText>
      </w:r>
      <w:r w:rsidR="00E85C1E" w:rsidRPr="004E5781">
        <w:rPr>
          <w:rFonts w:ascii="Times New Roman" w:hAnsi="Times New Roman"/>
          <w:sz w:val="18"/>
          <w:szCs w:val="18"/>
        </w:rPr>
      </w:r>
      <w:r w:rsidR="00E85C1E" w:rsidRPr="004E5781">
        <w:rPr>
          <w:rFonts w:ascii="Times New Roman" w:hAnsi="Times New Roman"/>
          <w:sz w:val="18"/>
          <w:szCs w:val="18"/>
        </w:rPr>
        <w:fldChar w:fldCharType="separate"/>
      </w:r>
      <w:r w:rsidR="000B412C">
        <w:rPr>
          <w:rFonts w:ascii="Times New Roman" w:hAnsi="Times New Roman"/>
          <w:sz w:val="18"/>
          <w:szCs w:val="18"/>
        </w:rPr>
        <w:t>49</w:t>
      </w:r>
      <w:r w:rsidR="00E85C1E" w:rsidRPr="004E5781">
        <w:rPr>
          <w:rFonts w:ascii="Times New Roman" w:hAnsi="Times New Roman"/>
          <w:sz w:val="18"/>
          <w:szCs w:val="18"/>
        </w:rPr>
        <w:fldChar w:fldCharType="end"/>
      </w:r>
    </w:p>
    <w:p w14:paraId="0DA45E88" w14:textId="14587424" w:rsidR="00635F4A" w:rsidRPr="004E5781" w:rsidRDefault="00635F4A">
      <w:pPr>
        <w:pStyle w:val="TOC1"/>
        <w:rPr>
          <w:rFonts w:ascii="Times New Roman" w:eastAsiaTheme="minorEastAsia" w:hAnsi="Times New Roman"/>
          <w:b w:val="0"/>
          <w:sz w:val="18"/>
          <w:szCs w:val="18"/>
        </w:rPr>
      </w:pPr>
      <w:r w:rsidRPr="004E5781">
        <w:rPr>
          <w:rFonts w:ascii="Times New Roman" w:hAnsi="Times New Roman"/>
          <w:sz w:val="18"/>
          <w:szCs w:val="18"/>
        </w:rPr>
        <w:t>16.</w:t>
      </w:r>
      <w:r w:rsidRPr="004E5781">
        <w:rPr>
          <w:rFonts w:ascii="Times New Roman" w:eastAsiaTheme="minorEastAsia" w:hAnsi="Times New Roman"/>
          <w:b w:val="0"/>
          <w:sz w:val="18"/>
          <w:szCs w:val="18"/>
        </w:rPr>
        <w:tab/>
      </w:r>
      <w:r w:rsidRPr="004E5781">
        <w:rPr>
          <w:rFonts w:ascii="Times New Roman" w:hAnsi="Times New Roman"/>
          <w:sz w:val="18"/>
          <w:szCs w:val="18"/>
        </w:rPr>
        <w:t>Accession to the Action – new participants</w:t>
      </w:r>
      <w:r w:rsidRPr="004E5781">
        <w:rPr>
          <w:rFonts w:ascii="Times New Roman" w:hAnsi="Times New Roman"/>
          <w:sz w:val="18"/>
          <w:szCs w:val="18"/>
        </w:rPr>
        <w:tab/>
      </w:r>
      <w:r w:rsidR="00E85C1E" w:rsidRPr="004E5781">
        <w:rPr>
          <w:rFonts w:ascii="Times New Roman" w:hAnsi="Times New Roman"/>
          <w:sz w:val="18"/>
          <w:szCs w:val="18"/>
        </w:rPr>
        <w:fldChar w:fldCharType="begin"/>
      </w:r>
      <w:r w:rsidRPr="004E5781">
        <w:rPr>
          <w:rFonts w:ascii="Times New Roman" w:hAnsi="Times New Roman"/>
          <w:sz w:val="18"/>
          <w:szCs w:val="18"/>
        </w:rPr>
        <w:instrText xml:space="preserve"> PAGEREF _Toc425156039 \h </w:instrText>
      </w:r>
      <w:r w:rsidR="00E85C1E" w:rsidRPr="004E5781">
        <w:rPr>
          <w:rFonts w:ascii="Times New Roman" w:hAnsi="Times New Roman"/>
          <w:sz w:val="18"/>
          <w:szCs w:val="18"/>
        </w:rPr>
      </w:r>
      <w:r w:rsidR="00E85C1E" w:rsidRPr="004E5781">
        <w:rPr>
          <w:rFonts w:ascii="Times New Roman" w:hAnsi="Times New Roman"/>
          <w:sz w:val="18"/>
          <w:szCs w:val="18"/>
        </w:rPr>
        <w:fldChar w:fldCharType="separate"/>
      </w:r>
      <w:r w:rsidR="000B412C">
        <w:rPr>
          <w:rFonts w:ascii="Times New Roman" w:hAnsi="Times New Roman"/>
          <w:sz w:val="18"/>
          <w:szCs w:val="18"/>
        </w:rPr>
        <w:t>50</w:t>
      </w:r>
      <w:r w:rsidR="00E85C1E" w:rsidRPr="004E5781">
        <w:rPr>
          <w:rFonts w:ascii="Times New Roman" w:hAnsi="Times New Roman"/>
          <w:sz w:val="18"/>
          <w:szCs w:val="18"/>
        </w:rPr>
        <w:fldChar w:fldCharType="end"/>
      </w:r>
    </w:p>
    <w:p w14:paraId="75CB3748" w14:textId="767DE12C" w:rsidR="00635F4A" w:rsidRPr="004E5781" w:rsidRDefault="00635F4A">
      <w:pPr>
        <w:pStyle w:val="TOC1"/>
        <w:rPr>
          <w:rFonts w:ascii="Times New Roman" w:eastAsiaTheme="minorEastAsia" w:hAnsi="Times New Roman"/>
          <w:b w:val="0"/>
          <w:sz w:val="18"/>
          <w:szCs w:val="18"/>
        </w:rPr>
      </w:pPr>
      <w:r w:rsidRPr="004E5781">
        <w:rPr>
          <w:rFonts w:ascii="Times New Roman" w:hAnsi="Times New Roman"/>
          <w:sz w:val="18"/>
          <w:szCs w:val="18"/>
        </w:rPr>
        <w:t>17.</w:t>
      </w:r>
      <w:r w:rsidRPr="004E5781">
        <w:rPr>
          <w:rFonts w:ascii="Times New Roman" w:eastAsiaTheme="minorEastAsia" w:hAnsi="Times New Roman"/>
          <w:b w:val="0"/>
          <w:sz w:val="18"/>
          <w:szCs w:val="18"/>
        </w:rPr>
        <w:tab/>
      </w:r>
      <w:r w:rsidRPr="004E5781">
        <w:rPr>
          <w:rFonts w:ascii="Times New Roman" w:hAnsi="Times New Roman"/>
          <w:sz w:val="18"/>
          <w:szCs w:val="18"/>
        </w:rPr>
        <w:t>Applicable law and dispute resolution</w:t>
      </w:r>
      <w:r w:rsidRPr="004E5781">
        <w:rPr>
          <w:rFonts w:ascii="Times New Roman" w:hAnsi="Times New Roman"/>
          <w:sz w:val="18"/>
          <w:szCs w:val="18"/>
        </w:rPr>
        <w:tab/>
      </w:r>
      <w:r w:rsidR="00E85C1E" w:rsidRPr="004E5781">
        <w:rPr>
          <w:rFonts w:ascii="Times New Roman" w:hAnsi="Times New Roman"/>
          <w:sz w:val="18"/>
          <w:szCs w:val="18"/>
        </w:rPr>
        <w:fldChar w:fldCharType="begin"/>
      </w:r>
      <w:r w:rsidRPr="004E5781">
        <w:rPr>
          <w:rFonts w:ascii="Times New Roman" w:hAnsi="Times New Roman"/>
          <w:sz w:val="18"/>
          <w:szCs w:val="18"/>
        </w:rPr>
        <w:instrText xml:space="preserve"> PAGEREF _Toc425156040 \h </w:instrText>
      </w:r>
      <w:r w:rsidR="00E85C1E" w:rsidRPr="004E5781">
        <w:rPr>
          <w:rFonts w:ascii="Times New Roman" w:hAnsi="Times New Roman"/>
          <w:sz w:val="18"/>
          <w:szCs w:val="18"/>
        </w:rPr>
      </w:r>
      <w:r w:rsidR="00E85C1E" w:rsidRPr="004E5781">
        <w:rPr>
          <w:rFonts w:ascii="Times New Roman" w:hAnsi="Times New Roman"/>
          <w:sz w:val="18"/>
          <w:szCs w:val="18"/>
        </w:rPr>
        <w:fldChar w:fldCharType="separate"/>
      </w:r>
      <w:r w:rsidR="000B412C">
        <w:rPr>
          <w:rFonts w:ascii="Times New Roman" w:hAnsi="Times New Roman"/>
          <w:sz w:val="18"/>
          <w:szCs w:val="18"/>
        </w:rPr>
        <w:t>50</w:t>
      </w:r>
      <w:r w:rsidR="00E85C1E" w:rsidRPr="004E5781">
        <w:rPr>
          <w:rFonts w:ascii="Times New Roman" w:hAnsi="Times New Roman"/>
          <w:sz w:val="18"/>
          <w:szCs w:val="18"/>
        </w:rPr>
        <w:fldChar w:fldCharType="end"/>
      </w:r>
    </w:p>
    <w:p w14:paraId="1014C7FC" w14:textId="77777777" w:rsidR="00635F4A" w:rsidRPr="004E5781" w:rsidRDefault="00635F4A">
      <w:pPr>
        <w:pStyle w:val="TOC1"/>
        <w:rPr>
          <w:rFonts w:ascii="Times New Roman" w:eastAsiaTheme="minorEastAsia" w:hAnsi="Times New Roman"/>
          <w:b w:val="0"/>
          <w:sz w:val="18"/>
          <w:szCs w:val="18"/>
        </w:rPr>
      </w:pPr>
      <w:r w:rsidRPr="004E5781">
        <w:rPr>
          <w:rFonts w:ascii="Times New Roman" w:hAnsi="Times New Roman"/>
          <w:sz w:val="18"/>
          <w:szCs w:val="18"/>
          <w:lang w:val="en-GB"/>
        </w:rPr>
        <w:t>18.</w:t>
      </w:r>
      <w:r w:rsidRPr="004E5781">
        <w:rPr>
          <w:rFonts w:ascii="Times New Roman" w:eastAsiaTheme="minorEastAsia" w:hAnsi="Times New Roman"/>
          <w:b w:val="0"/>
          <w:sz w:val="18"/>
          <w:szCs w:val="18"/>
        </w:rPr>
        <w:tab/>
      </w:r>
      <w:r w:rsidRPr="004E5781">
        <w:rPr>
          <w:rFonts w:ascii="Times New Roman" w:hAnsi="Times New Roman"/>
          <w:sz w:val="18"/>
          <w:szCs w:val="18"/>
          <w:lang w:val="en-GB"/>
        </w:rPr>
        <w:t>Validity and entry into force; Miscellaneous</w:t>
      </w:r>
      <w:r w:rsidRPr="004E5781">
        <w:rPr>
          <w:rFonts w:ascii="Times New Roman" w:hAnsi="Times New Roman"/>
          <w:sz w:val="18"/>
          <w:szCs w:val="18"/>
        </w:rPr>
        <w:tab/>
      </w:r>
      <w:r w:rsidR="00E85C1E" w:rsidRPr="004E5781">
        <w:rPr>
          <w:rFonts w:ascii="Times New Roman" w:hAnsi="Times New Roman"/>
          <w:sz w:val="18"/>
          <w:szCs w:val="18"/>
        </w:rPr>
        <w:fldChar w:fldCharType="begin"/>
      </w:r>
      <w:r w:rsidRPr="004E5781">
        <w:rPr>
          <w:rFonts w:ascii="Times New Roman" w:hAnsi="Times New Roman"/>
          <w:sz w:val="18"/>
          <w:szCs w:val="18"/>
        </w:rPr>
        <w:instrText xml:space="preserve"> PAGEREF _Toc425156041 \h </w:instrText>
      </w:r>
      <w:r w:rsidR="00E85C1E" w:rsidRPr="004E5781">
        <w:rPr>
          <w:rFonts w:ascii="Times New Roman" w:hAnsi="Times New Roman"/>
          <w:sz w:val="18"/>
          <w:szCs w:val="18"/>
        </w:rPr>
      </w:r>
      <w:r w:rsidR="00E85C1E" w:rsidRPr="004E5781">
        <w:rPr>
          <w:rFonts w:ascii="Times New Roman" w:hAnsi="Times New Roman"/>
          <w:sz w:val="18"/>
          <w:szCs w:val="18"/>
        </w:rPr>
        <w:fldChar w:fldCharType="separate"/>
      </w:r>
      <w:r w:rsidR="000B412C">
        <w:rPr>
          <w:rFonts w:ascii="Times New Roman" w:hAnsi="Times New Roman"/>
          <w:sz w:val="18"/>
          <w:szCs w:val="18"/>
        </w:rPr>
        <w:t>50</w:t>
      </w:r>
      <w:r w:rsidR="00E85C1E" w:rsidRPr="004E5781">
        <w:rPr>
          <w:rFonts w:ascii="Times New Roman" w:hAnsi="Times New Roman"/>
          <w:sz w:val="18"/>
          <w:szCs w:val="18"/>
        </w:rPr>
        <w:fldChar w:fldCharType="end"/>
      </w:r>
    </w:p>
    <w:p w14:paraId="0848C7B9" w14:textId="30CEC2F2"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18.2</w:t>
      </w:r>
      <w:r w:rsidRPr="004E5781">
        <w:rPr>
          <w:rFonts w:ascii="Times New Roman" w:eastAsiaTheme="minorEastAsia" w:hAnsi="Times New Roman"/>
          <w:noProof/>
          <w:sz w:val="18"/>
          <w:szCs w:val="18"/>
        </w:rPr>
        <w:tab/>
      </w:r>
      <w:r w:rsidRPr="004E5781">
        <w:rPr>
          <w:rFonts w:ascii="Times New Roman" w:hAnsi="Times New Roman"/>
          <w:noProof/>
          <w:sz w:val="18"/>
          <w:szCs w:val="18"/>
        </w:rPr>
        <w:t>Notices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_Toc425156042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51</w:t>
      </w:r>
      <w:r w:rsidR="00E85C1E" w:rsidRPr="004E5781">
        <w:rPr>
          <w:rFonts w:ascii="Times New Roman" w:hAnsi="Times New Roman"/>
          <w:noProof/>
          <w:sz w:val="18"/>
          <w:szCs w:val="18"/>
        </w:rPr>
        <w:fldChar w:fldCharType="end"/>
      </w:r>
    </w:p>
    <w:p w14:paraId="6B22A805" w14:textId="7BFF375C"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18.3</w:t>
      </w:r>
      <w:r w:rsidRPr="004E5781">
        <w:rPr>
          <w:rFonts w:ascii="Times New Roman" w:eastAsiaTheme="minorEastAsia" w:hAnsi="Times New Roman"/>
          <w:noProof/>
          <w:sz w:val="18"/>
          <w:szCs w:val="18"/>
        </w:rPr>
        <w:tab/>
      </w:r>
      <w:r w:rsidRPr="004E5781">
        <w:rPr>
          <w:rFonts w:ascii="Times New Roman" w:hAnsi="Times New Roman"/>
          <w:noProof/>
          <w:sz w:val="18"/>
          <w:szCs w:val="18"/>
        </w:rPr>
        <w:t>Assignment</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_Toc425156043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51</w:t>
      </w:r>
      <w:r w:rsidR="00E85C1E" w:rsidRPr="004E5781">
        <w:rPr>
          <w:rFonts w:ascii="Times New Roman" w:hAnsi="Times New Roman"/>
          <w:noProof/>
          <w:sz w:val="18"/>
          <w:szCs w:val="18"/>
        </w:rPr>
        <w:fldChar w:fldCharType="end"/>
      </w:r>
    </w:p>
    <w:p w14:paraId="2B94C147" w14:textId="3C966C9A"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18.4</w:t>
      </w:r>
      <w:r w:rsidRPr="004E5781">
        <w:rPr>
          <w:rFonts w:ascii="Times New Roman" w:eastAsiaTheme="minorEastAsia" w:hAnsi="Times New Roman"/>
          <w:noProof/>
          <w:sz w:val="18"/>
          <w:szCs w:val="18"/>
        </w:rPr>
        <w:tab/>
      </w:r>
      <w:r w:rsidRPr="004E5781">
        <w:rPr>
          <w:rFonts w:ascii="Times New Roman" w:hAnsi="Times New Roman"/>
          <w:noProof/>
          <w:sz w:val="18"/>
          <w:szCs w:val="18"/>
        </w:rPr>
        <w:t>Severability</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_Toc425156044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52</w:t>
      </w:r>
      <w:r w:rsidR="00E85C1E" w:rsidRPr="004E5781">
        <w:rPr>
          <w:rFonts w:ascii="Times New Roman" w:hAnsi="Times New Roman"/>
          <w:noProof/>
          <w:sz w:val="18"/>
          <w:szCs w:val="18"/>
        </w:rPr>
        <w:fldChar w:fldCharType="end"/>
      </w:r>
    </w:p>
    <w:p w14:paraId="04C78535" w14:textId="7E120EA6"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18.5</w:t>
      </w:r>
      <w:r w:rsidRPr="004E5781">
        <w:rPr>
          <w:rFonts w:ascii="Times New Roman" w:eastAsiaTheme="minorEastAsia" w:hAnsi="Times New Roman"/>
          <w:noProof/>
          <w:sz w:val="18"/>
          <w:szCs w:val="18"/>
        </w:rPr>
        <w:tab/>
      </w:r>
      <w:r w:rsidRPr="004E5781">
        <w:rPr>
          <w:rFonts w:ascii="Times New Roman" w:hAnsi="Times New Roman"/>
          <w:noProof/>
          <w:sz w:val="18"/>
          <w:szCs w:val="18"/>
        </w:rPr>
        <w:t>Entire Agreement</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_Toc425156045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52</w:t>
      </w:r>
      <w:r w:rsidR="00E85C1E" w:rsidRPr="004E5781">
        <w:rPr>
          <w:rFonts w:ascii="Times New Roman" w:hAnsi="Times New Roman"/>
          <w:noProof/>
          <w:sz w:val="18"/>
          <w:szCs w:val="18"/>
        </w:rPr>
        <w:fldChar w:fldCharType="end"/>
      </w:r>
    </w:p>
    <w:p w14:paraId="754DEF82" w14:textId="580D7D56"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18.6</w:t>
      </w:r>
      <w:r w:rsidRPr="004E5781">
        <w:rPr>
          <w:rFonts w:ascii="Times New Roman" w:eastAsiaTheme="minorEastAsia" w:hAnsi="Times New Roman"/>
          <w:noProof/>
          <w:sz w:val="18"/>
          <w:szCs w:val="18"/>
        </w:rPr>
        <w:tab/>
      </w:r>
      <w:r w:rsidRPr="004E5781">
        <w:rPr>
          <w:rFonts w:ascii="Times New Roman" w:hAnsi="Times New Roman"/>
          <w:noProof/>
          <w:sz w:val="18"/>
          <w:szCs w:val="18"/>
        </w:rPr>
        <w:t>Independent contractor</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_Toc425156046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52</w:t>
      </w:r>
      <w:r w:rsidR="00E85C1E" w:rsidRPr="004E5781">
        <w:rPr>
          <w:rFonts w:ascii="Times New Roman" w:hAnsi="Times New Roman"/>
          <w:noProof/>
          <w:sz w:val="18"/>
          <w:szCs w:val="18"/>
        </w:rPr>
        <w:fldChar w:fldCharType="end"/>
      </w:r>
    </w:p>
    <w:p w14:paraId="49EA4357" w14:textId="22C7893D"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18.7</w:t>
      </w:r>
      <w:r w:rsidRPr="004E5781">
        <w:rPr>
          <w:rFonts w:ascii="Times New Roman" w:eastAsiaTheme="minorEastAsia" w:hAnsi="Times New Roman"/>
          <w:noProof/>
          <w:sz w:val="18"/>
          <w:szCs w:val="18"/>
        </w:rPr>
        <w:tab/>
      </w:r>
      <w:r w:rsidRPr="004E5781">
        <w:rPr>
          <w:rFonts w:ascii="Times New Roman" w:hAnsi="Times New Roman"/>
          <w:noProof/>
          <w:sz w:val="18"/>
          <w:szCs w:val="18"/>
        </w:rPr>
        <w:t>Waiver</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_Toc425156047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52</w:t>
      </w:r>
      <w:r w:rsidR="00E85C1E" w:rsidRPr="004E5781">
        <w:rPr>
          <w:rFonts w:ascii="Times New Roman" w:hAnsi="Times New Roman"/>
          <w:noProof/>
          <w:sz w:val="18"/>
          <w:szCs w:val="18"/>
        </w:rPr>
        <w:fldChar w:fldCharType="end"/>
      </w:r>
    </w:p>
    <w:p w14:paraId="3B2636D9" w14:textId="77777777" w:rsidR="00635F4A" w:rsidRPr="004E5781" w:rsidRDefault="00635F4A">
      <w:pPr>
        <w:pStyle w:val="TOC2"/>
        <w:rPr>
          <w:rFonts w:ascii="Times New Roman" w:eastAsiaTheme="minorEastAsia" w:hAnsi="Times New Roman"/>
          <w:noProof/>
          <w:sz w:val="18"/>
          <w:szCs w:val="18"/>
        </w:rPr>
      </w:pPr>
      <w:r w:rsidRPr="004E5781">
        <w:rPr>
          <w:rFonts w:ascii="Times New Roman" w:hAnsi="Times New Roman"/>
          <w:noProof/>
          <w:sz w:val="18"/>
          <w:szCs w:val="18"/>
        </w:rPr>
        <w:t>18.8</w:t>
      </w:r>
      <w:r w:rsidRPr="004E5781">
        <w:rPr>
          <w:rFonts w:ascii="Times New Roman" w:eastAsiaTheme="minorEastAsia" w:hAnsi="Times New Roman"/>
          <w:noProof/>
          <w:sz w:val="18"/>
          <w:szCs w:val="18"/>
        </w:rPr>
        <w:tab/>
      </w:r>
      <w:r w:rsidRPr="004E5781">
        <w:rPr>
          <w:rFonts w:ascii="Times New Roman" w:hAnsi="Times New Roman"/>
          <w:noProof/>
          <w:sz w:val="18"/>
          <w:szCs w:val="18"/>
        </w:rPr>
        <w:t>Priorities</w:t>
      </w:r>
      <w:r w:rsidRPr="004E5781">
        <w:rPr>
          <w:rFonts w:ascii="Times New Roman" w:hAnsi="Times New Roman"/>
          <w:noProof/>
          <w:sz w:val="18"/>
          <w:szCs w:val="18"/>
        </w:rPr>
        <w:tab/>
      </w:r>
      <w:r w:rsidR="00E85C1E" w:rsidRPr="004E5781">
        <w:rPr>
          <w:rFonts w:ascii="Times New Roman" w:hAnsi="Times New Roman"/>
          <w:noProof/>
          <w:sz w:val="18"/>
          <w:szCs w:val="18"/>
        </w:rPr>
        <w:fldChar w:fldCharType="begin"/>
      </w:r>
      <w:r w:rsidRPr="004E5781">
        <w:rPr>
          <w:rFonts w:ascii="Times New Roman" w:hAnsi="Times New Roman"/>
          <w:noProof/>
          <w:sz w:val="18"/>
          <w:szCs w:val="18"/>
        </w:rPr>
        <w:instrText xml:space="preserve"> PAGEREF _Toc425156048 \h </w:instrText>
      </w:r>
      <w:r w:rsidR="00E85C1E" w:rsidRPr="004E5781">
        <w:rPr>
          <w:rFonts w:ascii="Times New Roman" w:hAnsi="Times New Roman"/>
          <w:noProof/>
          <w:sz w:val="18"/>
          <w:szCs w:val="18"/>
        </w:rPr>
      </w:r>
      <w:r w:rsidR="00E85C1E" w:rsidRPr="004E5781">
        <w:rPr>
          <w:rFonts w:ascii="Times New Roman" w:hAnsi="Times New Roman"/>
          <w:noProof/>
          <w:sz w:val="18"/>
          <w:szCs w:val="18"/>
        </w:rPr>
        <w:fldChar w:fldCharType="separate"/>
      </w:r>
      <w:r w:rsidR="000B412C">
        <w:rPr>
          <w:rFonts w:ascii="Times New Roman" w:hAnsi="Times New Roman"/>
          <w:noProof/>
          <w:sz w:val="18"/>
          <w:szCs w:val="18"/>
        </w:rPr>
        <w:t>52</w:t>
      </w:r>
      <w:r w:rsidR="00E85C1E" w:rsidRPr="004E5781">
        <w:rPr>
          <w:rFonts w:ascii="Times New Roman" w:hAnsi="Times New Roman"/>
          <w:noProof/>
          <w:sz w:val="18"/>
          <w:szCs w:val="18"/>
        </w:rPr>
        <w:fldChar w:fldCharType="end"/>
      </w:r>
    </w:p>
    <w:p w14:paraId="4412FF4B" w14:textId="09B35E04" w:rsidR="00635F4A" w:rsidRPr="004E5781" w:rsidRDefault="00635F4A">
      <w:pPr>
        <w:pStyle w:val="TOC1"/>
        <w:rPr>
          <w:rFonts w:ascii="Times New Roman" w:eastAsiaTheme="minorEastAsia" w:hAnsi="Times New Roman"/>
          <w:b w:val="0"/>
          <w:sz w:val="18"/>
          <w:szCs w:val="18"/>
        </w:rPr>
      </w:pPr>
      <w:r w:rsidRPr="004E5781">
        <w:rPr>
          <w:rFonts w:ascii="Times New Roman" w:hAnsi="Times New Roman"/>
          <w:sz w:val="18"/>
          <w:szCs w:val="18"/>
        </w:rPr>
        <w:t>19.</w:t>
      </w:r>
      <w:r w:rsidRPr="004E5781">
        <w:rPr>
          <w:rFonts w:ascii="Times New Roman" w:eastAsiaTheme="minorEastAsia" w:hAnsi="Times New Roman"/>
          <w:b w:val="0"/>
          <w:sz w:val="18"/>
          <w:szCs w:val="18"/>
        </w:rPr>
        <w:tab/>
      </w:r>
      <w:r w:rsidRPr="004E5781">
        <w:rPr>
          <w:rFonts w:ascii="Times New Roman" w:hAnsi="Times New Roman"/>
          <w:sz w:val="18"/>
          <w:szCs w:val="18"/>
          <w:lang w:val="en-GB"/>
        </w:rPr>
        <w:t>Anti-Bribery and anti-corruption</w:t>
      </w:r>
      <w:r w:rsidRPr="004E5781">
        <w:rPr>
          <w:rFonts w:ascii="Times New Roman" w:hAnsi="Times New Roman"/>
          <w:sz w:val="18"/>
          <w:szCs w:val="18"/>
        </w:rPr>
        <w:tab/>
      </w:r>
      <w:r w:rsidR="00E85C1E" w:rsidRPr="004E5781">
        <w:rPr>
          <w:rFonts w:ascii="Times New Roman" w:hAnsi="Times New Roman"/>
          <w:sz w:val="18"/>
          <w:szCs w:val="18"/>
        </w:rPr>
        <w:fldChar w:fldCharType="begin"/>
      </w:r>
      <w:r w:rsidRPr="004E5781">
        <w:rPr>
          <w:rFonts w:ascii="Times New Roman" w:hAnsi="Times New Roman"/>
          <w:sz w:val="18"/>
          <w:szCs w:val="18"/>
        </w:rPr>
        <w:instrText xml:space="preserve"> PAGEREF _Toc425156049 \h </w:instrText>
      </w:r>
      <w:r w:rsidR="00E85C1E" w:rsidRPr="004E5781">
        <w:rPr>
          <w:rFonts w:ascii="Times New Roman" w:hAnsi="Times New Roman"/>
          <w:sz w:val="18"/>
          <w:szCs w:val="18"/>
        </w:rPr>
      </w:r>
      <w:r w:rsidR="00E85C1E" w:rsidRPr="004E5781">
        <w:rPr>
          <w:rFonts w:ascii="Times New Roman" w:hAnsi="Times New Roman"/>
          <w:sz w:val="18"/>
          <w:szCs w:val="18"/>
        </w:rPr>
        <w:fldChar w:fldCharType="separate"/>
      </w:r>
      <w:r w:rsidR="000B412C">
        <w:rPr>
          <w:rFonts w:ascii="Times New Roman" w:hAnsi="Times New Roman"/>
          <w:sz w:val="18"/>
          <w:szCs w:val="18"/>
        </w:rPr>
        <w:t>53</w:t>
      </w:r>
      <w:r w:rsidR="00E85C1E" w:rsidRPr="004E5781">
        <w:rPr>
          <w:rFonts w:ascii="Times New Roman" w:hAnsi="Times New Roman"/>
          <w:sz w:val="18"/>
          <w:szCs w:val="18"/>
        </w:rPr>
        <w:fldChar w:fldCharType="end"/>
      </w:r>
    </w:p>
    <w:p w14:paraId="27D8BFA2" w14:textId="12E15926" w:rsidR="00635F4A" w:rsidRPr="004E5781" w:rsidRDefault="00635F4A">
      <w:pPr>
        <w:pStyle w:val="TOC1"/>
        <w:rPr>
          <w:rFonts w:ascii="Times New Roman" w:eastAsiaTheme="minorEastAsia" w:hAnsi="Times New Roman"/>
          <w:b w:val="0"/>
          <w:sz w:val="18"/>
          <w:szCs w:val="18"/>
        </w:rPr>
      </w:pPr>
      <w:r w:rsidRPr="004E5781">
        <w:rPr>
          <w:rFonts w:ascii="Times New Roman" w:hAnsi="Times New Roman"/>
          <w:sz w:val="18"/>
          <w:szCs w:val="18"/>
        </w:rPr>
        <w:t>20.</w:t>
      </w:r>
      <w:r w:rsidRPr="004E5781">
        <w:rPr>
          <w:rFonts w:ascii="Times New Roman" w:eastAsiaTheme="minorEastAsia" w:hAnsi="Times New Roman"/>
          <w:b w:val="0"/>
          <w:sz w:val="18"/>
          <w:szCs w:val="18"/>
        </w:rPr>
        <w:tab/>
      </w:r>
      <w:r w:rsidRPr="004E5781">
        <w:rPr>
          <w:rFonts w:ascii="Times New Roman" w:hAnsi="Times New Roman"/>
          <w:sz w:val="18"/>
          <w:szCs w:val="18"/>
        </w:rPr>
        <w:t>Debarment</w:t>
      </w:r>
      <w:r w:rsidRPr="004E5781">
        <w:rPr>
          <w:rFonts w:ascii="Times New Roman" w:hAnsi="Times New Roman"/>
          <w:sz w:val="18"/>
          <w:szCs w:val="18"/>
        </w:rPr>
        <w:tab/>
      </w:r>
      <w:r w:rsidR="00E85C1E" w:rsidRPr="004E5781">
        <w:rPr>
          <w:rFonts w:ascii="Times New Roman" w:hAnsi="Times New Roman"/>
          <w:sz w:val="18"/>
          <w:szCs w:val="18"/>
        </w:rPr>
        <w:fldChar w:fldCharType="begin"/>
      </w:r>
      <w:r w:rsidRPr="004E5781">
        <w:rPr>
          <w:rFonts w:ascii="Times New Roman" w:hAnsi="Times New Roman"/>
          <w:sz w:val="18"/>
          <w:szCs w:val="18"/>
        </w:rPr>
        <w:instrText xml:space="preserve"> PAGEREF _Toc425156050 \h </w:instrText>
      </w:r>
      <w:r w:rsidR="00E85C1E" w:rsidRPr="004E5781">
        <w:rPr>
          <w:rFonts w:ascii="Times New Roman" w:hAnsi="Times New Roman"/>
          <w:sz w:val="18"/>
          <w:szCs w:val="18"/>
        </w:rPr>
      </w:r>
      <w:r w:rsidR="00E85C1E" w:rsidRPr="004E5781">
        <w:rPr>
          <w:rFonts w:ascii="Times New Roman" w:hAnsi="Times New Roman"/>
          <w:sz w:val="18"/>
          <w:szCs w:val="18"/>
        </w:rPr>
        <w:fldChar w:fldCharType="separate"/>
      </w:r>
      <w:r w:rsidR="000B412C">
        <w:rPr>
          <w:rFonts w:ascii="Times New Roman" w:hAnsi="Times New Roman"/>
          <w:sz w:val="18"/>
          <w:szCs w:val="18"/>
        </w:rPr>
        <w:t>53</w:t>
      </w:r>
      <w:r w:rsidR="00E85C1E" w:rsidRPr="004E5781">
        <w:rPr>
          <w:rFonts w:ascii="Times New Roman" w:hAnsi="Times New Roman"/>
          <w:sz w:val="18"/>
          <w:szCs w:val="18"/>
        </w:rPr>
        <w:fldChar w:fldCharType="end"/>
      </w:r>
    </w:p>
    <w:p w14:paraId="413C6618" w14:textId="77777777" w:rsidR="00635F4A" w:rsidRPr="004E5781" w:rsidRDefault="00635F4A">
      <w:pPr>
        <w:pStyle w:val="TOC1"/>
        <w:rPr>
          <w:rFonts w:ascii="Times New Roman" w:eastAsiaTheme="minorEastAsia" w:hAnsi="Times New Roman"/>
          <w:b w:val="0"/>
          <w:sz w:val="18"/>
          <w:szCs w:val="18"/>
        </w:rPr>
      </w:pPr>
      <w:r w:rsidRPr="004E5781">
        <w:rPr>
          <w:rFonts w:ascii="Times New Roman" w:hAnsi="Times New Roman"/>
          <w:sz w:val="18"/>
          <w:szCs w:val="18"/>
        </w:rPr>
        <w:t>21.</w:t>
      </w:r>
      <w:r w:rsidRPr="004E5781">
        <w:rPr>
          <w:rFonts w:ascii="Times New Roman" w:eastAsiaTheme="minorEastAsia" w:hAnsi="Times New Roman"/>
          <w:b w:val="0"/>
          <w:sz w:val="18"/>
          <w:szCs w:val="18"/>
        </w:rPr>
        <w:tab/>
      </w:r>
      <w:r w:rsidRPr="004E5781">
        <w:rPr>
          <w:rFonts w:ascii="Times New Roman" w:hAnsi="Times New Roman"/>
          <w:sz w:val="18"/>
          <w:szCs w:val="18"/>
        </w:rPr>
        <w:t>Transparency</w:t>
      </w:r>
      <w:r w:rsidRPr="004E5781">
        <w:rPr>
          <w:rFonts w:ascii="Times New Roman" w:hAnsi="Times New Roman"/>
          <w:sz w:val="18"/>
          <w:szCs w:val="18"/>
        </w:rPr>
        <w:tab/>
      </w:r>
      <w:r w:rsidR="00E85C1E" w:rsidRPr="004E5781">
        <w:rPr>
          <w:rFonts w:ascii="Times New Roman" w:hAnsi="Times New Roman"/>
          <w:sz w:val="18"/>
          <w:szCs w:val="18"/>
        </w:rPr>
        <w:fldChar w:fldCharType="begin"/>
      </w:r>
      <w:r w:rsidRPr="004E5781">
        <w:rPr>
          <w:rFonts w:ascii="Times New Roman" w:hAnsi="Times New Roman"/>
          <w:sz w:val="18"/>
          <w:szCs w:val="18"/>
        </w:rPr>
        <w:instrText xml:space="preserve"> PAGEREF _Toc425156051 \h </w:instrText>
      </w:r>
      <w:r w:rsidR="00E85C1E" w:rsidRPr="004E5781">
        <w:rPr>
          <w:rFonts w:ascii="Times New Roman" w:hAnsi="Times New Roman"/>
          <w:sz w:val="18"/>
          <w:szCs w:val="18"/>
        </w:rPr>
      </w:r>
      <w:r w:rsidR="00E85C1E" w:rsidRPr="004E5781">
        <w:rPr>
          <w:rFonts w:ascii="Times New Roman" w:hAnsi="Times New Roman"/>
          <w:sz w:val="18"/>
          <w:szCs w:val="18"/>
        </w:rPr>
        <w:fldChar w:fldCharType="separate"/>
      </w:r>
      <w:r w:rsidR="000B412C">
        <w:rPr>
          <w:rFonts w:ascii="Times New Roman" w:hAnsi="Times New Roman"/>
          <w:sz w:val="18"/>
          <w:szCs w:val="18"/>
        </w:rPr>
        <w:t>53</w:t>
      </w:r>
      <w:r w:rsidR="00E85C1E" w:rsidRPr="004E5781">
        <w:rPr>
          <w:rFonts w:ascii="Times New Roman" w:hAnsi="Times New Roman"/>
          <w:sz w:val="18"/>
          <w:szCs w:val="18"/>
        </w:rPr>
        <w:fldChar w:fldCharType="end"/>
      </w:r>
    </w:p>
    <w:p w14:paraId="4525820E" w14:textId="43235C71" w:rsidR="00635F4A" w:rsidRPr="004E5781" w:rsidRDefault="00635F4A">
      <w:pPr>
        <w:pStyle w:val="TOC1"/>
        <w:rPr>
          <w:rFonts w:ascii="Times New Roman" w:eastAsiaTheme="minorEastAsia" w:hAnsi="Times New Roman"/>
          <w:b w:val="0"/>
          <w:sz w:val="18"/>
          <w:szCs w:val="18"/>
        </w:rPr>
      </w:pPr>
      <w:r w:rsidRPr="004E5781">
        <w:rPr>
          <w:rFonts w:ascii="Times New Roman" w:hAnsi="Times New Roman"/>
          <w:sz w:val="18"/>
          <w:szCs w:val="18"/>
        </w:rPr>
        <w:lastRenderedPageBreak/>
        <w:t>22.</w:t>
      </w:r>
      <w:r w:rsidRPr="004E5781">
        <w:rPr>
          <w:rFonts w:ascii="Times New Roman" w:eastAsiaTheme="minorEastAsia" w:hAnsi="Times New Roman"/>
          <w:b w:val="0"/>
          <w:sz w:val="18"/>
          <w:szCs w:val="18"/>
        </w:rPr>
        <w:tab/>
      </w:r>
      <w:r w:rsidRPr="004E5781">
        <w:rPr>
          <w:rFonts w:ascii="Times New Roman" w:hAnsi="Times New Roman"/>
          <w:sz w:val="18"/>
          <w:szCs w:val="18"/>
        </w:rPr>
        <w:t>Appendices</w:t>
      </w:r>
      <w:r w:rsidRPr="004E5781">
        <w:rPr>
          <w:rFonts w:ascii="Times New Roman" w:hAnsi="Times New Roman"/>
          <w:sz w:val="18"/>
          <w:szCs w:val="18"/>
        </w:rPr>
        <w:tab/>
      </w:r>
      <w:r w:rsidR="00E85C1E" w:rsidRPr="004E5781">
        <w:rPr>
          <w:rFonts w:ascii="Times New Roman" w:hAnsi="Times New Roman"/>
          <w:sz w:val="18"/>
          <w:szCs w:val="18"/>
        </w:rPr>
        <w:fldChar w:fldCharType="begin"/>
      </w:r>
      <w:r w:rsidRPr="004E5781">
        <w:rPr>
          <w:rFonts w:ascii="Times New Roman" w:hAnsi="Times New Roman"/>
          <w:sz w:val="18"/>
          <w:szCs w:val="18"/>
        </w:rPr>
        <w:instrText xml:space="preserve"> PAGEREF _Toc425156052 \h </w:instrText>
      </w:r>
      <w:r w:rsidR="00E85C1E" w:rsidRPr="004E5781">
        <w:rPr>
          <w:rFonts w:ascii="Times New Roman" w:hAnsi="Times New Roman"/>
          <w:sz w:val="18"/>
          <w:szCs w:val="18"/>
        </w:rPr>
      </w:r>
      <w:r w:rsidR="00E85C1E" w:rsidRPr="004E5781">
        <w:rPr>
          <w:rFonts w:ascii="Times New Roman" w:hAnsi="Times New Roman"/>
          <w:sz w:val="18"/>
          <w:szCs w:val="18"/>
        </w:rPr>
        <w:fldChar w:fldCharType="separate"/>
      </w:r>
      <w:r w:rsidR="000B412C">
        <w:rPr>
          <w:rFonts w:ascii="Times New Roman" w:hAnsi="Times New Roman"/>
          <w:sz w:val="18"/>
          <w:szCs w:val="18"/>
        </w:rPr>
        <w:t>54</w:t>
      </w:r>
      <w:r w:rsidR="00E85C1E" w:rsidRPr="004E5781">
        <w:rPr>
          <w:rFonts w:ascii="Times New Roman" w:hAnsi="Times New Roman"/>
          <w:sz w:val="18"/>
          <w:szCs w:val="18"/>
        </w:rPr>
        <w:fldChar w:fldCharType="end"/>
      </w:r>
    </w:p>
    <w:p w14:paraId="4AFB3D09" w14:textId="77777777" w:rsidR="00B82F26" w:rsidRPr="004E5781" w:rsidRDefault="00E85C1E" w:rsidP="00D40D49">
      <w:pPr>
        <w:pStyle w:val="TOC1"/>
        <w:rPr>
          <w:rFonts w:ascii="Times New Roman" w:hAnsi="Times New Roman"/>
          <w:sz w:val="22"/>
        </w:rPr>
      </w:pPr>
      <w:r w:rsidRPr="004E5781">
        <w:rPr>
          <w:rFonts w:ascii="Times New Roman" w:hAnsi="Times New Roman"/>
          <w:b w:val="0"/>
          <w:bCs/>
          <w:sz w:val="18"/>
          <w:szCs w:val="18"/>
        </w:rPr>
        <w:fldChar w:fldCharType="end"/>
      </w:r>
    </w:p>
    <w:p w14:paraId="485F7C86" w14:textId="77777777" w:rsidR="00CA52E7" w:rsidRDefault="00CA52E7">
      <w:pPr>
        <w:autoSpaceDE/>
        <w:autoSpaceDN/>
        <w:adjustRightInd/>
        <w:spacing w:after="0" w:line="240" w:lineRule="auto"/>
        <w:ind w:left="0"/>
        <w:jc w:val="left"/>
        <w:rPr>
          <w:rFonts w:ascii="Times New Roman" w:hAnsi="Times New Roman"/>
          <w:b/>
          <w:caps/>
          <w:sz w:val="22"/>
          <w:lang w:val="x-none"/>
        </w:rPr>
      </w:pPr>
      <w:r>
        <w:rPr>
          <w:rFonts w:ascii="Times New Roman" w:hAnsi="Times New Roman"/>
          <w:sz w:val="22"/>
        </w:rPr>
        <w:br w:type="page"/>
      </w:r>
    </w:p>
    <w:p w14:paraId="682BBA72" w14:textId="7EB3876E" w:rsidR="00510AD8" w:rsidRPr="004E5781" w:rsidRDefault="00510AD8" w:rsidP="008059B3">
      <w:pPr>
        <w:pStyle w:val="LawWhereasTitle"/>
        <w:rPr>
          <w:rFonts w:ascii="Times New Roman" w:hAnsi="Times New Roman"/>
          <w:sz w:val="22"/>
          <w:szCs w:val="22"/>
        </w:rPr>
      </w:pPr>
      <w:r w:rsidRPr="004E5781">
        <w:rPr>
          <w:rFonts w:ascii="Times New Roman" w:hAnsi="Times New Roman"/>
          <w:sz w:val="22"/>
          <w:szCs w:val="22"/>
        </w:rPr>
        <w:lastRenderedPageBreak/>
        <w:t xml:space="preserve">THIS AGREEMENT </w:t>
      </w:r>
      <w:r w:rsidR="00092BE9" w:rsidRPr="004E5781">
        <w:rPr>
          <w:rFonts w:ascii="Times New Roman" w:hAnsi="Times New Roman"/>
          <w:sz w:val="22"/>
          <w:szCs w:val="22"/>
          <w:lang w:val="en-US"/>
        </w:rPr>
        <w:t xml:space="preserve">dated [___] </w:t>
      </w:r>
      <w:r w:rsidRPr="004E5781">
        <w:rPr>
          <w:rFonts w:ascii="Times New Roman" w:hAnsi="Times New Roman"/>
          <w:sz w:val="22"/>
          <w:szCs w:val="22"/>
        </w:rPr>
        <w:t>is made between:</w:t>
      </w:r>
    </w:p>
    <w:p w14:paraId="78F0BDB8" w14:textId="77777777" w:rsidR="00E6175D" w:rsidRPr="003F60E9" w:rsidRDefault="00E6175D" w:rsidP="00E6175D">
      <w:pPr>
        <w:pStyle w:val="Body"/>
        <w:spacing w:line="240" w:lineRule="auto"/>
        <w:jc w:val="left"/>
        <w:rPr>
          <w:szCs w:val="24"/>
        </w:rPr>
      </w:pPr>
    </w:p>
    <w:p w14:paraId="46AB22FC" w14:textId="77777777" w:rsidR="00E6175D" w:rsidRPr="003F60E9" w:rsidRDefault="00E6175D" w:rsidP="002077E9">
      <w:pPr>
        <w:numPr>
          <w:ilvl w:val="0"/>
          <w:numId w:val="52"/>
        </w:numPr>
        <w:autoSpaceDE/>
        <w:autoSpaceDN/>
        <w:adjustRightInd/>
        <w:spacing w:after="0" w:line="240" w:lineRule="auto"/>
      </w:pPr>
      <w:r w:rsidRPr="003F60E9">
        <w:rPr>
          <w:b/>
        </w:rPr>
        <w:t>[…………………………..]</w:t>
      </w:r>
      <w:r w:rsidRPr="003F60E9">
        <w:t xml:space="preserve">, </w:t>
      </w:r>
      <w:proofErr w:type="gramStart"/>
      <w:r w:rsidRPr="003F60E9">
        <w:t>whose</w:t>
      </w:r>
      <w:proofErr w:type="gramEnd"/>
      <w:r w:rsidRPr="003F60E9">
        <w:t xml:space="preserve"> administrative offices are at [……………………] ;</w:t>
      </w:r>
    </w:p>
    <w:p w14:paraId="2E69E541" w14:textId="77777777" w:rsidR="00E6175D" w:rsidRPr="003F60E9" w:rsidRDefault="00E6175D" w:rsidP="00E6175D"/>
    <w:p w14:paraId="2F8CC1EF" w14:textId="77777777" w:rsidR="00E6175D" w:rsidRPr="003F60E9" w:rsidRDefault="00E6175D" w:rsidP="002077E9">
      <w:pPr>
        <w:numPr>
          <w:ilvl w:val="0"/>
          <w:numId w:val="52"/>
        </w:numPr>
        <w:autoSpaceDE/>
        <w:autoSpaceDN/>
        <w:adjustRightInd/>
        <w:spacing w:after="0" w:line="240" w:lineRule="auto"/>
      </w:pPr>
      <w:r w:rsidRPr="003F60E9">
        <w:rPr>
          <w:b/>
        </w:rPr>
        <w:t>[…………………………..]</w:t>
      </w:r>
      <w:r w:rsidRPr="003F60E9">
        <w:t xml:space="preserve">, </w:t>
      </w:r>
      <w:proofErr w:type="gramStart"/>
      <w:r w:rsidRPr="003F60E9">
        <w:t>whose</w:t>
      </w:r>
      <w:proofErr w:type="gramEnd"/>
      <w:r w:rsidRPr="003F60E9">
        <w:t xml:space="preserve"> administrative offices are at [……………………] ;</w:t>
      </w:r>
    </w:p>
    <w:p w14:paraId="45F8C710" w14:textId="77777777" w:rsidR="00E6175D" w:rsidRPr="003F60E9" w:rsidRDefault="00E6175D" w:rsidP="00E6175D"/>
    <w:p w14:paraId="73F99776" w14:textId="77777777" w:rsidR="00E6175D" w:rsidRPr="003F60E9" w:rsidRDefault="00E6175D" w:rsidP="002077E9">
      <w:pPr>
        <w:numPr>
          <w:ilvl w:val="0"/>
          <w:numId w:val="52"/>
        </w:numPr>
        <w:autoSpaceDE/>
        <w:autoSpaceDN/>
        <w:adjustRightInd/>
        <w:spacing w:after="0" w:line="240" w:lineRule="auto"/>
      </w:pPr>
      <w:r w:rsidRPr="003F60E9">
        <w:rPr>
          <w:b/>
        </w:rPr>
        <w:t>[…………………………..]</w:t>
      </w:r>
      <w:r w:rsidRPr="003F60E9">
        <w:t xml:space="preserve">, </w:t>
      </w:r>
      <w:proofErr w:type="gramStart"/>
      <w:r w:rsidRPr="003F60E9">
        <w:t>whose</w:t>
      </w:r>
      <w:proofErr w:type="gramEnd"/>
      <w:r w:rsidRPr="003F60E9">
        <w:t xml:space="preserve"> administrative offices are at [……………………] ;</w:t>
      </w:r>
    </w:p>
    <w:p w14:paraId="43AC3785" w14:textId="77777777" w:rsidR="00B7448A" w:rsidRPr="004E5781" w:rsidRDefault="00B7448A" w:rsidP="008059B3">
      <w:pPr>
        <w:pStyle w:val="LawWhereasTitle"/>
        <w:rPr>
          <w:rFonts w:ascii="Times New Roman" w:hAnsi="Times New Roman"/>
          <w:sz w:val="22"/>
          <w:szCs w:val="22"/>
        </w:rPr>
      </w:pPr>
      <w:r w:rsidRPr="004E5781">
        <w:rPr>
          <w:rFonts w:ascii="Times New Roman" w:hAnsi="Times New Roman"/>
          <w:sz w:val="22"/>
          <w:szCs w:val="22"/>
        </w:rPr>
        <w:t>Whereas:</w:t>
      </w:r>
      <w:r w:rsidR="00C81A88" w:rsidRPr="004E5781">
        <w:rPr>
          <w:rFonts w:ascii="Times New Roman" w:hAnsi="Times New Roman"/>
          <w:sz w:val="22"/>
          <w:szCs w:val="22"/>
        </w:rPr>
        <w:tab/>
      </w:r>
    </w:p>
    <w:p w14:paraId="40DAC973" w14:textId="77777777" w:rsidR="00D87DF1" w:rsidRPr="004E5781" w:rsidRDefault="00D87DF1" w:rsidP="00DE6616">
      <w:pPr>
        <w:pStyle w:val="LawDefaultSpaceAbove"/>
        <w:spacing w:before="0"/>
        <w:rPr>
          <w:rFonts w:ascii="Times New Roman" w:hAnsi="Times New Roman"/>
          <w:sz w:val="22"/>
          <w:szCs w:val="22"/>
        </w:rPr>
      </w:pPr>
      <w:r w:rsidRPr="004E5781">
        <w:rPr>
          <w:rFonts w:ascii="Times New Roman" w:hAnsi="Times New Roman"/>
          <w:sz w:val="22"/>
          <w:szCs w:val="22"/>
        </w:rPr>
        <w:t xml:space="preserve">The </w:t>
      </w:r>
      <w:r w:rsidR="00510AD8" w:rsidRPr="004E5781">
        <w:rPr>
          <w:rFonts w:ascii="Times New Roman" w:hAnsi="Times New Roman"/>
          <w:sz w:val="22"/>
          <w:szCs w:val="22"/>
        </w:rPr>
        <w:t>Beneficiaries</w:t>
      </w:r>
      <w:r w:rsidRPr="004E5781">
        <w:rPr>
          <w:rFonts w:ascii="Times New Roman" w:hAnsi="Times New Roman"/>
          <w:sz w:val="22"/>
          <w:szCs w:val="22"/>
        </w:rPr>
        <w:t>, having considerable</w:t>
      </w:r>
      <w:r w:rsidRPr="004E5781">
        <w:rPr>
          <w:rFonts w:ascii="Times New Roman" w:hAnsi="Times New Roman"/>
          <w:sz w:val="22"/>
          <w:szCs w:val="22"/>
          <w:lang w:val="en-GB"/>
        </w:rPr>
        <w:t xml:space="preserve"> experience</w:t>
      </w:r>
      <w:r w:rsidRPr="004E5781">
        <w:rPr>
          <w:rFonts w:ascii="Times New Roman" w:hAnsi="Times New Roman"/>
          <w:sz w:val="22"/>
          <w:szCs w:val="22"/>
        </w:rPr>
        <w:t xml:space="preserve"> in the field concerned, have submitted a proposal for the </w:t>
      </w:r>
      <w:r w:rsidR="00510AD8" w:rsidRPr="004E5781">
        <w:rPr>
          <w:rFonts w:ascii="Times New Roman" w:hAnsi="Times New Roman"/>
          <w:sz w:val="22"/>
          <w:szCs w:val="22"/>
        </w:rPr>
        <w:t>Action</w:t>
      </w:r>
      <w:r w:rsidR="009B5963" w:rsidRPr="004E5781">
        <w:rPr>
          <w:rFonts w:ascii="Times New Roman" w:hAnsi="Times New Roman"/>
          <w:sz w:val="22"/>
          <w:szCs w:val="22"/>
        </w:rPr>
        <w:t xml:space="preserve"> </w:t>
      </w:r>
      <w:r w:rsidR="009B5963" w:rsidRPr="004E5781">
        <w:rPr>
          <w:rFonts w:ascii="Times New Roman" w:hAnsi="Times New Roman"/>
          <w:b/>
          <w:i/>
          <w:sz w:val="22"/>
          <w:szCs w:val="22"/>
        </w:rPr>
        <w:t>[Insert name of project]</w:t>
      </w:r>
      <w:r w:rsidRPr="004E5781">
        <w:rPr>
          <w:rFonts w:ascii="Times New Roman" w:hAnsi="Times New Roman"/>
          <w:sz w:val="22"/>
          <w:szCs w:val="22"/>
        </w:rPr>
        <w:t xml:space="preserve"> to </w:t>
      </w:r>
      <w:r w:rsidR="003B44C8" w:rsidRPr="004E5781">
        <w:rPr>
          <w:rFonts w:ascii="Times New Roman" w:hAnsi="Times New Roman"/>
          <w:sz w:val="22"/>
          <w:szCs w:val="22"/>
        </w:rPr>
        <w:t>IMI2</w:t>
      </w:r>
      <w:r w:rsidR="004065B2" w:rsidRPr="004E5781">
        <w:rPr>
          <w:rFonts w:ascii="Times New Roman" w:hAnsi="Times New Roman"/>
          <w:sz w:val="22"/>
          <w:szCs w:val="22"/>
        </w:rPr>
        <w:t xml:space="preserve"> JU</w:t>
      </w:r>
      <w:r w:rsidRPr="004E5781">
        <w:rPr>
          <w:rFonts w:ascii="Times New Roman" w:hAnsi="Times New Roman"/>
          <w:sz w:val="22"/>
          <w:szCs w:val="22"/>
        </w:rPr>
        <w:t xml:space="preserve"> as part of the </w:t>
      </w:r>
      <w:r w:rsidR="00DA6E29" w:rsidRPr="004E5781">
        <w:rPr>
          <w:rFonts w:ascii="Times New Roman" w:hAnsi="Times New Roman"/>
          <w:sz w:val="22"/>
          <w:szCs w:val="22"/>
        </w:rPr>
        <w:t xml:space="preserve">Innovative Medicines Initiative 2 Joint Undertaking programme, a public-private partnership </w:t>
      </w:r>
      <w:r w:rsidR="000C4933" w:rsidRPr="004E5781">
        <w:rPr>
          <w:rFonts w:ascii="Times New Roman" w:hAnsi="Times New Roman"/>
          <w:sz w:val="22"/>
          <w:szCs w:val="22"/>
        </w:rPr>
        <w:t>between the European Union and the European pharmaceutical industry</w:t>
      </w:r>
      <w:r w:rsidRPr="004E5781">
        <w:rPr>
          <w:rFonts w:ascii="Times New Roman" w:hAnsi="Times New Roman"/>
          <w:sz w:val="22"/>
          <w:szCs w:val="22"/>
        </w:rPr>
        <w:t>.</w:t>
      </w:r>
    </w:p>
    <w:p w14:paraId="246F1C57" w14:textId="77777777" w:rsidR="00D87DF1" w:rsidRPr="004E5781" w:rsidRDefault="00D87DF1" w:rsidP="00DE6616">
      <w:pPr>
        <w:pStyle w:val="LawDefaultSpaceAbove"/>
        <w:spacing w:before="0"/>
        <w:rPr>
          <w:rFonts w:ascii="Times New Roman" w:hAnsi="Times New Roman"/>
          <w:sz w:val="22"/>
          <w:szCs w:val="22"/>
          <w:lang w:val="en-US"/>
        </w:rPr>
      </w:pPr>
      <w:r w:rsidRPr="004E5781">
        <w:rPr>
          <w:rFonts w:ascii="Times New Roman" w:hAnsi="Times New Roman"/>
          <w:sz w:val="22"/>
          <w:szCs w:val="22"/>
        </w:rPr>
        <w:t xml:space="preserve">The </w:t>
      </w:r>
      <w:r w:rsidR="003B44C8" w:rsidRPr="004E5781">
        <w:rPr>
          <w:rFonts w:ascii="Times New Roman" w:hAnsi="Times New Roman"/>
          <w:sz w:val="22"/>
          <w:szCs w:val="22"/>
        </w:rPr>
        <w:t>IMI2</w:t>
      </w:r>
      <w:r w:rsidR="004065B2" w:rsidRPr="004E5781">
        <w:rPr>
          <w:rFonts w:ascii="Times New Roman" w:hAnsi="Times New Roman"/>
          <w:sz w:val="22"/>
          <w:szCs w:val="22"/>
        </w:rPr>
        <w:t xml:space="preserve"> JU</w:t>
      </w:r>
      <w:r w:rsidRPr="004E5781">
        <w:rPr>
          <w:rFonts w:ascii="Times New Roman" w:hAnsi="Times New Roman"/>
          <w:sz w:val="22"/>
          <w:szCs w:val="22"/>
        </w:rPr>
        <w:t xml:space="preserve"> has announced its intention to make </w:t>
      </w:r>
      <w:r w:rsidR="00DA6E29" w:rsidRPr="004E5781">
        <w:rPr>
          <w:rFonts w:ascii="Times New Roman" w:hAnsi="Times New Roman"/>
          <w:sz w:val="22"/>
          <w:szCs w:val="22"/>
        </w:rPr>
        <w:t>the</w:t>
      </w:r>
      <w:r w:rsidR="004B1278" w:rsidRPr="004E5781">
        <w:rPr>
          <w:rFonts w:ascii="Times New Roman" w:hAnsi="Times New Roman"/>
          <w:sz w:val="22"/>
          <w:szCs w:val="22"/>
        </w:rPr>
        <w:t xml:space="preserve"> </w:t>
      </w:r>
      <w:r w:rsidR="00F0681F" w:rsidRPr="004E5781">
        <w:rPr>
          <w:rFonts w:ascii="Times New Roman" w:hAnsi="Times New Roman"/>
          <w:sz w:val="22"/>
          <w:szCs w:val="22"/>
        </w:rPr>
        <w:t xml:space="preserve">Grant </w:t>
      </w:r>
      <w:r w:rsidRPr="004E5781">
        <w:rPr>
          <w:rFonts w:ascii="Times New Roman" w:hAnsi="Times New Roman"/>
          <w:sz w:val="22"/>
          <w:szCs w:val="22"/>
        </w:rPr>
        <w:t xml:space="preserve">in respect of the </w:t>
      </w:r>
      <w:r w:rsidR="00510AD8" w:rsidRPr="004E5781">
        <w:rPr>
          <w:rFonts w:ascii="Times New Roman" w:hAnsi="Times New Roman"/>
          <w:sz w:val="22"/>
          <w:szCs w:val="22"/>
        </w:rPr>
        <w:t>Action</w:t>
      </w:r>
      <w:r w:rsidRPr="004E5781">
        <w:rPr>
          <w:rFonts w:ascii="Times New Roman" w:hAnsi="Times New Roman"/>
          <w:sz w:val="22"/>
          <w:szCs w:val="22"/>
        </w:rPr>
        <w:t xml:space="preserve">, subject to the terms of the Grant Agreement, and subject to the </w:t>
      </w:r>
      <w:r w:rsidR="00510AD8" w:rsidRPr="004E5781">
        <w:rPr>
          <w:rFonts w:ascii="Times New Roman" w:hAnsi="Times New Roman"/>
          <w:sz w:val="22"/>
          <w:szCs w:val="22"/>
        </w:rPr>
        <w:t>Beneficiaries</w:t>
      </w:r>
      <w:r w:rsidRPr="004E5781">
        <w:rPr>
          <w:rFonts w:ascii="Times New Roman" w:hAnsi="Times New Roman"/>
          <w:sz w:val="22"/>
          <w:szCs w:val="22"/>
        </w:rPr>
        <w:t xml:space="preserve"> entering into an agreement gov</w:t>
      </w:r>
      <w:r w:rsidR="0075537D" w:rsidRPr="004E5781">
        <w:rPr>
          <w:rFonts w:ascii="Times New Roman" w:hAnsi="Times New Roman"/>
          <w:sz w:val="22"/>
          <w:szCs w:val="22"/>
        </w:rPr>
        <w:t>erning their collaboration (the “</w:t>
      </w:r>
      <w:r w:rsidRPr="004E5781">
        <w:rPr>
          <w:rFonts w:ascii="Times New Roman" w:hAnsi="Times New Roman"/>
          <w:b/>
          <w:sz w:val="22"/>
          <w:szCs w:val="22"/>
        </w:rPr>
        <w:t>Consortium Agreement</w:t>
      </w:r>
      <w:r w:rsidRPr="004E5781">
        <w:rPr>
          <w:rFonts w:ascii="Times New Roman" w:hAnsi="Times New Roman"/>
          <w:sz w:val="22"/>
          <w:szCs w:val="22"/>
        </w:rPr>
        <w:t>”).</w:t>
      </w:r>
    </w:p>
    <w:p w14:paraId="39D9494B" w14:textId="24F448FD" w:rsidR="00854ED5" w:rsidRDefault="00854ED5" w:rsidP="00DE6616">
      <w:pPr>
        <w:pStyle w:val="LawDefaultSpaceAbove"/>
        <w:spacing w:before="0"/>
        <w:rPr>
          <w:rFonts w:ascii="Times New Roman" w:hAnsi="Times New Roman"/>
          <w:sz w:val="22"/>
          <w:szCs w:val="22"/>
          <w:lang w:val="en-US"/>
        </w:rPr>
      </w:pPr>
      <w:r w:rsidRPr="004E5781">
        <w:rPr>
          <w:rFonts w:ascii="Times New Roman" w:hAnsi="Times New Roman"/>
          <w:sz w:val="22"/>
          <w:szCs w:val="22"/>
          <w:lang w:val="en-US"/>
        </w:rPr>
        <w:t xml:space="preserve">Whereas, IMI2 JU operates under the general rules of participation of the H2020 </w:t>
      </w:r>
      <w:proofErr w:type="spellStart"/>
      <w:r w:rsidRPr="004E5781">
        <w:rPr>
          <w:rFonts w:ascii="Times New Roman" w:hAnsi="Times New Roman"/>
          <w:sz w:val="22"/>
          <w:szCs w:val="22"/>
          <w:lang w:val="en-US"/>
        </w:rPr>
        <w:t>programme</w:t>
      </w:r>
      <w:proofErr w:type="spellEnd"/>
      <w:r w:rsidRPr="004E5781">
        <w:rPr>
          <w:rFonts w:ascii="Times New Roman" w:hAnsi="Times New Roman"/>
          <w:sz w:val="22"/>
          <w:szCs w:val="22"/>
          <w:lang w:val="en-US"/>
        </w:rPr>
        <w:t xml:space="preserve">, to which, however, a number of derogations apply due to the special character of the </w:t>
      </w:r>
      <w:proofErr w:type="spellStart"/>
      <w:r w:rsidRPr="004E5781">
        <w:rPr>
          <w:rFonts w:ascii="Times New Roman" w:hAnsi="Times New Roman"/>
          <w:sz w:val="22"/>
          <w:szCs w:val="22"/>
          <w:lang w:val="en-US"/>
        </w:rPr>
        <w:t>programme</w:t>
      </w:r>
      <w:proofErr w:type="spellEnd"/>
      <w:r w:rsidRPr="004E5781">
        <w:rPr>
          <w:rFonts w:ascii="Times New Roman" w:hAnsi="Times New Roman"/>
          <w:sz w:val="22"/>
          <w:szCs w:val="22"/>
          <w:lang w:val="en-US"/>
        </w:rPr>
        <w:t xml:space="preserve"> being a public</w:t>
      </w:r>
      <w:r w:rsidR="00487A87">
        <w:rPr>
          <w:rFonts w:ascii="Times New Roman" w:hAnsi="Times New Roman"/>
          <w:sz w:val="22"/>
          <w:szCs w:val="22"/>
          <w:lang w:val="en-US"/>
        </w:rPr>
        <w:t>-</w:t>
      </w:r>
      <w:r w:rsidRPr="004E5781">
        <w:rPr>
          <w:rFonts w:ascii="Times New Roman" w:hAnsi="Times New Roman"/>
          <w:sz w:val="22"/>
          <w:szCs w:val="22"/>
          <w:lang w:val="en-US"/>
        </w:rPr>
        <w:t>private partnership. In such respect, the terms “Research Use” and “Direct Exploitation” jointly constitute exploitation.</w:t>
      </w:r>
      <w:r w:rsidRPr="004E5781">
        <w:rPr>
          <w:rStyle w:val="FootnoteReference"/>
          <w:rFonts w:ascii="Times New Roman" w:hAnsi="Times New Roman"/>
          <w:sz w:val="22"/>
          <w:szCs w:val="22"/>
          <w:lang w:val="en-US"/>
        </w:rPr>
        <w:footnoteReference w:id="2"/>
      </w:r>
    </w:p>
    <w:p w14:paraId="559F0E18" w14:textId="2375FEEE" w:rsidR="00D87DF1" w:rsidRPr="00A65908" w:rsidRDefault="00A65908" w:rsidP="00DE6616">
      <w:pPr>
        <w:pStyle w:val="LawDefaultSpaceAbove"/>
        <w:spacing w:before="0"/>
        <w:rPr>
          <w:rFonts w:ascii="Times New Roman" w:hAnsi="Times New Roman"/>
          <w:sz w:val="22"/>
          <w:szCs w:val="22"/>
          <w:lang w:val="en-US"/>
        </w:rPr>
      </w:pPr>
      <w:r>
        <w:rPr>
          <w:rFonts w:ascii="Times New Roman" w:hAnsi="Times New Roman"/>
          <w:sz w:val="22"/>
          <w:szCs w:val="22"/>
          <w:lang w:val="en-US"/>
        </w:rPr>
        <w:t xml:space="preserve">Whereas, the IMI2 Model Grant Agreement (the “IMI2 Model Grant Agreement” or “IMI2 MGA”) (including its annexes and any amendments hereto and including the IMI2 Annotated Model Grant Agreement with guidance, explanations and </w:t>
      </w:r>
      <w:proofErr w:type="spellStart"/>
      <w:r>
        <w:rPr>
          <w:rFonts w:ascii="Times New Roman" w:hAnsi="Times New Roman"/>
          <w:sz w:val="22"/>
          <w:szCs w:val="22"/>
          <w:lang w:val="en-US"/>
        </w:rPr>
        <w:t>and</w:t>
      </w:r>
      <w:proofErr w:type="spellEnd"/>
      <w:r>
        <w:rPr>
          <w:rFonts w:ascii="Times New Roman" w:hAnsi="Times New Roman"/>
          <w:sz w:val="22"/>
          <w:szCs w:val="22"/>
          <w:lang w:val="en-US"/>
        </w:rPr>
        <w:t xml:space="preserve"> introduction) stipulates the undertaking of the IMI2 Action, t</w:t>
      </w:r>
      <w:r w:rsidR="00D87DF1" w:rsidRPr="004E5781">
        <w:rPr>
          <w:rFonts w:ascii="Times New Roman" w:hAnsi="Times New Roman"/>
          <w:sz w:val="22"/>
          <w:szCs w:val="22"/>
        </w:rPr>
        <w:t xml:space="preserve">his Consortium Agreement governs the </w:t>
      </w:r>
      <w:r w:rsidR="00510AD8" w:rsidRPr="004E5781">
        <w:rPr>
          <w:rFonts w:ascii="Times New Roman" w:hAnsi="Times New Roman"/>
          <w:sz w:val="22"/>
          <w:szCs w:val="22"/>
        </w:rPr>
        <w:t>Beneficiaries</w:t>
      </w:r>
      <w:r w:rsidR="00D87DF1" w:rsidRPr="004E5781">
        <w:rPr>
          <w:rFonts w:ascii="Times New Roman" w:hAnsi="Times New Roman"/>
          <w:sz w:val="22"/>
          <w:szCs w:val="22"/>
        </w:rPr>
        <w:t xml:space="preserve">’ collaboration in relation to the </w:t>
      </w:r>
      <w:r w:rsidR="00510AD8" w:rsidRPr="004E5781">
        <w:rPr>
          <w:rFonts w:ascii="Times New Roman" w:hAnsi="Times New Roman"/>
          <w:sz w:val="22"/>
          <w:szCs w:val="22"/>
        </w:rPr>
        <w:t>Action</w:t>
      </w:r>
      <w:r w:rsidR="00D87DF1" w:rsidRPr="004E5781">
        <w:rPr>
          <w:rFonts w:ascii="Times New Roman" w:hAnsi="Times New Roman"/>
          <w:sz w:val="22"/>
          <w:szCs w:val="22"/>
        </w:rPr>
        <w:t>.</w:t>
      </w:r>
    </w:p>
    <w:p w14:paraId="51EC9C6A" w14:textId="77777777" w:rsidR="00510AD8" w:rsidRPr="004E5781" w:rsidRDefault="00510AD8" w:rsidP="00DE6616">
      <w:pPr>
        <w:pStyle w:val="LawDefaultSpaceAbove"/>
        <w:spacing w:before="0"/>
        <w:rPr>
          <w:rFonts w:ascii="Times New Roman" w:hAnsi="Times New Roman"/>
          <w:b/>
          <w:sz w:val="22"/>
          <w:szCs w:val="22"/>
        </w:rPr>
      </w:pPr>
    </w:p>
    <w:p w14:paraId="7D396559" w14:textId="77777777" w:rsidR="00510AD8" w:rsidRPr="004E5781" w:rsidRDefault="00510AD8">
      <w:pPr>
        <w:autoSpaceDE/>
        <w:autoSpaceDN/>
        <w:adjustRightInd/>
        <w:spacing w:after="200" w:line="276" w:lineRule="auto"/>
        <w:ind w:left="0"/>
        <w:jc w:val="left"/>
        <w:rPr>
          <w:rFonts w:ascii="Times New Roman" w:hAnsi="Times New Roman"/>
          <w:b/>
          <w:sz w:val="22"/>
        </w:rPr>
      </w:pPr>
      <w:r w:rsidRPr="004E5781">
        <w:rPr>
          <w:rFonts w:ascii="Times New Roman" w:hAnsi="Times New Roman"/>
          <w:b/>
          <w:sz w:val="22"/>
        </w:rPr>
        <w:br w:type="page"/>
      </w:r>
    </w:p>
    <w:p w14:paraId="1DF1F52E" w14:textId="77777777" w:rsidR="00B7448A" w:rsidRPr="004E5781" w:rsidRDefault="00B7448A" w:rsidP="00DE6616">
      <w:pPr>
        <w:pStyle w:val="LawDefaultSpaceAbove"/>
        <w:spacing w:before="0"/>
        <w:rPr>
          <w:rFonts w:ascii="Times New Roman" w:hAnsi="Times New Roman"/>
          <w:sz w:val="22"/>
          <w:szCs w:val="22"/>
        </w:rPr>
      </w:pPr>
      <w:r w:rsidRPr="004E5781">
        <w:rPr>
          <w:rFonts w:ascii="Times New Roman" w:hAnsi="Times New Roman"/>
          <w:b/>
          <w:sz w:val="22"/>
          <w:szCs w:val="22"/>
        </w:rPr>
        <w:lastRenderedPageBreak/>
        <w:t>NOW, THEREFORE</w:t>
      </w:r>
      <w:r w:rsidRPr="004E5781">
        <w:rPr>
          <w:rFonts w:ascii="Times New Roman" w:hAnsi="Times New Roman"/>
          <w:sz w:val="22"/>
          <w:szCs w:val="22"/>
        </w:rPr>
        <w:t>, the Parties hereto enter into the following</w:t>
      </w:r>
      <w:r w:rsidR="00BE50E6" w:rsidRPr="004E5781">
        <w:rPr>
          <w:rFonts w:ascii="Times New Roman" w:hAnsi="Times New Roman"/>
          <w:sz w:val="22"/>
          <w:szCs w:val="22"/>
        </w:rPr>
        <w:t xml:space="preserve"> Consortium Agreement</w:t>
      </w:r>
      <w:r w:rsidRPr="004E5781">
        <w:rPr>
          <w:rFonts w:ascii="Times New Roman" w:hAnsi="Times New Roman"/>
          <w:sz w:val="22"/>
          <w:szCs w:val="22"/>
        </w:rPr>
        <w:t>:</w:t>
      </w:r>
    </w:p>
    <w:p w14:paraId="6657A446" w14:textId="77777777" w:rsidR="00C9268D" w:rsidRPr="004E5781" w:rsidRDefault="00D40D49" w:rsidP="00662931">
      <w:pPr>
        <w:pStyle w:val="Heading1"/>
        <w:rPr>
          <w:szCs w:val="22"/>
        </w:rPr>
      </w:pPr>
      <w:bookmarkStart w:id="1" w:name="_Ref409518468"/>
      <w:bookmarkStart w:id="2" w:name="_Ref409518539"/>
      <w:bookmarkStart w:id="3" w:name="_Ref409518615"/>
      <w:bookmarkStart w:id="4" w:name="_Ref409519227"/>
      <w:bookmarkStart w:id="5" w:name="_Ref409519236"/>
      <w:bookmarkStart w:id="6" w:name="_Ref409519276"/>
      <w:bookmarkStart w:id="7" w:name="_Ref409519303"/>
      <w:bookmarkStart w:id="8" w:name="_Ref409519450"/>
      <w:bookmarkStart w:id="9" w:name="_Ref409519534"/>
      <w:bookmarkStart w:id="10" w:name="_Toc425155952"/>
      <w:r w:rsidRPr="004E5781">
        <w:rPr>
          <w:szCs w:val="22"/>
        </w:rPr>
        <w:t>Definitions</w:t>
      </w:r>
      <w:bookmarkEnd w:id="1"/>
      <w:bookmarkEnd w:id="2"/>
      <w:bookmarkEnd w:id="3"/>
      <w:bookmarkEnd w:id="4"/>
      <w:bookmarkEnd w:id="5"/>
      <w:bookmarkEnd w:id="6"/>
      <w:bookmarkEnd w:id="7"/>
      <w:bookmarkEnd w:id="8"/>
      <w:bookmarkEnd w:id="9"/>
      <w:bookmarkEnd w:id="10"/>
    </w:p>
    <w:p w14:paraId="58397B61" w14:textId="77777777" w:rsidR="00510AD8" w:rsidRPr="004E5781" w:rsidRDefault="00510AD8" w:rsidP="00DE6616">
      <w:pPr>
        <w:rPr>
          <w:rFonts w:ascii="Times New Roman" w:hAnsi="Times New Roman"/>
          <w:sz w:val="22"/>
        </w:rPr>
      </w:pPr>
      <w:r w:rsidRPr="004E5781">
        <w:rPr>
          <w:rFonts w:ascii="Times New Roman" w:hAnsi="Times New Roman"/>
          <w:sz w:val="22"/>
        </w:rPr>
        <w:t xml:space="preserve">Any word(s) or expression(s) appearing in this </w:t>
      </w:r>
      <w:r w:rsidR="009F44FC" w:rsidRPr="004E5781">
        <w:rPr>
          <w:rFonts w:ascii="Times New Roman" w:hAnsi="Times New Roman"/>
          <w:sz w:val="22"/>
        </w:rPr>
        <w:t xml:space="preserve">Consortium </w:t>
      </w:r>
      <w:r w:rsidRPr="004E5781">
        <w:rPr>
          <w:rFonts w:ascii="Times New Roman" w:hAnsi="Times New Roman"/>
          <w:sz w:val="22"/>
        </w:rPr>
        <w:t>Agreement shall have the meaning ascribed to them herein</w:t>
      </w:r>
      <w:r w:rsidR="00711C7F" w:rsidRPr="004E5781">
        <w:rPr>
          <w:rFonts w:ascii="Times New Roman" w:hAnsi="Times New Roman"/>
          <w:sz w:val="22"/>
        </w:rPr>
        <w:t>,</w:t>
      </w:r>
      <w:r w:rsidRPr="004E5781">
        <w:rPr>
          <w:rFonts w:ascii="Times New Roman" w:hAnsi="Times New Roman"/>
          <w:sz w:val="22"/>
        </w:rPr>
        <w:t xml:space="preserve"> unless such word(s) or expression(s) are defined in the Grant Agreement</w:t>
      </w:r>
      <w:r w:rsidR="00711C7F" w:rsidRPr="004E5781">
        <w:rPr>
          <w:rFonts w:ascii="Times New Roman" w:hAnsi="Times New Roman"/>
          <w:sz w:val="22"/>
        </w:rPr>
        <w:t>,</w:t>
      </w:r>
      <w:r w:rsidRPr="004E5781">
        <w:rPr>
          <w:rFonts w:ascii="Times New Roman" w:hAnsi="Times New Roman"/>
          <w:sz w:val="22"/>
        </w:rPr>
        <w:t xml:space="preserve"> in which case they shall be interpreted in accordance with the definition of such word(s) or expression(s) included within the Grant Agreement and any definition </w:t>
      </w:r>
      <w:r w:rsidR="00C548B1" w:rsidRPr="004E5781">
        <w:rPr>
          <w:rFonts w:ascii="Times New Roman" w:hAnsi="Times New Roman"/>
          <w:sz w:val="22"/>
        </w:rPr>
        <w:t>repeated in this Clause 1</w:t>
      </w:r>
      <w:r w:rsidRPr="004E5781">
        <w:rPr>
          <w:rFonts w:ascii="Times New Roman" w:hAnsi="Times New Roman"/>
          <w:sz w:val="22"/>
        </w:rPr>
        <w:t xml:space="preserve"> has been so repeated for ease of reference only.</w:t>
      </w:r>
    </w:p>
    <w:p w14:paraId="303F178C" w14:textId="77777777" w:rsidR="008B2B6B" w:rsidRPr="004E5781" w:rsidRDefault="008B2B6B" w:rsidP="008B2B6B">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Access Rights</w:t>
      </w:r>
      <w:r w:rsidRPr="004E5781">
        <w:rPr>
          <w:rFonts w:ascii="Times New Roman" w:hAnsi="Times New Roman"/>
          <w:sz w:val="22"/>
          <w:lang w:val="en-GB"/>
        </w:rPr>
        <w:t xml:space="preserve">” means rights to use Results or Background under the terms and conditions laid down in this </w:t>
      </w:r>
      <w:r w:rsidR="009F44FC" w:rsidRPr="004E5781">
        <w:rPr>
          <w:rFonts w:ascii="Times New Roman" w:hAnsi="Times New Roman"/>
          <w:sz w:val="22"/>
        </w:rPr>
        <w:t>Consortium</w:t>
      </w:r>
      <w:r w:rsidR="009F44FC" w:rsidRPr="004E5781">
        <w:rPr>
          <w:rFonts w:ascii="Times New Roman" w:hAnsi="Times New Roman"/>
          <w:sz w:val="22"/>
          <w:lang w:val="en-GB"/>
        </w:rPr>
        <w:t xml:space="preserve"> </w:t>
      </w:r>
      <w:r w:rsidRPr="004E5781">
        <w:rPr>
          <w:rFonts w:ascii="Times New Roman" w:hAnsi="Times New Roman"/>
          <w:sz w:val="22"/>
          <w:lang w:val="en-GB"/>
        </w:rPr>
        <w:t xml:space="preserve">Agreement.  </w:t>
      </w:r>
    </w:p>
    <w:p w14:paraId="7F77317E" w14:textId="77777777" w:rsidR="0075537D" w:rsidRPr="004E5781" w:rsidRDefault="0075537D" w:rsidP="00DE6616">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Action</w:t>
      </w:r>
      <w:r w:rsidRPr="004E5781">
        <w:rPr>
          <w:rFonts w:ascii="Times New Roman" w:hAnsi="Times New Roman"/>
          <w:sz w:val="22"/>
          <w:lang w:val="en-GB"/>
        </w:rPr>
        <w:t xml:space="preserve">” </w:t>
      </w:r>
      <w:r w:rsidR="00C237FD" w:rsidRPr="004E5781">
        <w:rPr>
          <w:rFonts w:ascii="Times New Roman" w:hAnsi="Times New Roman"/>
          <w:sz w:val="22"/>
          <w:lang w:val="en-GB"/>
        </w:rPr>
        <w:t xml:space="preserve">also referred as “Project” </w:t>
      </w:r>
      <w:r w:rsidRPr="004E5781">
        <w:rPr>
          <w:rFonts w:ascii="Times New Roman" w:hAnsi="Times New Roman"/>
          <w:sz w:val="22"/>
          <w:lang w:val="en-GB"/>
        </w:rPr>
        <w:t xml:space="preserve">means </w:t>
      </w:r>
      <w:r w:rsidR="008B2B6B" w:rsidRPr="004E5781">
        <w:rPr>
          <w:rFonts w:ascii="Times New Roman" w:hAnsi="Times New Roman"/>
          <w:sz w:val="22"/>
          <w:lang w:val="en-GB"/>
        </w:rPr>
        <w:t>all the activities, including research activities,</w:t>
      </w:r>
      <w:r w:rsidRPr="004E5781">
        <w:rPr>
          <w:rFonts w:ascii="Times New Roman" w:hAnsi="Times New Roman"/>
          <w:sz w:val="22"/>
          <w:lang w:val="en-GB"/>
        </w:rPr>
        <w:t xml:space="preserve"> carried out by the Beneficiaries as </w:t>
      </w:r>
      <w:r w:rsidR="008B2B6B" w:rsidRPr="004E5781">
        <w:rPr>
          <w:rFonts w:ascii="Times New Roman" w:hAnsi="Times New Roman"/>
          <w:sz w:val="22"/>
          <w:lang w:val="en-GB"/>
        </w:rPr>
        <w:t xml:space="preserve">detailed </w:t>
      </w:r>
      <w:r w:rsidRPr="004E5781">
        <w:rPr>
          <w:rFonts w:ascii="Times New Roman" w:hAnsi="Times New Roman"/>
          <w:sz w:val="22"/>
          <w:lang w:val="en-GB"/>
        </w:rPr>
        <w:t xml:space="preserve">in </w:t>
      </w:r>
      <w:r w:rsidR="00851044" w:rsidRPr="004E5781">
        <w:rPr>
          <w:rFonts w:ascii="Times New Roman" w:hAnsi="Times New Roman"/>
          <w:sz w:val="22"/>
          <w:lang w:val="en-GB"/>
        </w:rPr>
        <w:t>Annex 1</w:t>
      </w:r>
      <w:r w:rsidR="008B2B6B" w:rsidRPr="004E5781">
        <w:rPr>
          <w:rFonts w:ascii="Times New Roman" w:hAnsi="Times New Roman"/>
          <w:sz w:val="22"/>
          <w:lang w:val="en-GB"/>
        </w:rPr>
        <w:t xml:space="preserve"> of the Grant Agreement.</w:t>
      </w:r>
    </w:p>
    <w:p w14:paraId="1AB2B499" w14:textId="77777777" w:rsidR="0075537D" w:rsidRPr="004E5781" w:rsidRDefault="0075537D" w:rsidP="00DE6616">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Action Objectives</w:t>
      </w:r>
      <w:r w:rsidRPr="004E5781">
        <w:rPr>
          <w:rFonts w:ascii="Times New Roman" w:hAnsi="Times New Roman"/>
          <w:sz w:val="22"/>
          <w:lang w:val="en-GB"/>
        </w:rPr>
        <w:t xml:space="preserve">” means the objectives which are defined in </w:t>
      </w:r>
      <w:r w:rsidR="00851044" w:rsidRPr="004E5781">
        <w:rPr>
          <w:rFonts w:ascii="Times New Roman" w:hAnsi="Times New Roman"/>
          <w:sz w:val="22"/>
          <w:lang w:val="en-GB"/>
        </w:rPr>
        <w:t>Annex 1</w:t>
      </w:r>
      <w:r w:rsidRPr="004E5781">
        <w:rPr>
          <w:rFonts w:ascii="Times New Roman" w:hAnsi="Times New Roman"/>
          <w:sz w:val="22"/>
          <w:lang w:val="en-GB"/>
        </w:rPr>
        <w:t xml:space="preserve"> of the Grant Agreement.</w:t>
      </w:r>
    </w:p>
    <w:p w14:paraId="54C714F1" w14:textId="77777777" w:rsidR="00786391" w:rsidRPr="004E5781" w:rsidRDefault="00786391" w:rsidP="00353A21">
      <w:pPr>
        <w:rPr>
          <w:rFonts w:ascii="Times New Roman" w:hAnsi="Times New Roman"/>
          <w:sz w:val="22"/>
        </w:rPr>
      </w:pPr>
      <w:r w:rsidRPr="004E5781">
        <w:rPr>
          <w:rFonts w:ascii="Times New Roman" w:hAnsi="Times New Roman"/>
          <w:sz w:val="22"/>
          <w:lang w:val="en-GB"/>
        </w:rPr>
        <w:t>“</w:t>
      </w:r>
      <w:r w:rsidRPr="004E5781">
        <w:rPr>
          <w:rFonts w:ascii="Times New Roman" w:hAnsi="Times New Roman"/>
          <w:b/>
          <w:sz w:val="22"/>
          <w:lang w:val="en-GB"/>
        </w:rPr>
        <w:t>Action Share</w:t>
      </w:r>
      <w:r w:rsidRPr="004E5781">
        <w:rPr>
          <w:rFonts w:ascii="Times New Roman" w:hAnsi="Times New Roman"/>
          <w:sz w:val="22"/>
          <w:lang w:val="en-GB"/>
        </w:rPr>
        <w:t xml:space="preserve">” </w:t>
      </w:r>
      <w:r w:rsidRPr="004E5781">
        <w:rPr>
          <w:rFonts w:ascii="Times New Roman" w:hAnsi="Times New Roman"/>
          <w:sz w:val="22"/>
        </w:rPr>
        <w:t xml:space="preserve">means </w:t>
      </w:r>
      <w:r w:rsidR="000F5822" w:rsidRPr="004E5781">
        <w:rPr>
          <w:rFonts w:ascii="Times New Roman" w:hAnsi="Times New Roman"/>
          <w:sz w:val="22"/>
        </w:rPr>
        <w:t xml:space="preserve">the value of each Beneficiary’s total contribution (whether considered as eligible for IMI2 JU funding or not) to </w:t>
      </w:r>
      <w:r w:rsidRPr="004E5781">
        <w:rPr>
          <w:rFonts w:ascii="Times New Roman" w:hAnsi="Times New Roman"/>
          <w:sz w:val="22"/>
        </w:rPr>
        <w:t xml:space="preserve">the Action as outlined in </w:t>
      </w:r>
      <w:r w:rsidR="00851044" w:rsidRPr="004E5781">
        <w:rPr>
          <w:rFonts w:ascii="Times New Roman" w:hAnsi="Times New Roman"/>
          <w:sz w:val="22"/>
        </w:rPr>
        <w:t>Annex 1</w:t>
      </w:r>
      <w:r w:rsidRPr="004E5781">
        <w:rPr>
          <w:rFonts w:ascii="Times New Roman" w:hAnsi="Times New Roman"/>
          <w:sz w:val="22"/>
        </w:rPr>
        <w:t xml:space="preserve"> of the Grant Agreement;</w:t>
      </w:r>
    </w:p>
    <w:p w14:paraId="747B46B3" w14:textId="77777777" w:rsidR="00353A21" w:rsidRPr="004E5781" w:rsidRDefault="00353A21" w:rsidP="00353A21">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Advisory Agreement</w:t>
      </w:r>
      <w:r w:rsidRPr="004E5781">
        <w:rPr>
          <w:rFonts w:ascii="Times New Roman" w:hAnsi="Times New Roman"/>
          <w:sz w:val="22"/>
          <w:lang w:val="en-GB"/>
        </w:rPr>
        <w:t xml:space="preserve">” shall have the meaning ascribed to it in Clause </w:t>
      </w:r>
      <w:r w:rsidR="00C548B1" w:rsidRPr="004E5781">
        <w:rPr>
          <w:rFonts w:ascii="Times New Roman" w:hAnsi="Times New Roman"/>
          <w:sz w:val="22"/>
          <w:lang w:val="en-GB"/>
        </w:rPr>
        <w:t>11.5.1.4</w:t>
      </w:r>
      <w:r w:rsidRPr="004E5781">
        <w:rPr>
          <w:rFonts w:ascii="Times New Roman" w:hAnsi="Times New Roman"/>
          <w:sz w:val="22"/>
          <w:lang w:val="en-GB"/>
        </w:rPr>
        <w:t xml:space="preserve"> of the Consortium Agreement.</w:t>
      </w:r>
    </w:p>
    <w:p w14:paraId="38544979" w14:textId="77777777" w:rsidR="008B2B6B" w:rsidRPr="004E5781" w:rsidRDefault="008B2B6B" w:rsidP="00353A21">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Affiliated Entity</w:t>
      </w:r>
      <w:r w:rsidRPr="004E5781">
        <w:rPr>
          <w:rFonts w:ascii="Times New Roman" w:hAnsi="Times New Roman"/>
          <w:sz w:val="22"/>
          <w:lang w:val="en-GB"/>
        </w:rPr>
        <w:t xml:space="preserve">” means any legal entity that is under the direct or indirect control of a </w:t>
      </w:r>
      <w:r w:rsidR="00014B8A" w:rsidRPr="004E5781">
        <w:rPr>
          <w:rFonts w:ascii="Times New Roman" w:hAnsi="Times New Roman"/>
          <w:sz w:val="22"/>
          <w:lang w:val="en-GB"/>
        </w:rPr>
        <w:t>Beneficiary</w:t>
      </w:r>
      <w:r w:rsidRPr="004E5781">
        <w:rPr>
          <w:rFonts w:ascii="Times New Roman" w:hAnsi="Times New Roman"/>
          <w:sz w:val="22"/>
          <w:lang w:val="en-GB"/>
        </w:rPr>
        <w:t>, or under the same direct or indirect control as the Beneficiary, or that is directly or indirectly controlling a Beneficiary. Control may, in particular, take either of the following forms:</w:t>
      </w:r>
    </w:p>
    <w:p w14:paraId="149377F5" w14:textId="77777777" w:rsidR="008B2B6B" w:rsidRPr="004E5781" w:rsidRDefault="008B2B6B" w:rsidP="009E6F95">
      <w:pPr>
        <w:pStyle w:val="LawListaIMI"/>
        <w:rPr>
          <w:rFonts w:ascii="Times New Roman" w:hAnsi="Times New Roman" w:cs="Times New Roman"/>
          <w:sz w:val="22"/>
          <w:szCs w:val="22"/>
        </w:rPr>
      </w:pPr>
      <w:r w:rsidRPr="004E5781">
        <w:rPr>
          <w:rFonts w:ascii="Times New Roman" w:hAnsi="Times New Roman" w:cs="Times New Roman"/>
          <w:sz w:val="22"/>
          <w:szCs w:val="22"/>
        </w:rPr>
        <w:t>the direct or indirect holding of more than 50 % of the nominal value of the issued share capital in the legal entity concerned, or of a majority of the voting rights of the shareholders or associates of that entity;</w:t>
      </w:r>
    </w:p>
    <w:p w14:paraId="786DB30A" w14:textId="77777777" w:rsidR="008B2B6B" w:rsidRPr="004E5781" w:rsidRDefault="008B2B6B" w:rsidP="009E6F95">
      <w:pPr>
        <w:pStyle w:val="LawLista"/>
        <w:rPr>
          <w:rFonts w:ascii="Times New Roman" w:hAnsi="Times New Roman" w:cs="Times New Roman"/>
          <w:sz w:val="22"/>
          <w:szCs w:val="22"/>
        </w:rPr>
      </w:pPr>
      <w:proofErr w:type="gramStart"/>
      <w:r w:rsidRPr="004E5781">
        <w:rPr>
          <w:rFonts w:ascii="Times New Roman" w:hAnsi="Times New Roman" w:cs="Times New Roman"/>
          <w:sz w:val="22"/>
          <w:szCs w:val="22"/>
        </w:rPr>
        <w:t>the</w:t>
      </w:r>
      <w:proofErr w:type="gramEnd"/>
      <w:r w:rsidRPr="004E5781">
        <w:rPr>
          <w:rFonts w:ascii="Times New Roman" w:hAnsi="Times New Roman" w:cs="Times New Roman"/>
          <w:sz w:val="22"/>
          <w:szCs w:val="22"/>
        </w:rPr>
        <w:t xml:space="preserve"> direct or indirect holding, </w:t>
      </w:r>
      <w:r w:rsidR="008758D1" w:rsidRPr="004E5781">
        <w:rPr>
          <w:rFonts w:ascii="Times New Roman" w:hAnsi="Times New Roman" w:cs="Times New Roman"/>
          <w:sz w:val="22"/>
          <w:szCs w:val="22"/>
        </w:rPr>
        <w:t>in fact or in law, of decision-</w:t>
      </w:r>
      <w:r w:rsidRPr="004E5781">
        <w:rPr>
          <w:rFonts w:ascii="Times New Roman" w:hAnsi="Times New Roman" w:cs="Times New Roman"/>
          <w:sz w:val="22"/>
          <w:szCs w:val="22"/>
        </w:rPr>
        <w:t>making power</w:t>
      </w:r>
      <w:r w:rsidR="008758D1" w:rsidRPr="004E5781">
        <w:rPr>
          <w:rFonts w:ascii="Times New Roman" w:hAnsi="Times New Roman" w:cs="Times New Roman"/>
          <w:sz w:val="22"/>
          <w:szCs w:val="22"/>
        </w:rPr>
        <w:t>s in the legal entity concerned.</w:t>
      </w:r>
    </w:p>
    <w:p w14:paraId="237A79F3" w14:textId="77777777" w:rsidR="00851044" w:rsidRPr="004E5781" w:rsidRDefault="00851044" w:rsidP="00711C7F">
      <w:pPr>
        <w:pStyle w:val="LawListaText"/>
        <w:ind w:left="851"/>
        <w:rPr>
          <w:rFonts w:ascii="Times New Roman" w:hAnsi="Times New Roman" w:cs="Times New Roman"/>
          <w:sz w:val="22"/>
          <w:szCs w:val="22"/>
        </w:rPr>
      </w:pPr>
      <w:r w:rsidRPr="004E5781">
        <w:rPr>
          <w:rFonts w:ascii="Times New Roman" w:hAnsi="Times New Roman" w:cs="Times New Roman"/>
          <w:sz w:val="22"/>
          <w:szCs w:val="22"/>
        </w:rPr>
        <w:t>The following relationships between legal entities shall not in themselves be deemed to constitute controlling relationships:</w:t>
      </w:r>
    </w:p>
    <w:p w14:paraId="2CA527BC" w14:textId="77777777" w:rsidR="00851044" w:rsidRPr="004E5781" w:rsidRDefault="00851044" w:rsidP="00711C7F">
      <w:pPr>
        <w:pStyle w:val="LawListi"/>
        <w:ind w:hanging="357"/>
        <w:rPr>
          <w:rFonts w:ascii="Times New Roman" w:hAnsi="Times New Roman"/>
          <w:sz w:val="22"/>
          <w:szCs w:val="22"/>
          <w:lang w:val="en-US"/>
        </w:rPr>
      </w:pPr>
      <w:r w:rsidRPr="004E5781">
        <w:rPr>
          <w:rFonts w:ascii="Times New Roman" w:hAnsi="Times New Roman"/>
          <w:sz w:val="22"/>
          <w:szCs w:val="22"/>
          <w:lang w:val="en-US"/>
        </w:rPr>
        <w:t>the same public investment corporation, institutional investor or venture-capital company has a direct or indirect holding of more than 50 % of the nominal value of the issued share capital or a majority of voting rights of the shareholders or associates;</w:t>
      </w:r>
    </w:p>
    <w:p w14:paraId="56F22393" w14:textId="77777777" w:rsidR="00851044" w:rsidRPr="004E5781" w:rsidRDefault="00851044" w:rsidP="00711C7F">
      <w:pPr>
        <w:pStyle w:val="LawListi"/>
        <w:ind w:hanging="357"/>
        <w:rPr>
          <w:rFonts w:ascii="Times New Roman" w:hAnsi="Times New Roman"/>
          <w:sz w:val="22"/>
          <w:szCs w:val="22"/>
          <w:lang w:val="en-US"/>
        </w:rPr>
      </w:pPr>
      <w:proofErr w:type="gramStart"/>
      <w:r w:rsidRPr="004E5781">
        <w:rPr>
          <w:rFonts w:ascii="Times New Roman" w:hAnsi="Times New Roman"/>
          <w:sz w:val="22"/>
          <w:szCs w:val="22"/>
          <w:lang w:val="en-US"/>
        </w:rPr>
        <w:t>the</w:t>
      </w:r>
      <w:proofErr w:type="gramEnd"/>
      <w:r w:rsidRPr="004E5781">
        <w:rPr>
          <w:rFonts w:ascii="Times New Roman" w:hAnsi="Times New Roman"/>
          <w:sz w:val="22"/>
          <w:szCs w:val="22"/>
          <w:lang w:val="en-US"/>
        </w:rPr>
        <w:t xml:space="preserve"> legal entities concerned are owned or supervised by the same public body.</w:t>
      </w:r>
    </w:p>
    <w:p w14:paraId="780BA3E8" w14:textId="1E760B01" w:rsidR="001257E9" w:rsidRDefault="001257E9" w:rsidP="00DE6616">
      <w:pPr>
        <w:rPr>
          <w:rFonts w:ascii="Times New Roman" w:hAnsi="Times New Roman"/>
          <w:sz w:val="22"/>
          <w:lang w:val="en-GB"/>
        </w:rPr>
      </w:pPr>
      <w:r>
        <w:rPr>
          <w:rFonts w:ascii="Times New Roman" w:hAnsi="Times New Roman"/>
          <w:sz w:val="22"/>
          <w:lang w:val="en-GB"/>
        </w:rPr>
        <w:t>“</w:t>
      </w:r>
      <w:r w:rsidRPr="001257E9">
        <w:rPr>
          <w:rFonts w:ascii="Times New Roman" w:hAnsi="Times New Roman"/>
          <w:b/>
          <w:sz w:val="22"/>
          <w:lang w:val="en-GB"/>
        </w:rPr>
        <w:t>Agreement on Background</w:t>
      </w:r>
      <w:r>
        <w:rPr>
          <w:rFonts w:ascii="Times New Roman" w:hAnsi="Times New Roman"/>
          <w:sz w:val="22"/>
          <w:lang w:val="en-GB"/>
        </w:rPr>
        <w:t>” means either any Annex of the Grant Agreement or Appendix 4 of the Consortium Agreement identifying Background.</w:t>
      </w:r>
    </w:p>
    <w:p w14:paraId="224B94CC" w14:textId="77777777" w:rsidR="00036862" w:rsidRPr="004E5781" w:rsidRDefault="00036862" w:rsidP="00DE6616">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Allocated Work</w:t>
      </w:r>
      <w:r w:rsidRPr="004E5781">
        <w:rPr>
          <w:rFonts w:ascii="Times New Roman" w:hAnsi="Times New Roman"/>
          <w:sz w:val="22"/>
          <w:lang w:val="en-GB"/>
        </w:rPr>
        <w:t xml:space="preserve">” means </w:t>
      </w:r>
      <w:r w:rsidR="00C95C74" w:rsidRPr="004E5781">
        <w:rPr>
          <w:rFonts w:ascii="Times New Roman" w:hAnsi="Times New Roman"/>
          <w:sz w:val="22"/>
          <w:lang w:val="en-GB"/>
        </w:rPr>
        <w:t xml:space="preserve">the activities allocated to a Beneficiary in accordance with </w:t>
      </w:r>
      <w:r w:rsidR="00851044" w:rsidRPr="004E5781">
        <w:rPr>
          <w:rFonts w:ascii="Times New Roman" w:hAnsi="Times New Roman"/>
          <w:sz w:val="22"/>
          <w:lang w:val="en-GB"/>
        </w:rPr>
        <w:t>Annex 1</w:t>
      </w:r>
      <w:r w:rsidR="00C95C74" w:rsidRPr="004E5781">
        <w:rPr>
          <w:rFonts w:ascii="Times New Roman" w:hAnsi="Times New Roman"/>
          <w:sz w:val="22"/>
          <w:lang w:val="en-GB"/>
        </w:rPr>
        <w:t xml:space="preserve"> of the Grant Agreement.</w:t>
      </w:r>
    </w:p>
    <w:p w14:paraId="48981A25" w14:textId="77777777" w:rsidR="003A07F5" w:rsidRPr="004E5781" w:rsidRDefault="003A07F5" w:rsidP="008B2B6B">
      <w:pPr>
        <w:rPr>
          <w:rFonts w:ascii="Times New Roman" w:hAnsi="Times New Roman"/>
          <w:sz w:val="22"/>
        </w:rPr>
      </w:pPr>
      <w:r w:rsidRPr="004E5781">
        <w:rPr>
          <w:rFonts w:ascii="Times New Roman" w:hAnsi="Times New Roman"/>
          <w:b/>
          <w:sz w:val="22"/>
          <w:lang w:val="en-GB"/>
        </w:rPr>
        <w:t xml:space="preserve">“Associated Partner” </w:t>
      </w:r>
      <w:r w:rsidRPr="004E5781">
        <w:rPr>
          <w:rFonts w:ascii="Times New Roman" w:hAnsi="Times New Roman"/>
          <w:sz w:val="22"/>
          <w:lang w:val="en-GB"/>
        </w:rPr>
        <w:t xml:space="preserve">means a legal entity supporting the IMI2 objectives in its specific areas of research as referred to in the Council Regulation (EU) No 557/2014 establishing the </w:t>
      </w:r>
      <w:r w:rsidRPr="004E5781">
        <w:rPr>
          <w:rFonts w:ascii="Times New Roman" w:hAnsi="Times New Roman"/>
          <w:sz w:val="22"/>
          <w:lang w:val="en-GB"/>
        </w:rPr>
        <w:lastRenderedPageBreak/>
        <w:t>IMI2 JU</w:t>
      </w:r>
      <w:r w:rsidR="008758D1" w:rsidRPr="004E5781">
        <w:rPr>
          <w:rFonts w:ascii="Times New Roman" w:hAnsi="Times New Roman"/>
          <w:sz w:val="22"/>
          <w:lang w:val="en-GB"/>
        </w:rPr>
        <w:t>, and which has been accepted as such by the IMI2 Governing Board in accordance with articles 2 and 3 of the Statutes of the IMI2 JU</w:t>
      </w:r>
      <w:r w:rsidRPr="004E5781">
        <w:rPr>
          <w:rFonts w:ascii="Times New Roman" w:hAnsi="Times New Roman"/>
          <w:sz w:val="22"/>
          <w:lang w:val="en-GB"/>
        </w:rPr>
        <w:t>.</w:t>
      </w:r>
    </w:p>
    <w:p w14:paraId="0E2FD496" w14:textId="77777777" w:rsidR="008B2B6B" w:rsidRPr="004E5781" w:rsidRDefault="008B2B6B" w:rsidP="008B2B6B">
      <w:pPr>
        <w:rPr>
          <w:rFonts w:ascii="Times New Roman" w:hAnsi="Times New Roman"/>
          <w:sz w:val="22"/>
          <w:lang w:val="en-GB"/>
        </w:rPr>
      </w:pPr>
      <w:r w:rsidRPr="004E5781">
        <w:rPr>
          <w:rFonts w:ascii="Times New Roman" w:hAnsi="Times New Roman"/>
          <w:b/>
          <w:sz w:val="22"/>
          <w:lang w:val="en-GB"/>
        </w:rPr>
        <w:t>“Background</w:t>
      </w:r>
      <w:r w:rsidRPr="004E5781">
        <w:rPr>
          <w:rFonts w:ascii="Times New Roman" w:hAnsi="Times New Roman"/>
          <w:sz w:val="22"/>
          <w:lang w:val="en-GB"/>
        </w:rPr>
        <w:t>’ means any data, know-how or information</w:t>
      </w:r>
      <w:r w:rsidR="00AF6EA7" w:rsidRPr="004E5781">
        <w:rPr>
          <w:rFonts w:ascii="Times New Roman" w:hAnsi="Times New Roman"/>
          <w:sz w:val="22"/>
          <w:lang w:val="en-GB"/>
        </w:rPr>
        <w:t xml:space="preserve">, </w:t>
      </w:r>
      <w:r w:rsidRPr="004E5781">
        <w:rPr>
          <w:rFonts w:ascii="Times New Roman" w:hAnsi="Times New Roman"/>
          <w:sz w:val="22"/>
          <w:lang w:val="en-GB"/>
        </w:rPr>
        <w:t>whatever its form or nature</w:t>
      </w:r>
      <w:r w:rsidR="00AF6EA7" w:rsidRPr="004E5781">
        <w:rPr>
          <w:rFonts w:ascii="Times New Roman" w:hAnsi="Times New Roman"/>
          <w:sz w:val="22"/>
          <w:lang w:val="en-GB"/>
        </w:rPr>
        <w:t>,</w:t>
      </w:r>
      <w:r w:rsidRPr="004E5781">
        <w:rPr>
          <w:rFonts w:ascii="Times New Roman" w:hAnsi="Times New Roman"/>
          <w:sz w:val="22"/>
          <w:lang w:val="en-GB"/>
        </w:rPr>
        <w:t xml:space="preserve"> tangible or intangible, including any rights such as intellectual property rights</w:t>
      </w:r>
      <w:r w:rsidR="008758D1" w:rsidRPr="004E5781">
        <w:rPr>
          <w:rFonts w:ascii="Times New Roman" w:hAnsi="Times New Roman"/>
          <w:sz w:val="22"/>
          <w:lang w:val="en-GB"/>
        </w:rPr>
        <w:t xml:space="preserve"> that</w:t>
      </w:r>
      <w:r w:rsidR="00AF6EA7" w:rsidRPr="004E5781">
        <w:rPr>
          <w:rFonts w:ascii="Times New Roman" w:hAnsi="Times New Roman"/>
          <w:sz w:val="22"/>
          <w:lang w:val="en-GB"/>
        </w:rPr>
        <w:t>:</w:t>
      </w:r>
      <w:r w:rsidRPr="004E5781">
        <w:rPr>
          <w:rFonts w:ascii="Times New Roman" w:hAnsi="Times New Roman"/>
          <w:sz w:val="22"/>
          <w:lang w:val="en-GB"/>
        </w:rPr>
        <w:t xml:space="preserve"> </w:t>
      </w:r>
    </w:p>
    <w:p w14:paraId="5BFB3B7C" w14:textId="77777777" w:rsidR="008B2B6B" w:rsidRPr="004E5781" w:rsidRDefault="00711C7F" w:rsidP="002077E9">
      <w:pPr>
        <w:pStyle w:val="LawLista"/>
        <w:numPr>
          <w:ilvl w:val="0"/>
          <w:numId w:val="33"/>
        </w:numPr>
        <w:rPr>
          <w:rFonts w:ascii="Times New Roman" w:hAnsi="Times New Roman" w:cs="Times New Roman"/>
          <w:sz w:val="22"/>
          <w:szCs w:val="22"/>
        </w:rPr>
      </w:pPr>
      <w:r w:rsidRPr="004E5781">
        <w:rPr>
          <w:rFonts w:ascii="Times New Roman" w:hAnsi="Times New Roman" w:cs="Times New Roman"/>
          <w:sz w:val="22"/>
          <w:szCs w:val="22"/>
        </w:rPr>
        <w:t>are</w:t>
      </w:r>
      <w:r w:rsidR="008B2B6B" w:rsidRPr="004E5781">
        <w:rPr>
          <w:rFonts w:ascii="Times New Roman" w:hAnsi="Times New Roman" w:cs="Times New Roman"/>
          <w:sz w:val="22"/>
          <w:szCs w:val="22"/>
        </w:rPr>
        <w:t xml:space="preserve"> held by the Beneficiaries </w:t>
      </w:r>
      <w:r w:rsidR="008758D1" w:rsidRPr="004E5781">
        <w:rPr>
          <w:rFonts w:ascii="Times New Roman" w:hAnsi="Times New Roman" w:cs="Times New Roman"/>
          <w:sz w:val="22"/>
          <w:szCs w:val="22"/>
        </w:rPr>
        <w:t xml:space="preserve">prior to their accession to </w:t>
      </w:r>
      <w:r w:rsidR="008B2B6B" w:rsidRPr="004E5781">
        <w:rPr>
          <w:rFonts w:ascii="Times New Roman" w:hAnsi="Times New Roman" w:cs="Times New Roman"/>
          <w:sz w:val="22"/>
          <w:szCs w:val="22"/>
        </w:rPr>
        <w:t xml:space="preserve">the Grant Agreement, </w:t>
      </w:r>
    </w:p>
    <w:p w14:paraId="5025D857" w14:textId="5294DC51" w:rsidR="001419F0" w:rsidRPr="004E5781" w:rsidRDefault="008B2B6B" w:rsidP="009E6F95">
      <w:pPr>
        <w:pStyle w:val="LawListaIMI"/>
        <w:rPr>
          <w:rFonts w:ascii="Times New Roman" w:hAnsi="Times New Roman" w:cs="Times New Roman"/>
          <w:sz w:val="22"/>
          <w:szCs w:val="22"/>
        </w:rPr>
      </w:pPr>
      <w:r w:rsidRPr="004E5781">
        <w:rPr>
          <w:rFonts w:ascii="Times New Roman" w:hAnsi="Times New Roman" w:cs="Times New Roman"/>
          <w:sz w:val="22"/>
          <w:szCs w:val="22"/>
        </w:rPr>
        <w:t xml:space="preserve">which </w:t>
      </w:r>
      <w:r w:rsidR="00711C7F" w:rsidRPr="004E5781">
        <w:rPr>
          <w:rFonts w:ascii="Times New Roman" w:hAnsi="Times New Roman" w:cs="Times New Roman"/>
          <w:sz w:val="22"/>
          <w:szCs w:val="22"/>
        </w:rPr>
        <w:t>are</w:t>
      </w:r>
      <w:r w:rsidRPr="004E5781">
        <w:rPr>
          <w:rFonts w:ascii="Times New Roman" w:hAnsi="Times New Roman" w:cs="Times New Roman"/>
          <w:sz w:val="22"/>
          <w:szCs w:val="22"/>
        </w:rPr>
        <w:t xml:space="preserve"> </w:t>
      </w:r>
      <w:r w:rsidR="00A65908">
        <w:rPr>
          <w:rFonts w:ascii="Times New Roman" w:hAnsi="Times New Roman" w:cs="Times New Roman"/>
          <w:sz w:val="22"/>
          <w:szCs w:val="22"/>
        </w:rPr>
        <w:t>needed</w:t>
      </w:r>
      <w:r w:rsidR="00531C4E" w:rsidRPr="004E5781">
        <w:rPr>
          <w:rFonts w:ascii="Times New Roman" w:hAnsi="Times New Roman" w:cs="Times New Roman"/>
          <w:sz w:val="22"/>
          <w:szCs w:val="22"/>
        </w:rPr>
        <w:t xml:space="preserve"> </w:t>
      </w:r>
      <w:r w:rsidRPr="004E5781">
        <w:rPr>
          <w:rFonts w:ascii="Times New Roman" w:hAnsi="Times New Roman" w:cs="Times New Roman"/>
          <w:sz w:val="22"/>
          <w:szCs w:val="22"/>
        </w:rPr>
        <w:t xml:space="preserve">to implement the Action or to </w:t>
      </w:r>
      <w:r w:rsidR="00A65908">
        <w:rPr>
          <w:rFonts w:ascii="Times New Roman" w:hAnsi="Times New Roman" w:cs="Times New Roman"/>
          <w:sz w:val="22"/>
          <w:szCs w:val="22"/>
        </w:rPr>
        <w:t>exploit</w:t>
      </w:r>
      <w:r w:rsidRPr="004E5781">
        <w:rPr>
          <w:rFonts w:ascii="Times New Roman" w:hAnsi="Times New Roman" w:cs="Times New Roman"/>
          <w:sz w:val="22"/>
          <w:szCs w:val="22"/>
        </w:rPr>
        <w:t xml:space="preserve"> the Results</w:t>
      </w:r>
      <w:r w:rsidR="00A65908">
        <w:rPr>
          <w:rFonts w:ascii="Times New Roman" w:hAnsi="Times New Roman" w:cs="Times New Roman"/>
          <w:sz w:val="22"/>
          <w:szCs w:val="22"/>
        </w:rPr>
        <w:t xml:space="preserve"> of the Action</w:t>
      </w:r>
      <w:r w:rsidR="001419F0" w:rsidRPr="004E5781">
        <w:rPr>
          <w:rFonts w:ascii="Times New Roman" w:hAnsi="Times New Roman" w:cs="Times New Roman"/>
          <w:sz w:val="22"/>
          <w:szCs w:val="22"/>
        </w:rPr>
        <w:t>, and</w:t>
      </w:r>
    </w:p>
    <w:p w14:paraId="56E968B5" w14:textId="33D4FB40" w:rsidR="008B2B6B" w:rsidRPr="004E5781" w:rsidRDefault="001419F0" w:rsidP="009E6F95">
      <w:pPr>
        <w:pStyle w:val="LawListaIMI"/>
        <w:rPr>
          <w:rFonts w:ascii="Times New Roman" w:hAnsi="Times New Roman" w:cs="Times New Roman"/>
          <w:sz w:val="22"/>
          <w:szCs w:val="22"/>
        </w:rPr>
      </w:pPr>
      <w:proofErr w:type="gramStart"/>
      <w:r w:rsidRPr="004E5781">
        <w:rPr>
          <w:rFonts w:ascii="Times New Roman" w:hAnsi="Times New Roman" w:cs="Times New Roman"/>
          <w:sz w:val="22"/>
          <w:szCs w:val="22"/>
        </w:rPr>
        <w:t>which</w:t>
      </w:r>
      <w:proofErr w:type="gramEnd"/>
      <w:r w:rsidRPr="004E5781">
        <w:rPr>
          <w:rFonts w:ascii="Times New Roman" w:hAnsi="Times New Roman" w:cs="Times New Roman"/>
          <w:sz w:val="22"/>
          <w:szCs w:val="22"/>
        </w:rPr>
        <w:t xml:space="preserve"> </w:t>
      </w:r>
      <w:r w:rsidR="00711C7F" w:rsidRPr="004E5781">
        <w:rPr>
          <w:rFonts w:ascii="Times New Roman" w:hAnsi="Times New Roman" w:cs="Times New Roman"/>
          <w:sz w:val="22"/>
          <w:szCs w:val="22"/>
        </w:rPr>
        <w:t>are</w:t>
      </w:r>
      <w:r w:rsidRPr="004E5781">
        <w:rPr>
          <w:rFonts w:ascii="Times New Roman" w:hAnsi="Times New Roman" w:cs="Times New Roman"/>
          <w:sz w:val="22"/>
          <w:szCs w:val="22"/>
        </w:rPr>
        <w:t xml:space="preserve"> identified</w:t>
      </w:r>
      <w:r w:rsidR="00A65908">
        <w:rPr>
          <w:rFonts w:ascii="Times New Roman" w:hAnsi="Times New Roman" w:cs="Times New Roman"/>
          <w:sz w:val="22"/>
          <w:szCs w:val="22"/>
        </w:rPr>
        <w:t xml:space="preserve"> by the Beneficiaries</w:t>
      </w:r>
      <w:r w:rsidRPr="004E5781">
        <w:rPr>
          <w:rFonts w:ascii="Times New Roman" w:hAnsi="Times New Roman" w:cs="Times New Roman"/>
          <w:sz w:val="22"/>
          <w:szCs w:val="22"/>
        </w:rPr>
        <w:t xml:space="preserve"> in accordance with </w:t>
      </w:r>
      <w:r w:rsidR="004D48CF" w:rsidRPr="004E5781">
        <w:rPr>
          <w:rFonts w:ascii="Times New Roman" w:hAnsi="Times New Roman" w:cs="Times New Roman"/>
          <w:sz w:val="22"/>
          <w:szCs w:val="22"/>
        </w:rPr>
        <w:t>Clause 6</w:t>
      </w:r>
      <w:r w:rsidRPr="004E5781">
        <w:rPr>
          <w:rFonts w:ascii="Times New Roman" w:hAnsi="Times New Roman" w:cs="Times New Roman"/>
          <w:sz w:val="22"/>
          <w:szCs w:val="22"/>
        </w:rPr>
        <w:t xml:space="preserve">.1.1 </w:t>
      </w:r>
      <w:r w:rsidR="00711C7F" w:rsidRPr="004E5781">
        <w:rPr>
          <w:rFonts w:ascii="Times New Roman" w:hAnsi="Times New Roman" w:cs="Times New Roman"/>
          <w:sz w:val="22"/>
          <w:szCs w:val="22"/>
        </w:rPr>
        <w:t xml:space="preserve">or 6.1.2 </w:t>
      </w:r>
      <w:r w:rsidRPr="004E5781">
        <w:rPr>
          <w:rFonts w:ascii="Times New Roman" w:hAnsi="Times New Roman" w:cs="Times New Roman"/>
          <w:sz w:val="22"/>
          <w:szCs w:val="22"/>
        </w:rPr>
        <w:t>of the Consortium Agreement</w:t>
      </w:r>
      <w:r w:rsidR="009971BE" w:rsidRPr="004E5781">
        <w:rPr>
          <w:rFonts w:ascii="Times New Roman" w:hAnsi="Times New Roman" w:cs="Times New Roman"/>
          <w:sz w:val="22"/>
          <w:szCs w:val="22"/>
        </w:rPr>
        <w:t>.</w:t>
      </w:r>
    </w:p>
    <w:p w14:paraId="5362BF32" w14:textId="116BF4CD" w:rsidR="008B2B6B" w:rsidRPr="004E5781" w:rsidRDefault="008B2B6B" w:rsidP="008B2B6B">
      <w:pPr>
        <w:rPr>
          <w:rFonts w:ascii="Times New Roman" w:hAnsi="Times New Roman"/>
          <w:sz w:val="22"/>
          <w:lang w:val="en-GB"/>
        </w:rPr>
      </w:pPr>
      <w:r w:rsidRPr="004E5781">
        <w:rPr>
          <w:rFonts w:ascii="Times New Roman" w:hAnsi="Times New Roman"/>
          <w:b/>
          <w:sz w:val="22"/>
          <w:lang w:val="en-GB"/>
        </w:rPr>
        <w:t>“Beneficiary”</w:t>
      </w:r>
      <w:r w:rsidRPr="004E5781">
        <w:rPr>
          <w:rFonts w:ascii="Times New Roman" w:hAnsi="Times New Roman"/>
          <w:sz w:val="22"/>
          <w:lang w:val="en-GB"/>
        </w:rPr>
        <w:t xml:space="preserve"> </w:t>
      </w:r>
      <w:r w:rsidR="00A65908">
        <w:rPr>
          <w:rFonts w:ascii="Times New Roman" w:hAnsi="Times New Roman"/>
          <w:sz w:val="22"/>
          <w:lang w:val="en-GB"/>
        </w:rPr>
        <w:t xml:space="preserve">or </w:t>
      </w:r>
      <w:r w:rsidR="00A65908">
        <w:rPr>
          <w:rFonts w:ascii="Times New Roman" w:hAnsi="Times New Roman"/>
          <w:b/>
          <w:sz w:val="22"/>
          <w:lang w:val="en-GB"/>
        </w:rPr>
        <w:t>“Participant”</w:t>
      </w:r>
      <w:r w:rsidR="00A65908">
        <w:rPr>
          <w:rFonts w:ascii="Times New Roman" w:hAnsi="Times New Roman"/>
          <w:sz w:val="22"/>
          <w:lang w:val="en-GB"/>
        </w:rPr>
        <w:t xml:space="preserve"> </w:t>
      </w:r>
      <w:r w:rsidRPr="004E5781">
        <w:rPr>
          <w:rFonts w:ascii="Times New Roman" w:hAnsi="Times New Roman"/>
          <w:sz w:val="22"/>
          <w:lang w:val="en-GB"/>
        </w:rPr>
        <w:t xml:space="preserve">means a legal entity who has signed the </w:t>
      </w:r>
      <w:r w:rsidR="00CD3B9D" w:rsidRPr="004E5781">
        <w:rPr>
          <w:rFonts w:ascii="Times New Roman" w:hAnsi="Times New Roman"/>
          <w:sz w:val="22"/>
          <w:lang w:val="en-GB"/>
        </w:rPr>
        <w:t>G</w:t>
      </w:r>
      <w:r w:rsidRPr="004E5781">
        <w:rPr>
          <w:rFonts w:ascii="Times New Roman" w:hAnsi="Times New Roman"/>
          <w:sz w:val="22"/>
          <w:lang w:val="en-GB"/>
        </w:rPr>
        <w:t xml:space="preserve">rant </w:t>
      </w:r>
      <w:r w:rsidR="00CD3B9D" w:rsidRPr="004E5781">
        <w:rPr>
          <w:rFonts w:ascii="Times New Roman" w:hAnsi="Times New Roman"/>
          <w:sz w:val="22"/>
          <w:lang w:val="en-GB"/>
        </w:rPr>
        <w:t>A</w:t>
      </w:r>
      <w:r w:rsidRPr="004E5781">
        <w:rPr>
          <w:rFonts w:ascii="Times New Roman" w:hAnsi="Times New Roman"/>
          <w:sz w:val="22"/>
          <w:lang w:val="en-GB"/>
        </w:rPr>
        <w:t xml:space="preserve">greement with the </w:t>
      </w:r>
      <w:r w:rsidR="004065B2" w:rsidRPr="004E5781">
        <w:rPr>
          <w:rFonts w:ascii="Times New Roman" w:hAnsi="Times New Roman"/>
          <w:sz w:val="22"/>
          <w:lang w:val="en-GB"/>
        </w:rPr>
        <w:t>IMI2 JU</w:t>
      </w:r>
      <w:r w:rsidR="008758D1" w:rsidRPr="004E5781">
        <w:rPr>
          <w:rFonts w:ascii="Times New Roman" w:hAnsi="Times New Roman"/>
          <w:sz w:val="22"/>
          <w:lang w:val="en-GB"/>
        </w:rPr>
        <w:t xml:space="preserve"> or the Form of Accession</w:t>
      </w:r>
      <w:r w:rsidRPr="004E5781">
        <w:rPr>
          <w:rFonts w:ascii="Times New Roman" w:hAnsi="Times New Roman"/>
          <w:sz w:val="22"/>
          <w:lang w:val="en-GB"/>
        </w:rPr>
        <w:t>.</w:t>
      </w:r>
      <w:r w:rsidR="00CD3B9D" w:rsidRPr="004E5781" w:rsidDel="00CD3B9D">
        <w:rPr>
          <w:rFonts w:ascii="Times New Roman" w:hAnsi="Times New Roman"/>
          <w:sz w:val="22"/>
          <w:vertAlign w:val="superscript"/>
          <w:lang w:val="en-GB"/>
        </w:rPr>
        <w:t xml:space="preserve"> </w:t>
      </w:r>
      <w:r w:rsidR="00A65908">
        <w:rPr>
          <w:rFonts w:ascii="Times New Roman" w:hAnsi="Times New Roman"/>
          <w:sz w:val="22"/>
          <w:lang w:val="en-GB"/>
        </w:rPr>
        <w:t>There can be</w:t>
      </w:r>
      <w:r w:rsidRPr="004E5781">
        <w:rPr>
          <w:rFonts w:ascii="Times New Roman" w:hAnsi="Times New Roman"/>
          <w:sz w:val="22"/>
          <w:lang w:val="en-GB"/>
        </w:rPr>
        <w:t xml:space="preserve"> two types of </w:t>
      </w:r>
      <w:r w:rsidR="00014B8A" w:rsidRPr="004E5781">
        <w:rPr>
          <w:rFonts w:ascii="Times New Roman" w:hAnsi="Times New Roman"/>
          <w:sz w:val="22"/>
          <w:lang w:val="en-GB"/>
        </w:rPr>
        <w:t>Beneficiaries</w:t>
      </w:r>
      <w:r w:rsidRPr="004E5781">
        <w:rPr>
          <w:rFonts w:ascii="Times New Roman" w:hAnsi="Times New Roman"/>
          <w:sz w:val="22"/>
          <w:lang w:val="en-GB"/>
        </w:rPr>
        <w:t xml:space="preserve"> in </w:t>
      </w:r>
      <w:r w:rsidR="008758D1" w:rsidRPr="004E5781">
        <w:rPr>
          <w:rFonts w:ascii="Times New Roman" w:hAnsi="Times New Roman"/>
          <w:sz w:val="22"/>
          <w:lang w:val="en-GB"/>
        </w:rPr>
        <w:t xml:space="preserve">an </w:t>
      </w:r>
      <w:r w:rsidRPr="004E5781">
        <w:rPr>
          <w:rFonts w:ascii="Times New Roman" w:hAnsi="Times New Roman"/>
          <w:sz w:val="22"/>
          <w:lang w:val="en-GB"/>
        </w:rPr>
        <w:t>IMI2</w:t>
      </w:r>
      <w:r w:rsidR="008758D1" w:rsidRPr="004E5781">
        <w:rPr>
          <w:rFonts w:ascii="Times New Roman" w:hAnsi="Times New Roman"/>
          <w:sz w:val="22"/>
          <w:lang w:val="en-GB"/>
        </w:rPr>
        <w:t xml:space="preserve"> Action</w:t>
      </w:r>
      <w:r w:rsidRPr="004E5781">
        <w:rPr>
          <w:rFonts w:ascii="Times New Roman" w:hAnsi="Times New Roman"/>
          <w:sz w:val="22"/>
          <w:lang w:val="en-GB"/>
        </w:rPr>
        <w:t>, i.e.:</w:t>
      </w:r>
    </w:p>
    <w:p w14:paraId="0E4DBA08" w14:textId="77777777" w:rsidR="008B2B6B" w:rsidRPr="004E5781" w:rsidRDefault="008B2B6B" w:rsidP="0064066E">
      <w:pPr>
        <w:ind w:left="1208" w:hanging="357"/>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sz w:val="22"/>
          <w:lang w:val="en-GB"/>
        </w:rPr>
        <w:tab/>
        <w:t xml:space="preserve">Beneficiaries receiving </w:t>
      </w:r>
      <w:r w:rsidR="0024250E" w:rsidRPr="004E5781">
        <w:rPr>
          <w:rFonts w:ascii="Times New Roman" w:hAnsi="Times New Roman"/>
          <w:sz w:val="22"/>
          <w:lang w:val="en-GB"/>
        </w:rPr>
        <w:t xml:space="preserve">IMI2 JU </w:t>
      </w:r>
      <w:r w:rsidRPr="004E5781">
        <w:rPr>
          <w:rFonts w:ascii="Times New Roman" w:hAnsi="Times New Roman"/>
          <w:sz w:val="22"/>
          <w:lang w:val="en-GB"/>
        </w:rPr>
        <w:t>funding</w:t>
      </w:r>
      <w:r w:rsidR="00711C7F" w:rsidRPr="004E5781">
        <w:rPr>
          <w:rFonts w:ascii="Times New Roman" w:hAnsi="Times New Roman"/>
          <w:sz w:val="22"/>
          <w:lang w:val="en-GB"/>
        </w:rPr>
        <w:t>; and</w:t>
      </w:r>
    </w:p>
    <w:p w14:paraId="56E688B7" w14:textId="77777777" w:rsidR="008B2B6B" w:rsidRPr="004E5781" w:rsidRDefault="008B2B6B" w:rsidP="0064066E">
      <w:pPr>
        <w:ind w:left="1208" w:hanging="357"/>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sz w:val="22"/>
          <w:lang w:val="en-GB"/>
        </w:rPr>
        <w:tab/>
        <w:t xml:space="preserve">Beneficiaries not receiving </w:t>
      </w:r>
      <w:r w:rsidR="0024250E" w:rsidRPr="004E5781">
        <w:rPr>
          <w:rFonts w:ascii="Times New Roman" w:hAnsi="Times New Roman"/>
          <w:sz w:val="22"/>
          <w:lang w:val="en-GB"/>
        </w:rPr>
        <w:t xml:space="preserve">IMI2 JU </w:t>
      </w:r>
      <w:r w:rsidRPr="004E5781">
        <w:rPr>
          <w:rFonts w:ascii="Times New Roman" w:hAnsi="Times New Roman"/>
          <w:sz w:val="22"/>
          <w:lang w:val="en-GB"/>
        </w:rPr>
        <w:t>funding</w:t>
      </w:r>
      <w:r w:rsidR="008758D1" w:rsidRPr="004E5781">
        <w:rPr>
          <w:rFonts w:ascii="Times New Roman" w:hAnsi="Times New Roman"/>
          <w:sz w:val="22"/>
          <w:lang w:val="en-GB"/>
        </w:rPr>
        <w:t>, such as in particular those EFPIA Beneficiaries not eligible to IMI2 JU funding or not requesting it.</w:t>
      </w:r>
    </w:p>
    <w:p w14:paraId="6517BD14" w14:textId="77777777" w:rsidR="008758D1" w:rsidRPr="004E5781" w:rsidRDefault="008758D1" w:rsidP="008758D1">
      <w:pPr>
        <w:rPr>
          <w:rFonts w:ascii="Times New Roman" w:hAnsi="Times New Roman"/>
          <w:sz w:val="22"/>
        </w:rPr>
      </w:pPr>
      <w:r w:rsidRPr="004E5781">
        <w:rPr>
          <w:rFonts w:ascii="Times New Roman" w:hAnsi="Times New Roman"/>
          <w:sz w:val="22"/>
        </w:rPr>
        <w:t>“</w:t>
      </w:r>
      <w:r w:rsidRPr="004E5781">
        <w:rPr>
          <w:rFonts w:ascii="Times New Roman" w:hAnsi="Times New Roman"/>
          <w:b/>
          <w:sz w:val="22"/>
        </w:rPr>
        <w:t>Beneficiary not receiving IMI2 JU funding</w:t>
      </w:r>
      <w:r w:rsidRPr="004E5781">
        <w:rPr>
          <w:rFonts w:ascii="Times New Roman" w:hAnsi="Times New Roman"/>
          <w:sz w:val="22"/>
        </w:rPr>
        <w:t>” shall include the following different types of entities:</w:t>
      </w:r>
    </w:p>
    <w:p w14:paraId="5ABD97FB" w14:textId="74A8B8F1" w:rsidR="008758D1" w:rsidRPr="004E5781" w:rsidRDefault="008758D1" w:rsidP="0064066E">
      <w:pPr>
        <w:ind w:left="1208" w:hanging="357"/>
        <w:rPr>
          <w:rFonts w:ascii="Times New Roman" w:hAnsi="Times New Roman"/>
          <w:sz w:val="22"/>
        </w:rPr>
      </w:pPr>
      <w:r w:rsidRPr="004E5781">
        <w:rPr>
          <w:rFonts w:ascii="Times New Roman" w:hAnsi="Times New Roman"/>
          <w:sz w:val="22"/>
        </w:rPr>
        <w:t>-</w:t>
      </w:r>
      <w:r w:rsidRPr="004E5781">
        <w:rPr>
          <w:rFonts w:ascii="Times New Roman" w:hAnsi="Times New Roman"/>
          <w:sz w:val="22"/>
        </w:rPr>
        <w:tab/>
        <w:t xml:space="preserve">Legal entities not requesting funding or not eligible for </w:t>
      </w:r>
      <w:r w:rsidR="00A65908">
        <w:rPr>
          <w:rFonts w:ascii="Times New Roman" w:hAnsi="Times New Roman"/>
          <w:sz w:val="22"/>
        </w:rPr>
        <w:t>funding (e.g. established in a third c</w:t>
      </w:r>
      <w:r w:rsidRPr="004E5781">
        <w:rPr>
          <w:rFonts w:ascii="Times New Roman" w:hAnsi="Times New Roman"/>
          <w:sz w:val="22"/>
        </w:rPr>
        <w:t>ountry not associated to Horizon 2020);</w:t>
      </w:r>
    </w:p>
    <w:p w14:paraId="367C71B8" w14:textId="2B70FDBC" w:rsidR="008758D1" w:rsidRPr="004E5781" w:rsidRDefault="008758D1" w:rsidP="0064066E">
      <w:pPr>
        <w:ind w:left="1208" w:hanging="357"/>
        <w:rPr>
          <w:rFonts w:ascii="Times New Roman" w:hAnsi="Times New Roman"/>
          <w:sz w:val="22"/>
        </w:rPr>
      </w:pPr>
      <w:r w:rsidRPr="004E5781">
        <w:rPr>
          <w:rFonts w:ascii="Times New Roman" w:hAnsi="Times New Roman"/>
          <w:sz w:val="22"/>
        </w:rPr>
        <w:t>-</w:t>
      </w:r>
      <w:r w:rsidRPr="004E5781">
        <w:rPr>
          <w:rFonts w:ascii="Times New Roman" w:hAnsi="Times New Roman"/>
          <w:sz w:val="22"/>
        </w:rPr>
        <w:tab/>
        <w:t xml:space="preserve">Members of IMI2 JU other than the </w:t>
      </w:r>
      <w:r w:rsidR="00394D3D" w:rsidRPr="004E5781">
        <w:rPr>
          <w:rFonts w:ascii="Times New Roman" w:hAnsi="Times New Roman"/>
          <w:sz w:val="22"/>
        </w:rPr>
        <w:t xml:space="preserve">European </w:t>
      </w:r>
      <w:r w:rsidR="00A65908">
        <w:rPr>
          <w:rFonts w:ascii="Times New Roman" w:hAnsi="Times New Roman"/>
          <w:sz w:val="22"/>
        </w:rPr>
        <w:t>Union (</w:t>
      </w:r>
      <w:r w:rsidRPr="004E5781">
        <w:rPr>
          <w:rFonts w:ascii="Times New Roman" w:hAnsi="Times New Roman"/>
          <w:sz w:val="22"/>
        </w:rPr>
        <w:t>e.</w:t>
      </w:r>
      <w:r w:rsidR="00A65908">
        <w:rPr>
          <w:rFonts w:ascii="Times New Roman" w:hAnsi="Times New Roman"/>
          <w:sz w:val="22"/>
        </w:rPr>
        <w:t>g.</w:t>
      </w:r>
      <w:r w:rsidRPr="004E5781">
        <w:rPr>
          <w:rFonts w:ascii="Times New Roman" w:hAnsi="Times New Roman"/>
          <w:sz w:val="22"/>
        </w:rPr>
        <w:t xml:space="preserve"> EFPIA) or their constituent entities or Affiliated Entities that </w:t>
      </w:r>
      <w:r w:rsidR="00A65908">
        <w:rPr>
          <w:rFonts w:ascii="Times New Roman" w:hAnsi="Times New Roman"/>
          <w:sz w:val="22"/>
        </w:rPr>
        <w:t>participate in</w:t>
      </w:r>
      <w:r w:rsidRPr="004E5781">
        <w:rPr>
          <w:rFonts w:ascii="Times New Roman" w:hAnsi="Times New Roman"/>
          <w:sz w:val="22"/>
        </w:rPr>
        <w:t xml:space="preserve"> the said Member’s contribution to IMI2 through the costs they incur in implementing Actions;</w:t>
      </w:r>
    </w:p>
    <w:p w14:paraId="5F236B25" w14:textId="072612CF" w:rsidR="008758D1" w:rsidRPr="004E5781" w:rsidRDefault="008758D1" w:rsidP="0064066E">
      <w:pPr>
        <w:ind w:left="1208" w:hanging="357"/>
        <w:rPr>
          <w:rFonts w:ascii="Times New Roman" w:hAnsi="Times New Roman"/>
          <w:sz w:val="22"/>
        </w:rPr>
      </w:pPr>
      <w:r w:rsidRPr="004E5781">
        <w:rPr>
          <w:rFonts w:ascii="Times New Roman" w:hAnsi="Times New Roman"/>
          <w:sz w:val="22"/>
        </w:rPr>
        <w:t>-</w:t>
      </w:r>
      <w:r w:rsidRPr="004E5781">
        <w:rPr>
          <w:rFonts w:ascii="Times New Roman" w:hAnsi="Times New Roman"/>
          <w:sz w:val="22"/>
        </w:rPr>
        <w:tab/>
        <w:t xml:space="preserve">Associated Partners or their constituent entities or Affiliated Entities that </w:t>
      </w:r>
      <w:r w:rsidR="00A65908">
        <w:rPr>
          <w:rFonts w:ascii="Times New Roman" w:hAnsi="Times New Roman"/>
          <w:sz w:val="22"/>
        </w:rPr>
        <w:t>participate in</w:t>
      </w:r>
      <w:r w:rsidRPr="004E5781">
        <w:rPr>
          <w:rFonts w:ascii="Times New Roman" w:hAnsi="Times New Roman"/>
          <w:sz w:val="22"/>
        </w:rPr>
        <w:t xml:space="preserve"> the said </w:t>
      </w:r>
      <w:r w:rsidR="00A65908">
        <w:rPr>
          <w:rFonts w:ascii="Times New Roman" w:hAnsi="Times New Roman"/>
          <w:sz w:val="22"/>
        </w:rPr>
        <w:t>Associated Partner’s</w:t>
      </w:r>
      <w:r w:rsidRPr="004E5781">
        <w:rPr>
          <w:rFonts w:ascii="Times New Roman" w:hAnsi="Times New Roman"/>
          <w:sz w:val="22"/>
        </w:rPr>
        <w:t xml:space="preserve"> contribution to IMI2 through the costs they incur in implementing Actions.</w:t>
      </w:r>
    </w:p>
    <w:p w14:paraId="6CD25955" w14:textId="77777777" w:rsidR="00AC53E2" w:rsidRDefault="00AC53E2" w:rsidP="007B1B99">
      <w:pPr>
        <w:rPr>
          <w:rFonts w:ascii="Times New Roman" w:hAnsi="Times New Roman"/>
          <w:sz w:val="22"/>
        </w:rPr>
      </w:pPr>
      <w:r w:rsidRPr="004E5781">
        <w:rPr>
          <w:rFonts w:ascii="Times New Roman" w:hAnsi="Times New Roman"/>
          <w:sz w:val="22"/>
        </w:rPr>
        <w:t>“</w:t>
      </w:r>
      <w:r w:rsidRPr="004E5781">
        <w:rPr>
          <w:rFonts w:ascii="Times New Roman" w:hAnsi="Times New Roman"/>
          <w:b/>
          <w:sz w:val="22"/>
        </w:rPr>
        <w:t>CDA</w:t>
      </w:r>
      <w:r w:rsidRPr="004E5781">
        <w:rPr>
          <w:rFonts w:ascii="Times New Roman" w:hAnsi="Times New Roman"/>
          <w:sz w:val="22"/>
        </w:rPr>
        <w:t xml:space="preserve">” </w:t>
      </w:r>
      <w:r w:rsidR="00D3571F" w:rsidRPr="004E5781">
        <w:rPr>
          <w:rFonts w:ascii="Times New Roman" w:hAnsi="Times New Roman"/>
          <w:sz w:val="22"/>
        </w:rPr>
        <w:t xml:space="preserve">shall have the meaning ascribed to it in Clause </w:t>
      </w:r>
      <w:r w:rsidR="00C548B1" w:rsidRPr="004E5781">
        <w:rPr>
          <w:rFonts w:ascii="Times New Roman" w:hAnsi="Times New Roman"/>
          <w:sz w:val="22"/>
        </w:rPr>
        <w:t>11.5.1.2</w:t>
      </w:r>
      <w:r w:rsidR="0046321E" w:rsidRPr="004E5781">
        <w:rPr>
          <w:rFonts w:ascii="Times New Roman" w:hAnsi="Times New Roman"/>
          <w:sz w:val="22"/>
        </w:rPr>
        <w:t xml:space="preserve"> </w:t>
      </w:r>
      <w:r w:rsidR="00D3571F" w:rsidRPr="004E5781">
        <w:rPr>
          <w:rFonts w:ascii="Times New Roman" w:hAnsi="Times New Roman"/>
          <w:sz w:val="22"/>
        </w:rPr>
        <w:t xml:space="preserve">of the </w:t>
      </w:r>
      <w:r w:rsidR="007277F9" w:rsidRPr="004E5781">
        <w:rPr>
          <w:rFonts w:ascii="Times New Roman" w:hAnsi="Times New Roman"/>
          <w:sz w:val="22"/>
        </w:rPr>
        <w:t>Consortium Agreement</w:t>
      </w:r>
      <w:r w:rsidR="00D3571F" w:rsidRPr="004E5781">
        <w:rPr>
          <w:rFonts w:ascii="Times New Roman" w:hAnsi="Times New Roman"/>
          <w:sz w:val="22"/>
        </w:rPr>
        <w:t>.</w:t>
      </w:r>
    </w:p>
    <w:p w14:paraId="448C958B" w14:textId="20BE1508" w:rsidR="00A56646" w:rsidRDefault="00A56646" w:rsidP="007B1B99">
      <w:pPr>
        <w:rPr>
          <w:rFonts w:ascii="Times New Roman" w:hAnsi="Times New Roman"/>
          <w:sz w:val="22"/>
        </w:rPr>
      </w:pPr>
      <w:r w:rsidRPr="00A56646">
        <w:rPr>
          <w:rFonts w:ascii="Times New Roman" w:hAnsi="Times New Roman"/>
          <w:sz w:val="22"/>
        </w:rPr>
        <w:t>“</w:t>
      </w:r>
      <w:r w:rsidRPr="00A56646">
        <w:rPr>
          <w:rFonts w:ascii="Times New Roman" w:hAnsi="Times New Roman"/>
          <w:b/>
          <w:sz w:val="22"/>
        </w:rPr>
        <w:t>Chairperson of the General Assembly</w:t>
      </w:r>
      <w:r w:rsidRPr="00A56646">
        <w:rPr>
          <w:rFonts w:ascii="Times New Roman" w:hAnsi="Times New Roman"/>
          <w:sz w:val="22"/>
        </w:rPr>
        <w:t>”</w:t>
      </w:r>
      <w:r>
        <w:rPr>
          <w:rFonts w:ascii="Times New Roman" w:hAnsi="Times New Roman"/>
          <w:sz w:val="22"/>
        </w:rPr>
        <w:t xml:space="preserve"> </w:t>
      </w:r>
      <w:r w:rsidR="00E07D12">
        <w:rPr>
          <w:rFonts w:ascii="Times New Roman" w:hAnsi="Times New Roman"/>
          <w:sz w:val="22"/>
        </w:rPr>
        <w:t xml:space="preserve">shall have the meaning ascribed to it in </w:t>
      </w:r>
      <w:r>
        <w:rPr>
          <w:rFonts w:ascii="Times New Roman" w:hAnsi="Times New Roman"/>
          <w:sz w:val="22"/>
        </w:rPr>
        <w:t>Clause 11.3.3.1</w:t>
      </w:r>
      <w:r w:rsidR="00E07D12">
        <w:rPr>
          <w:rFonts w:ascii="Times New Roman" w:hAnsi="Times New Roman"/>
          <w:sz w:val="22"/>
        </w:rPr>
        <w:t xml:space="preserve"> of the Consortium Agreement.</w:t>
      </w:r>
    </w:p>
    <w:p w14:paraId="702EF20F" w14:textId="39C2D5F5" w:rsidR="00A56646" w:rsidRDefault="00A56646" w:rsidP="007B1B99">
      <w:pPr>
        <w:rPr>
          <w:rFonts w:ascii="Times New Roman" w:hAnsi="Times New Roman"/>
          <w:sz w:val="22"/>
        </w:rPr>
      </w:pPr>
      <w:r w:rsidRPr="00A56646">
        <w:rPr>
          <w:rFonts w:ascii="Times New Roman" w:hAnsi="Times New Roman"/>
          <w:sz w:val="22"/>
        </w:rPr>
        <w:t>“</w:t>
      </w:r>
      <w:r w:rsidRPr="00A56646">
        <w:rPr>
          <w:rFonts w:ascii="Times New Roman" w:hAnsi="Times New Roman"/>
          <w:b/>
          <w:sz w:val="22"/>
        </w:rPr>
        <w:t>Chairperson of the Managing Board</w:t>
      </w:r>
      <w:r w:rsidRPr="00A56646">
        <w:rPr>
          <w:rFonts w:ascii="Times New Roman" w:hAnsi="Times New Roman"/>
          <w:sz w:val="22"/>
        </w:rPr>
        <w:t xml:space="preserve">” </w:t>
      </w:r>
      <w:r w:rsidR="00E07D12">
        <w:rPr>
          <w:rFonts w:ascii="Times New Roman" w:hAnsi="Times New Roman"/>
          <w:sz w:val="22"/>
        </w:rPr>
        <w:t xml:space="preserve">shall have the meaning ascribed to it in </w:t>
      </w:r>
      <w:r w:rsidRPr="00A56646">
        <w:rPr>
          <w:rFonts w:ascii="Times New Roman" w:hAnsi="Times New Roman"/>
          <w:sz w:val="22"/>
        </w:rPr>
        <w:t>Clause 11.4.3.1</w:t>
      </w:r>
      <w:r w:rsidR="00E07D12">
        <w:rPr>
          <w:rFonts w:ascii="Times New Roman" w:hAnsi="Times New Roman"/>
          <w:sz w:val="22"/>
        </w:rPr>
        <w:t xml:space="preserve"> of the Consortium Agreement.</w:t>
      </w:r>
    </w:p>
    <w:p w14:paraId="6BBC610A" w14:textId="730B05AC" w:rsidR="00747578" w:rsidRPr="00747578" w:rsidRDefault="00747578" w:rsidP="007B1B99">
      <w:pPr>
        <w:rPr>
          <w:rFonts w:ascii="Times New Roman" w:hAnsi="Times New Roman"/>
          <w:sz w:val="22"/>
        </w:rPr>
      </w:pPr>
      <w:r w:rsidRPr="00747578">
        <w:rPr>
          <w:rFonts w:ascii="Times New Roman" w:hAnsi="Times New Roman"/>
          <w:sz w:val="22"/>
        </w:rPr>
        <w:t>“</w:t>
      </w:r>
      <w:r w:rsidRPr="00747578">
        <w:rPr>
          <w:rFonts w:ascii="Times New Roman" w:hAnsi="Times New Roman"/>
          <w:b/>
          <w:sz w:val="22"/>
        </w:rPr>
        <w:t>Chairperson of the Coordinating Team</w:t>
      </w:r>
      <w:r w:rsidRPr="00747578">
        <w:rPr>
          <w:rFonts w:ascii="Times New Roman" w:hAnsi="Times New Roman"/>
          <w:sz w:val="22"/>
        </w:rPr>
        <w:t xml:space="preserve">” </w:t>
      </w:r>
      <w:r w:rsidR="00E07D12">
        <w:rPr>
          <w:rFonts w:ascii="Times New Roman" w:hAnsi="Times New Roman"/>
          <w:sz w:val="22"/>
        </w:rPr>
        <w:t xml:space="preserve">shall have the meaning ascribed to it in </w:t>
      </w:r>
      <w:r w:rsidRPr="00747578">
        <w:rPr>
          <w:rFonts w:ascii="Times New Roman" w:hAnsi="Times New Roman"/>
          <w:sz w:val="22"/>
        </w:rPr>
        <w:t>Clause 11.6.3.1</w:t>
      </w:r>
      <w:r w:rsidR="00E07D12">
        <w:rPr>
          <w:rFonts w:ascii="Times New Roman" w:hAnsi="Times New Roman"/>
          <w:sz w:val="22"/>
        </w:rPr>
        <w:t xml:space="preserve"> of the Consortium Agreement.</w:t>
      </w:r>
    </w:p>
    <w:p w14:paraId="5CBA0B7C" w14:textId="77777777" w:rsidR="007B1B99" w:rsidRPr="004E5781" w:rsidRDefault="008B2B6B" w:rsidP="007B1B99">
      <w:pPr>
        <w:rPr>
          <w:rFonts w:ascii="Times New Roman" w:hAnsi="Times New Roman"/>
          <w:sz w:val="22"/>
        </w:rPr>
      </w:pPr>
      <w:r w:rsidRPr="00A56646">
        <w:rPr>
          <w:rFonts w:ascii="Times New Roman" w:hAnsi="Times New Roman"/>
          <w:sz w:val="22"/>
          <w:lang w:val="en-GB"/>
        </w:rPr>
        <w:t>“</w:t>
      </w:r>
      <w:r w:rsidRPr="004E5781">
        <w:rPr>
          <w:rFonts w:ascii="Times New Roman" w:hAnsi="Times New Roman"/>
          <w:b/>
          <w:sz w:val="22"/>
          <w:lang w:val="en-GB"/>
        </w:rPr>
        <w:t>Communication”</w:t>
      </w:r>
      <w:r w:rsidRPr="004E5781">
        <w:rPr>
          <w:rFonts w:ascii="Times New Roman" w:hAnsi="Times New Roman"/>
          <w:sz w:val="22"/>
          <w:lang w:val="en-GB"/>
        </w:rPr>
        <w:t xml:space="preserve"> means</w:t>
      </w:r>
      <w:r w:rsidR="007B1B99" w:rsidRPr="004E5781">
        <w:rPr>
          <w:rFonts w:ascii="Times New Roman" w:hAnsi="Times New Roman"/>
          <w:sz w:val="22"/>
          <w:lang w:val="en-GB"/>
        </w:rPr>
        <w:t xml:space="preserve"> communications, other than Dissemination, concerning the Project. </w:t>
      </w:r>
      <w:r w:rsidR="007B1B99" w:rsidRPr="004E5781">
        <w:rPr>
          <w:rStyle w:val="CommentReference"/>
          <w:rFonts w:ascii="Times New Roman" w:hAnsi="Times New Roman"/>
          <w:sz w:val="22"/>
          <w:szCs w:val="22"/>
        </w:rPr>
        <w:t> </w:t>
      </w:r>
    </w:p>
    <w:p w14:paraId="68578CC1" w14:textId="77777777" w:rsidR="007B1B99" w:rsidRPr="004E5781" w:rsidRDefault="007B1B99" w:rsidP="007B1B99">
      <w:pPr>
        <w:rPr>
          <w:rFonts w:ascii="Times New Roman" w:hAnsi="Times New Roman"/>
          <w:sz w:val="22"/>
        </w:rPr>
      </w:pPr>
      <w:r w:rsidRPr="004E5781">
        <w:rPr>
          <w:rFonts w:ascii="Times New Roman" w:hAnsi="Times New Roman"/>
          <w:sz w:val="22"/>
        </w:rPr>
        <w:t>“</w:t>
      </w:r>
      <w:r w:rsidRPr="004E5781">
        <w:rPr>
          <w:rFonts w:ascii="Times New Roman" w:hAnsi="Times New Roman"/>
          <w:b/>
          <w:sz w:val="22"/>
        </w:rPr>
        <w:t>Communication Guidelines</w:t>
      </w:r>
      <w:r w:rsidRPr="004E5781">
        <w:rPr>
          <w:rFonts w:ascii="Times New Roman" w:hAnsi="Times New Roman"/>
          <w:sz w:val="22"/>
        </w:rPr>
        <w:t>” mean the guidelines to be adhered to when making a Communication, as more par</w:t>
      </w:r>
      <w:r w:rsidR="00FF2115" w:rsidRPr="004E5781">
        <w:rPr>
          <w:rFonts w:ascii="Times New Roman" w:hAnsi="Times New Roman"/>
          <w:sz w:val="22"/>
        </w:rPr>
        <w:t>ticularly set out in Appendix 12</w:t>
      </w:r>
      <w:r w:rsidR="00711C7F" w:rsidRPr="004E5781">
        <w:rPr>
          <w:rFonts w:ascii="Times New Roman" w:hAnsi="Times New Roman"/>
          <w:sz w:val="22"/>
        </w:rPr>
        <w:t>.</w:t>
      </w:r>
    </w:p>
    <w:p w14:paraId="01BFB9DC" w14:textId="77777777" w:rsidR="00BC090D" w:rsidRDefault="00BC090D" w:rsidP="007B1B99">
      <w:pPr>
        <w:rPr>
          <w:rFonts w:ascii="Times New Roman" w:hAnsi="Times New Roman"/>
          <w:sz w:val="22"/>
        </w:rPr>
      </w:pPr>
      <w:r w:rsidRPr="004E5781">
        <w:rPr>
          <w:rFonts w:ascii="Times New Roman" w:hAnsi="Times New Roman"/>
          <w:sz w:val="22"/>
        </w:rPr>
        <w:t>“</w:t>
      </w:r>
      <w:r w:rsidRPr="004E5781">
        <w:rPr>
          <w:rFonts w:ascii="Times New Roman" w:hAnsi="Times New Roman"/>
          <w:b/>
          <w:sz w:val="22"/>
        </w:rPr>
        <w:t>Confidential Information”</w:t>
      </w:r>
      <w:r w:rsidR="0075537D" w:rsidRPr="004E5781">
        <w:rPr>
          <w:rFonts w:ascii="Times New Roman" w:hAnsi="Times New Roman"/>
          <w:sz w:val="22"/>
        </w:rPr>
        <w:t xml:space="preserve"> </w:t>
      </w:r>
      <w:r w:rsidRPr="004E5781">
        <w:rPr>
          <w:rFonts w:ascii="Times New Roman" w:hAnsi="Times New Roman"/>
          <w:sz w:val="22"/>
        </w:rPr>
        <w:t>mean</w:t>
      </w:r>
      <w:r w:rsidR="0075537D" w:rsidRPr="004E5781">
        <w:rPr>
          <w:rFonts w:ascii="Times New Roman" w:hAnsi="Times New Roman"/>
          <w:sz w:val="22"/>
        </w:rPr>
        <w:t>s</w:t>
      </w:r>
      <w:r w:rsidRPr="004E5781">
        <w:rPr>
          <w:rFonts w:ascii="Times New Roman" w:hAnsi="Times New Roman"/>
          <w:sz w:val="22"/>
        </w:rPr>
        <w:t xml:space="preserve"> any data, documents or other material (in any form) that is identified as confidential at the time it is disclosed. </w:t>
      </w:r>
    </w:p>
    <w:p w14:paraId="4AA0DE90" w14:textId="08E59AB1" w:rsidR="00487A87" w:rsidRPr="004E5781" w:rsidRDefault="00487A87" w:rsidP="007B1B99">
      <w:pPr>
        <w:rPr>
          <w:rFonts w:ascii="Times New Roman" w:hAnsi="Times New Roman"/>
          <w:sz w:val="22"/>
        </w:rPr>
      </w:pPr>
      <w:r>
        <w:rPr>
          <w:rFonts w:ascii="Times New Roman" w:hAnsi="Times New Roman"/>
          <w:sz w:val="22"/>
        </w:rPr>
        <w:lastRenderedPageBreak/>
        <w:t>“</w:t>
      </w:r>
      <w:r w:rsidRPr="00487A87">
        <w:rPr>
          <w:rFonts w:ascii="Times New Roman" w:hAnsi="Times New Roman"/>
          <w:b/>
          <w:sz w:val="22"/>
        </w:rPr>
        <w:t>Consortium</w:t>
      </w:r>
      <w:r>
        <w:rPr>
          <w:rFonts w:ascii="Times New Roman" w:hAnsi="Times New Roman"/>
          <w:sz w:val="22"/>
        </w:rPr>
        <w:t>” means</w:t>
      </w:r>
      <w:r w:rsidR="00A6210E">
        <w:rPr>
          <w:rFonts w:ascii="Times New Roman" w:hAnsi="Times New Roman"/>
          <w:sz w:val="22"/>
        </w:rPr>
        <w:t xml:space="preserve"> </w:t>
      </w:r>
      <w:r w:rsidR="00E07D12">
        <w:rPr>
          <w:rFonts w:ascii="Times New Roman" w:hAnsi="Times New Roman"/>
          <w:sz w:val="22"/>
        </w:rPr>
        <w:t>the group of Beneficiaries that are parties to this Consortium Agreement</w:t>
      </w:r>
      <w:r w:rsidR="00A6210E">
        <w:rPr>
          <w:rFonts w:ascii="Times New Roman" w:hAnsi="Times New Roman"/>
          <w:sz w:val="22"/>
        </w:rPr>
        <w:t>.</w:t>
      </w:r>
    </w:p>
    <w:p w14:paraId="3349D60F" w14:textId="77777777" w:rsidR="008B2B6B" w:rsidRPr="004E5781" w:rsidRDefault="008B2B6B" w:rsidP="008B2B6B">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Consortium Agreement</w:t>
      </w:r>
      <w:r w:rsidRPr="004E5781">
        <w:rPr>
          <w:rFonts w:ascii="Times New Roman" w:hAnsi="Times New Roman"/>
          <w:sz w:val="22"/>
          <w:lang w:val="en-GB"/>
        </w:rPr>
        <w:t xml:space="preserve">” means this </w:t>
      </w:r>
      <w:r w:rsidR="009F44FC" w:rsidRPr="004E5781">
        <w:rPr>
          <w:rFonts w:ascii="Times New Roman" w:hAnsi="Times New Roman"/>
          <w:sz w:val="22"/>
          <w:lang w:val="en-GB"/>
        </w:rPr>
        <w:t xml:space="preserve">agreement </w:t>
      </w:r>
      <w:r w:rsidRPr="004E5781">
        <w:rPr>
          <w:rFonts w:ascii="Times New Roman" w:hAnsi="Times New Roman"/>
          <w:sz w:val="22"/>
          <w:lang w:val="en-GB"/>
        </w:rPr>
        <w:t>and all of its appendices, together with amendments validly agreed in writing amongst the Beneficiaries</w:t>
      </w:r>
      <w:r w:rsidR="0024250E" w:rsidRPr="004E5781">
        <w:rPr>
          <w:rFonts w:ascii="Times New Roman" w:hAnsi="Times New Roman"/>
          <w:sz w:val="22"/>
          <w:lang w:val="en-GB"/>
        </w:rPr>
        <w:t>.</w:t>
      </w:r>
    </w:p>
    <w:p w14:paraId="32A5CC94" w14:textId="27448343" w:rsidR="00C95C74" w:rsidRPr="004E5781" w:rsidRDefault="00C95C74" w:rsidP="00BC090D">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Coordinator</w:t>
      </w:r>
      <w:r w:rsidRPr="004E5781">
        <w:rPr>
          <w:rFonts w:ascii="Times New Roman" w:hAnsi="Times New Roman"/>
          <w:sz w:val="22"/>
          <w:lang w:val="en-GB"/>
        </w:rPr>
        <w:t xml:space="preserve">” </w:t>
      </w:r>
      <w:r w:rsidR="00A65908">
        <w:rPr>
          <w:rFonts w:ascii="Times New Roman" w:hAnsi="Times New Roman"/>
          <w:sz w:val="22"/>
          <w:lang w:val="en-GB"/>
        </w:rPr>
        <w:t>means the Beneficiary in charge of the grant administration, to whom are assigned the specific tasks identified in the introduction (IV.D) and Article 41.2(b) of the Grant Agreement</w:t>
      </w:r>
      <w:r w:rsidR="000C4933" w:rsidRPr="004E5781">
        <w:rPr>
          <w:rFonts w:ascii="Times New Roman" w:hAnsi="Times New Roman"/>
          <w:sz w:val="22"/>
          <w:lang w:val="en-GB"/>
        </w:rPr>
        <w:t xml:space="preserve">, </w:t>
      </w:r>
      <w:r w:rsidR="00A65908">
        <w:rPr>
          <w:rFonts w:ascii="Times New Roman" w:hAnsi="Times New Roman"/>
          <w:sz w:val="22"/>
          <w:lang w:val="en-GB"/>
        </w:rPr>
        <w:t xml:space="preserve">and </w:t>
      </w:r>
      <w:r w:rsidR="009F6AC5" w:rsidRPr="004E5781">
        <w:rPr>
          <w:rFonts w:ascii="Times New Roman" w:hAnsi="Times New Roman"/>
          <w:sz w:val="22"/>
          <w:lang w:val="en-GB"/>
        </w:rPr>
        <w:t>as</w:t>
      </w:r>
      <w:r w:rsidRPr="004E5781">
        <w:rPr>
          <w:rFonts w:ascii="Times New Roman" w:hAnsi="Times New Roman"/>
          <w:sz w:val="22"/>
          <w:lang w:val="en-GB"/>
        </w:rPr>
        <w:t xml:space="preserve"> further defined in Clause</w:t>
      </w:r>
      <w:r w:rsidR="00C548B1" w:rsidRPr="004E5781">
        <w:rPr>
          <w:rFonts w:ascii="Times New Roman" w:hAnsi="Times New Roman"/>
          <w:sz w:val="22"/>
          <w:lang w:val="en-GB"/>
        </w:rPr>
        <w:t xml:space="preserve"> 11.2 </w:t>
      </w:r>
      <w:r w:rsidRPr="004E5781">
        <w:rPr>
          <w:rFonts w:ascii="Times New Roman" w:hAnsi="Times New Roman"/>
          <w:sz w:val="22"/>
        </w:rPr>
        <w:t xml:space="preserve">of the </w:t>
      </w:r>
      <w:r w:rsidR="007277F9" w:rsidRPr="004E5781">
        <w:rPr>
          <w:rFonts w:ascii="Times New Roman" w:hAnsi="Times New Roman"/>
          <w:sz w:val="22"/>
        </w:rPr>
        <w:t xml:space="preserve">Consortium </w:t>
      </w:r>
      <w:r w:rsidRPr="004E5781">
        <w:rPr>
          <w:rFonts w:ascii="Times New Roman" w:hAnsi="Times New Roman"/>
          <w:sz w:val="22"/>
        </w:rPr>
        <w:t>Agreement.</w:t>
      </w:r>
      <w:r w:rsidR="00CE754F" w:rsidRPr="004E5781">
        <w:rPr>
          <w:rFonts w:ascii="Times New Roman" w:hAnsi="Times New Roman"/>
          <w:sz w:val="22"/>
        </w:rPr>
        <w:t xml:space="preserve"> </w:t>
      </w:r>
      <w:r w:rsidR="00CE754F" w:rsidRPr="004E5781">
        <w:rPr>
          <w:rFonts w:ascii="Times New Roman" w:hAnsi="Times New Roman"/>
          <w:sz w:val="22"/>
          <w:lang w:val="en-GB"/>
        </w:rPr>
        <w:t xml:space="preserve">For </w:t>
      </w:r>
      <w:r w:rsidR="00AB1E30" w:rsidRPr="004E5781">
        <w:rPr>
          <w:rFonts w:ascii="Times New Roman" w:hAnsi="Times New Roman"/>
          <w:sz w:val="22"/>
          <w:lang w:val="en-GB"/>
        </w:rPr>
        <w:t xml:space="preserve">the </w:t>
      </w:r>
      <w:r w:rsidR="00CE754F" w:rsidRPr="004E5781">
        <w:rPr>
          <w:rFonts w:ascii="Times New Roman" w:hAnsi="Times New Roman"/>
          <w:sz w:val="22"/>
          <w:lang w:val="en-GB"/>
        </w:rPr>
        <w:t>avoidance of doubt</w:t>
      </w:r>
      <w:r w:rsidR="00AB1E30" w:rsidRPr="004E5781">
        <w:rPr>
          <w:rFonts w:ascii="Times New Roman" w:hAnsi="Times New Roman"/>
          <w:sz w:val="22"/>
          <w:lang w:val="en-GB"/>
        </w:rPr>
        <w:t>, these</w:t>
      </w:r>
      <w:r w:rsidR="00CE754F" w:rsidRPr="004E5781">
        <w:rPr>
          <w:rFonts w:ascii="Times New Roman" w:hAnsi="Times New Roman"/>
          <w:sz w:val="22"/>
          <w:lang w:val="en-GB"/>
        </w:rPr>
        <w:t xml:space="preserve"> responsibilities should not inclu</w:t>
      </w:r>
      <w:r w:rsidR="00AB1E30" w:rsidRPr="004E5781">
        <w:rPr>
          <w:rFonts w:ascii="Times New Roman" w:hAnsi="Times New Roman"/>
          <w:sz w:val="22"/>
          <w:lang w:val="en-GB"/>
        </w:rPr>
        <w:t>de the responsibilities of the Project L</w:t>
      </w:r>
      <w:r w:rsidR="00CE754F" w:rsidRPr="004E5781">
        <w:rPr>
          <w:rFonts w:ascii="Times New Roman" w:hAnsi="Times New Roman"/>
          <w:sz w:val="22"/>
          <w:lang w:val="en-GB"/>
        </w:rPr>
        <w:t>eader as further defined in this Consortium Agreement.</w:t>
      </w:r>
      <w:r w:rsidR="00E07D12">
        <w:rPr>
          <w:rFonts w:ascii="Times New Roman" w:hAnsi="Times New Roman"/>
          <w:sz w:val="22"/>
          <w:lang w:val="en-GB"/>
        </w:rPr>
        <w:t xml:space="preserve"> The Coordinator is further defined in Clause 11.2 of the Consortium Agreement.</w:t>
      </w:r>
    </w:p>
    <w:p w14:paraId="1DA60D0E" w14:textId="3EAC3E43" w:rsidR="00C95C74" w:rsidRPr="004E5781" w:rsidRDefault="007277F9" w:rsidP="00BC090D">
      <w:pPr>
        <w:rPr>
          <w:rFonts w:ascii="Times New Roman" w:hAnsi="Times New Roman"/>
          <w:i/>
          <w:sz w:val="22"/>
          <w:lang w:val="en-GB"/>
        </w:rPr>
      </w:pPr>
      <w:r w:rsidRPr="004E5781">
        <w:rPr>
          <w:rFonts w:ascii="Times New Roman" w:hAnsi="Times New Roman"/>
          <w:i/>
          <w:sz w:val="22"/>
          <w:lang w:val="en-GB"/>
        </w:rPr>
        <w:t>[</w:t>
      </w:r>
      <w:r w:rsidR="00C95C74" w:rsidRPr="004E5781">
        <w:rPr>
          <w:rFonts w:ascii="Times New Roman" w:hAnsi="Times New Roman"/>
          <w:i/>
          <w:sz w:val="22"/>
          <w:lang w:val="en-GB"/>
        </w:rPr>
        <w:t>“</w:t>
      </w:r>
      <w:r w:rsidR="00C95C74" w:rsidRPr="004E5781">
        <w:rPr>
          <w:rFonts w:ascii="Times New Roman" w:hAnsi="Times New Roman"/>
          <w:b/>
          <w:i/>
          <w:sz w:val="22"/>
          <w:lang w:val="en-GB"/>
        </w:rPr>
        <w:t>Coordinating Team</w:t>
      </w:r>
      <w:r w:rsidR="00C95C74" w:rsidRPr="004E5781">
        <w:rPr>
          <w:rFonts w:ascii="Times New Roman" w:hAnsi="Times New Roman"/>
          <w:i/>
          <w:sz w:val="22"/>
          <w:lang w:val="en-GB"/>
        </w:rPr>
        <w:t xml:space="preserve">” shall be further defined in Clause </w:t>
      </w:r>
      <w:r w:rsidR="00487A87">
        <w:rPr>
          <w:rFonts w:ascii="Times New Roman" w:hAnsi="Times New Roman"/>
          <w:i/>
          <w:sz w:val="22"/>
          <w:lang w:val="en-GB"/>
        </w:rPr>
        <w:t>11.6</w:t>
      </w:r>
      <w:r w:rsidR="00C548B1" w:rsidRPr="004E5781">
        <w:rPr>
          <w:rFonts w:ascii="Times New Roman" w:hAnsi="Times New Roman"/>
          <w:i/>
          <w:sz w:val="22"/>
          <w:lang w:val="en-GB"/>
        </w:rPr>
        <w:t xml:space="preserve"> </w:t>
      </w:r>
      <w:r w:rsidR="00C95C74" w:rsidRPr="004E5781">
        <w:rPr>
          <w:rFonts w:ascii="Times New Roman" w:hAnsi="Times New Roman"/>
          <w:i/>
          <w:sz w:val="22"/>
          <w:lang w:val="en-GB"/>
        </w:rPr>
        <w:t xml:space="preserve">of the </w:t>
      </w:r>
      <w:r w:rsidRPr="004E5781">
        <w:rPr>
          <w:rFonts w:ascii="Times New Roman" w:hAnsi="Times New Roman"/>
          <w:i/>
          <w:sz w:val="22"/>
          <w:lang w:val="en-GB"/>
        </w:rPr>
        <w:t>Consortium Agreement</w:t>
      </w:r>
      <w:r w:rsidR="00C95C74" w:rsidRPr="004E5781">
        <w:rPr>
          <w:rFonts w:ascii="Times New Roman" w:hAnsi="Times New Roman"/>
          <w:i/>
          <w:sz w:val="22"/>
          <w:lang w:val="en-GB"/>
        </w:rPr>
        <w:t>.</w:t>
      </w:r>
      <w:r w:rsidRPr="004E5781">
        <w:rPr>
          <w:rFonts w:ascii="Times New Roman" w:hAnsi="Times New Roman"/>
          <w:i/>
          <w:sz w:val="22"/>
          <w:lang w:val="en-GB"/>
        </w:rPr>
        <w:t>]</w:t>
      </w:r>
    </w:p>
    <w:p w14:paraId="064F89E9" w14:textId="3AA2F746" w:rsidR="00AC53E2" w:rsidRPr="004E5781" w:rsidRDefault="00AC53E2" w:rsidP="00BC090D">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Co-Owners</w:t>
      </w:r>
      <w:r w:rsidRPr="004E5781">
        <w:rPr>
          <w:rFonts w:ascii="Times New Roman" w:hAnsi="Times New Roman"/>
          <w:sz w:val="22"/>
          <w:lang w:val="en-GB"/>
        </w:rPr>
        <w:t xml:space="preserve">” shall have the meaning ascribed to it in Clause </w:t>
      </w:r>
      <w:r w:rsidR="00487A87">
        <w:rPr>
          <w:rFonts w:ascii="Times New Roman" w:hAnsi="Times New Roman"/>
          <w:sz w:val="22"/>
          <w:lang w:val="en-GB"/>
        </w:rPr>
        <w:t>7.</w:t>
      </w:r>
      <w:r w:rsidR="00711C7F" w:rsidRPr="004E5781">
        <w:rPr>
          <w:rFonts w:ascii="Times New Roman" w:hAnsi="Times New Roman"/>
          <w:sz w:val="22"/>
          <w:lang w:val="en-GB"/>
        </w:rPr>
        <w:t xml:space="preserve">2.1 </w:t>
      </w:r>
      <w:r w:rsidRPr="004E5781">
        <w:rPr>
          <w:rFonts w:ascii="Times New Roman" w:hAnsi="Times New Roman"/>
          <w:sz w:val="22"/>
          <w:lang w:val="en-GB"/>
        </w:rPr>
        <w:t xml:space="preserve">of the </w:t>
      </w:r>
      <w:r w:rsidR="007277F9" w:rsidRPr="004E5781">
        <w:rPr>
          <w:rFonts w:ascii="Times New Roman" w:hAnsi="Times New Roman"/>
          <w:sz w:val="22"/>
          <w:lang w:val="en-GB"/>
        </w:rPr>
        <w:t>Consortium Agreement</w:t>
      </w:r>
      <w:r w:rsidRPr="004E5781">
        <w:rPr>
          <w:rFonts w:ascii="Times New Roman" w:hAnsi="Times New Roman"/>
          <w:sz w:val="22"/>
          <w:lang w:val="en-GB"/>
        </w:rPr>
        <w:t>.</w:t>
      </w:r>
    </w:p>
    <w:p w14:paraId="346A6F7C" w14:textId="77777777" w:rsidR="009859BC" w:rsidRPr="004E5781" w:rsidRDefault="009859BC" w:rsidP="0064066E">
      <w:pPr>
        <w:rPr>
          <w:rFonts w:ascii="Times New Roman" w:hAnsi="Times New Roman"/>
          <w:sz w:val="22"/>
        </w:rPr>
      </w:pPr>
      <w:r w:rsidRPr="004E5781">
        <w:rPr>
          <w:rFonts w:ascii="Times New Roman" w:hAnsi="Times New Roman"/>
          <w:sz w:val="22"/>
        </w:rPr>
        <w:t>“</w:t>
      </w:r>
      <w:r w:rsidRPr="004E5781">
        <w:rPr>
          <w:rFonts w:ascii="Times New Roman" w:hAnsi="Times New Roman"/>
          <w:b/>
          <w:sz w:val="22"/>
        </w:rPr>
        <w:t>Days</w:t>
      </w:r>
      <w:r w:rsidR="0010181F" w:rsidRPr="004E5781">
        <w:rPr>
          <w:rFonts w:ascii="Times New Roman" w:hAnsi="Times New Roman"/>
          <w:sz w:val="22"/>
        </w:rPr>
        <w:t xml:space="preserve">” </w:t>
      </w:r>
      <w:r w:rsidR="00FA46BC" w:rsidRPr="004E5781">
        <w:rPr>
          <w:rFonts w:ascii="Times New Roman" w:hAnsi="Times New Roman"/>
          <w:sz w:val="22"/>
        </w:rPr>
        <w:t xml:space="preserve">shall mean </w:t>
      </w:r>
      <w:r w:rsidR="00A038AF" w:rsidRPr="004E5781">
        <w:rPr>
          <w:rFonts w:ascii="Times New Roman" w:hAnsi="Times New Roman"/>
          <w:sz w:val="22"/>
        </w:rPr>
        <w:t xml:space="preserve">calendar days, as the case may be, unless otherwise specified. </w:t>
      </w:r>
    </w:p>
    <w:p w14:paraId="7243B898" w14:textId="77777777" w:rsidR="008923C9" w:rsidRPr="004E5781" w:rsidRDefault="00C95C74" w:rsidP="0064066E">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Defaulting Beneficiary</w:t>
      </w:r>
      <w:r w:rsidRPr="004E5781">
        <w:rPr>
          <w:rFonts w:ascii="Times New Roman" w:hAnsi="Times New Roman"/>
          <w:sz w:val="22"/>
          <w:lang w:val="en-GB"/>
        </w:rPr>
        <w:t xml:space="preserve">” means a Beneficiary in breach </w:t>
      </w:r>
      <w:r w:rsidR="000C5B14" w:rsidRPr="004E5781">
        <w:rPr>
          <w:rFonts w:ascii="Times New Roman" w:hAnsi="Times New Roman"/>
          <w:sz w:val="22"/>
          <w:lang w:val="en-GB"/>
        </w:rPr>
        <w:t xml:space="preserve">of any obligation(s) under </w:t>
      </w:r>
      <w:r w:rsidR="00711C7F" w:rsidRPr="004E5781">
        <w:rPr>
          <w:rFonts w:ascii="Times New Roman" w:hAnsi="Times New Roman"/>
          <w:sz w:val="22"/>
          <w:lang w:val="en-GB"/>
        </w:rPr>
        <w:t>the Grant Agreement.</w:t>
      </w:r>
    </w:p>
    <w:p w14:paraId="2B0D832D" w14:textId="75396B85" w:rsidR="00092642" w:rsidRPr="004E5781" w:rsidRDefault="00092642" w:rsidP="00092642">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Deliverables</w:t>
      </w:r>
      <w:r w:rsidRPr="004E5781">
        <w:rPr>
          <w:rFonts w:ascii="Times New Roman" w:hAnsi="Times New Roman"/>
          <w:sz w:val="22"/>
          <w:lang w:val="en-GB"/>
        </w:rPr>
        <w:t xml:space="preserve">” means </w:t>
      </w:r>
      <w:r w:rsidR="00263373">
        <w:rPr>
          <w:rFonts w:ascii="Times New Roman" w:hAnsi="Times New Roman"/>
          <w:sz w:val="22"/>
          <w:lang w:val="en-GB"/>
        </w:rPr>
        <w:t>a distinct output of the Action</w:t>
      </w:r>
      <w:r w:rsidR="007277F9" w:rsidRPr="004E5781">
        <w:rPr>
          <w:rFonts w:ascii="Times New Roman" w:hAnsi="Times New Roman"/>
          <w:sz w:val="22"/>
          <w:lang w:val="en-GB"/>
        </w:rPr>
        <w:t xml:space="preserve"> </w:t>
      </w:r>
      <w:r w:rsidR="00B77E21" w:rsidRPr="004E5781">
        <w:rPr>
          <w:rFonts w:ascii="Times New Roman" w:hAnsi="Times New Roman"/>
          <w:sz w:val="22"/>
          <w:lang w:val="en-GB"/>
        </w:rPr>
        <w:t>meaningful in terms of the Action’s overall objectives and constituted by a report, a document, a technical diagram, a software etc</w:t>
      </w:r>
      <w:r w:rsidR="007277F9" w:rsidRPr="004E5781">
        <w:rPr>
          <w:rFonts w:ascii="Times New Roman" w:hAnsi="Times New Roman"/>
          <w:sz w:val="22"/>
          <w:lang w:val="en-GB"/>
        </w:rPr>
        <w:t xml:space="preserve">. </w:t>
      </w:r>
    </w:p>
    <w:p w14:paraId="406E14D0" w14:textId="77777777" w:rsidR="00660686" w:rsidRPr="004E5781" w:rsidRDefault="008B2B6B" w:rsidP="008B2B6B">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Direct Exploitation</w:t>
      </w:r>
      <w:r w:rsidRPr="004E5781">
        <w:rPr>
          <w:rFonts w:ascii="Times New Roman" w:hAnsi="Times New Roman"/>
          <w:sz w:val="22"/>
          <w:lang w:val="en-GB"/>
        </w:rPr>
        <w:t xml:space="preserve">” means </w:t>
      </w:r>
      <w:r w:rsidR="00353A21" w:rsidRPr="004E5781">
        <w:rPr>
          <w:rFonts w:ascii="Times New Roman" w:hAnsi="Times New Roman"/>
          <w:sz w:val="22"/>
          <w:lang w:val="en-GB"/>
        </w:rPr>
        <w:t>to develop</w:t>
      </w:r>
      <w:r w:rsidRPr="004E5781">
        <w:rPr>
          <w:rFonts w:ascii="Times New Roman" w:hAnsi="Times New Roman"/>
          <w:sz w:val="22"/>
          <w:lang w:val="en-GB"/>
        </w:rPr>
        <w:t xml:space="preserve"> Results for commercialization, including through clinical trials, or to commercialize Results </w:t>
      </w:r>
      <w:r w:rsidR="00353A21" w:rsidRPr="004E5781">
        <w:rPr>
          <w:rFonts w:ascii="Times New Roman" w:hAnsi="Times New Roman"/>
          <w:sz w:val="22"/>
          <w:lang w:val="en-GB"/>
        </w:rPr>
        <w:t>themselves</w:t>
      </w:r>
      <w:r w:rsidRPr="004E5781">
        <w:rPr>
          <w:rFonts w:ascii="Times New Roman" w:hAnsi="Times New Roman"/>
          <w:sz w:val="22"/>
          <w:lang w:val="en-GB"/>
        </w:rPr>
        <w:t>.</w:t>
      </w:r>
    </w:p>
    <w:p w14:paraId="5A2143A1" w14:textId="77777777" w:rsidR="008B2B6B" w:rsidRPr="004E5781" w:rsidRDefault="008B2B6B" w:rsidP="008B2B6B">
      <w:pPr>
        <w:rPr>
          <w:rFonts w:ascii="Times New Roman" w:hAnsi="Times New Roman"/>
          <w:sz w:val="22"/>
          <w:lang w:val="en-GB"/>
        </w:rPr>
      </w:pPr>
      <w:r w:rsidRPr="004E5781">
        <w:rPr>
          <w:rFonts w:ascii="Times New Roman" w:hAnsi="Times New Roman"/>
          <w:sz w:val="22"/>
          <w:lang w:val="en-GB"/>
        </w:rPr>
        <w:t>Examples of Direct Exploitation include:</w:t>
      </w:r>
    </w:p>
    <w:p w14:paraId="492C700C" w14:textId="673136CD" w:rsidR="008B2B6B" w:rsidRPr="004E5781" w:rsidRDefault="008B2B6B" w:rsidP="0064066E">
      <w:pPr>
        <w:ind w:left="1208" w:hanging="357"/>
        <w:rPr>
          <w:rFonts w:ascii="Times New Roman" w:hAnsi="Times New Roman"/>
          <w:sz w:val="22"/>
          <w:lang w:val="en-GB"/>
        </w:rPr>
      </w:pPr>
      <w:r w:rsidRPr="004E5781">
        <w:rPr>
          <w:rFonts w:ascii="Times New Roman" w:hAnsi="Times New Roman"/>
          <w:sz w:val="22"/>
          <w:lang w:val="en-GB"/>
        </w:rPr>
        <w:t>-</w:t>
      </w:r>
      <w:r w:rsidR="0064066E" w:rsidRPr="004E5781">
        <w:rPr>
          <w:rFonts w:ascii="Times New Roman" w:hAnsi="Times New Roman"/>
          <w:sz w:val="22"/>
          <w:lang w:val="en-GB"/>
        </w:rPr>
        <w:tab/>
      </w:r>
      <w:proofErr w:type="gramStart"/>
      <w:r w:rsidRPr="004E5781">
        <w:rPr>
          <w:rFonts w:ascii="Times New Roman" w:hAnsi="Times New Roman"/>
          <w:sz w:val="22"/>
          <w:lang w:val="en-GB"/>
        </w:rPr>
        <w:t>clinical</w:t>
      </w:r>
      <w:proofErr w:type="gramEnd"/>
      <w:r w:rsidRPr="004E5781">
        <w:rPr>
          <w:rFonts w:ascii="Times New Roman" w:hAnsi="Times New Roman"/>
          <w:sz w:val="22"/>
          <w:lang w:val="en-GB"/>
        </w:rPr>
        <w:t xml:space="preserve"> trials performed on a compound </w:t>
      </w:r>
      <w:r w:rsidR="008A42E0" w:rsidRPr="004E5781">
        <w:rPr>
          <w:rFonts w:ascii="Times New Roman" w:hAnsi="Times New Roman"/>
          <w:sz w:val="22"/>
          <w:lang w:val="en-GB"/>
        </w:rPr>
        <w:t xml:space="preserve">or biomarker itself </w:t>
      </w:r>
      <w:r w:rsidR="00A278A6" w:rsidRPr="004E5781">
        <w:rPr>
          <w:rFonts w:ascii="Times New Roman" w:hAnsi="Times New Roman"/>
          <w:sz w:val="22"/>
          <w:lang w:val="en-GB"/>
        </w:rPr>
        <w:t xml:space="preserve">(to the extent such compound </w:t>
      </w:r>
      <w:r w:rsidR="008A42E0" w:rsidRPr="004E5781">
        <w:rPr>
          <w:rFonts w:ascii="Times New Roman" w:hAnsi="Times New Roman"/>
          <w:sz w:val="22"/>
          <w:lang w:val="en-GB"/>
        </w:rPr>
        <w:t xml:space="preserve">or biomarker </w:t>
      </w:r>
      <w:r w:rsidR="00A278A6" w:rsidRPr="004E5781">
        <w:rPr>
          <w:rFonts w:ascii="Times New Roman" w:hAnsi="Times New Roman"/>
          <w:sz w:val="22"/>
          <w:lang w:val="en-GB"/>
        </w:rPr>
        <w:t>can be qualified a Result)</w:t>
      </w:r>
      <w:r w:rsidRPr="004E5781">
        <w:rPr>
          <w:rFonts w:ascii="Times New Roman" w:hAnsi="Times New Roman"/>
          <w:sz w:val="22"/>
          <w:lang w:val="en-GB"/>
        </w:rPr>
        <w:t xml:space="preserve"> with a view to market that compound</w:t>
      </w:r>
      <w:r w:rsidR="008A42E0" w:rsidRPr="004E5781">
        <w:rPr>
          <w:rFonts w:ascii="Times New Roman" w:hAnsi="Times New Roman"/>
          <w:sz w:val="22"/>
          <w:lang w:val="en-GB"/>
        </w:rPr>
        <w:t xml:space="preserve"> or biomarker</w:t>
      </w:r>
      <w:r w:rsidRPr="004E5781">
        <w:rPr>
          <w:rFonts w:ascii="Times New Roman" w:hAnsi="Times New Roman"/>
          <w:sz w:val="22"/>
          <w:lang w:val="en-GB"/>
        </w:rPr>
        <w:t>;</w:t>
      </w:r>
    </w:p>
    <w:p w14:paraId="48D3602A" w14:textId="77777777" w:rsidR="008B2B6B" w:rsidRPr="0078380A" w:rsidRDefault="008B2B6B" w:rsidP="0064066E">
      <w:pPr>
        <w:ind w:left="1208" w:hanging="357"/>
        <w:rPr>
          <w:rFonts w:ascii="Times New Roman" w:hAnsi="Times New Roman"/>
          <w:sz w:val="22"/>
          <w:lang w:val="en-GB"/>
        </w:rPr>
      </w:pPr>
      <w:r w:rsidRPr="004E5781">
        <w:rPr>
          <w:rFonts w:ascii="Times New Roman" w:hAnsi="Times New Roman"/>
          <w:sz w:val="22"/>
          <w:lang w:val="en-GB"/>
        </w:rPr>
        <w:t>-</w:t>
      </w:r>
      <w:r w:rsidR="0064066E" w:rsidRPr="004E5781">
        <w:rPr>
          <w:rFonts w:ascii="Times New Roman" w:hAnsi="Times New Roman"/>
          <w:sz w:val="22"/>
          <w:lang w:val="en-GB"/>
        </w:rPr>
        <w:tab/>
      </w:r>
      <w:proofErr w:type="gramStart"/>
      <w:r w:rsidRPr="004E5781">
        <w:rPr>
          <w:rFonts w:ascii="Times New Roman" w:hAnsi="Times New Roman"/>
          <w:sz w:val="22"/>
          <w:lang w:val="en-GB"/>
        </w:rPr>
        <w:t>commercialization</w:t>
      </w:r>
      <w:proofErr w:type="gramEnd"/>
      <w:r w:rsidRPr="004E5781">
        <w:rPr>
          <w:rFonts w:ascii="Times New Roman" w:hAnsi="Times New Roman"/>
          <w:sz w:val="22"/>
          <w:lang w:val="en-GB"/>
        </w:rPr>
        <w:t xml:space="preserve"> of a biomarker</w:t>
      </w:r>
      <w:r w:rsidR="001178AF" w:rsidRPr="004E5781">
        <w:rPr>
          <w:rFonts w:ascii="Times New Roman" w:hAnsi="Times New Roman"/>
          <w:sz w:val="22"/>
          <w:lang w:val="en-GB"/>
        </w:rPr>
        <w:t xml:space="preserve"> (to the extent such biomarker can be qualified a </w:t>
      </w:r>
      <w:r w:rsidR="001178AF" w:rsidRPr="0078380A">
        <w:rPr>
          <w:rFonts w:ascii="Times New Roman" w:hAnsi="Times New Roman"/>
          <w:sz w:val="22"/>
          <w:lang w:val="en-GB"/>
        </w:rPr>
        <w:t>Result)</w:t>
      </w:r>
      <w:r w:rsidRPr="0078380A">
        <w:rPr>
          <w:rFonts w:ascii="Times New Roman" w:hAnsi="Times New Roman"/>
          <w:sz w:val="22"/>
          <w:lang w:val="en-GB"/>
        </w:rPr>
        <w:t xml:space="preserve"> as a diagnostic kit. </w:t>
      </w:r>
    </w:p>
    <w:p w14:paraId="701D02FF" w14:textId="77777777" w:rsidR="0075537D" w:rsidRPr="0078380A" w:rsidRDefault="0075537D" w:rsidP="00BC090D">
      <w:pPr>
        <w:rPr>
          <w:rFonts w:ascii="Times New Roman" w:hAnsi="Times New Roman"/>
          <w:sz w:val="22"/>
          <w:lang w:val="en-GB"/>
        </w:rPr>
      </w:pPr>
      <w:r w:rsidRPr="0078380A">
        <w:rPr>
          <w:rFonts w:ascii="Times New Roman" w:hAnsi="Times New Roman"/>
          <w:sz w:val="22"/>
          <w:lang w:val="en-GB"/>
        </w:rPr>
        <w:t>“</w:t>
      </w:r>
      <w:r w:rsidRPr="0078380A">
        <w:rPr>
          <w:rFonts w:ascii="Times New Roman" w:hAnsi="Times New Roman"/>
          <w:b/>
          <w:sz w:val="22"/>
          <w:lang w:val="en-GB"/>
        </w:rPr>
        <w:t>Disclosing Beneficiary</w:t>
      </w:r>
      <w:r w:rsidRPr="0078380A">
        <w:rPr>
          <w:rFonts w:ascii="Times New Roman" w:hAnsi="Times New Roman"/>
          <w:sz w:val="22"/>
          <w:lang w:val="en-GB"/>
        </w:rPr>
        <w:t xml:space="preserve">” shall have the meaning ascribed to it in Clause </w:t>
      </w:r>
      <w:r w:rsidR="002029AE" w:rsidRPr="0078380A">
        <w:rPr>
          <w:rFonts w:ascii="Times New Roman" w:hAnsi="Times New Roman"/>
          <w:sz w:val="22"/>
          <w:lang w:val="en-GB"/>
        </w:rPr>
        <w:t>10.1</w:t>
      </w:r>
      <w:r w:rsidRPr="0078380A">
        <w:rPr>
          <w:rFonts w:ascii="Times New Roman" w:hAnsi="Times New Roman"/>
          <w:sz w:val="22"/>
          <w:lang w:val="en-GB"/>
        </w:rPr>
        <w:t xml:space="preserve"> of the </w:t>
      </w:r>
      <w:r w:rsidR="007277F9" w:rsidRPr="0078380A">
        <w:rPr>
          <w:rFonts w:ascii="Times New Roman" w:hAnsi="Times New Roman"/>
          <w:sz w:val="22"/>
          <w:lang w:val="en-GB"/>
        </w:rPr>
        <w:t>Consortium Agreement</w:t>
      </w:r>
      <w:r w:rsidRPr="0078380A">
        <w:rPr>
          <w:rFonts w:ascii="Times New Roman" w:hAnsi="Times New Roman"/>
          <w:sz w:val="22"/>
          <w:lang w:val="en-GB"/>
        </w:rPr>
        <w:t>.</w:t>
      </w:r>
    </w:p>
    <w:p w14:paraId="2408E561" w14:textId="0F72CA66" w:rsidR="007B1B99" w:rsidRPr="0078380A" w:rsidRDefault="007B1B99" w:rsidP="007B1B99">
      <w:pPr>
        <w:rPr>
          <w:rFonts w:ascii="Times New Roman" w:hAnsi="Times New Roman"/>
          <w:sz w:val="22"/>
          <w:lang w:val="en-GB"/>
        </w:rPr>
      </w:pPr>
      <w:r w:rsidRPr="0078380A">
        <w:rPr>
          <w:rFonts w:ascii="Times New Roman" w:hAnsi="Times New Roman"/>
          <w:sz w:val="22"/>
          <w:lang w:val="en-GB"/>
        </w:rPr>
        <w:t>“</w:t>
      </w:r>
      <w:r w:rsidRPr="0078380A">
        <w:rPr>
          <w:rFonts w:ascii="Times New Roman" w:hAnsi="Times New Roman"/>
          <w:b/>
          <w:bCs/>
          <w:sz w:val="22"/>
          <w:lang w:val="en-GB"/>
        </w:rPr>
        <w:t>Dissemination”</w:t>
      </w:r>
      <w:r w:rsidRPr="0078380A">
        <w:rPr>
          <w:rFonts w:ascii="Times New Roman" w:hAnsi="Times New Roman"/>
          <w:sz w:val="22"/>
          <w:lang w:val="en-GB"/>
        </w:rPr>
        <w:t xml:space="preserve"> means </w:t>
      </w:r>
      <w:r w:rsidR="004C34F7" w:rsidRPr="0078380A">
        <w:rPr>
          <w:rFonts w:ascii="Times New Roman" w:hAnsi="Times New Roman"/>
          <w:sz w:val="22"/>
          <w:lang w:val="en-GB"/>
        </w:rPr>
        <w:t xml:space="preserve">any </w:t>
      </w:r>
      <w:r w:rsidR="00263373" w:rsidRPr="0078380A">
        <w:rPr>
          <w:rFonts w:ascii="Times New Roman" w:hAnsi="Times New Roman"/>
          <w:sz w:val="22"/>
          <w:lang w:val="en-GB"/>
        </w:rPr>
        <w:t xml:space="preserve">public </w:t>
      </w:r>
      <w:r w:rsidRPr="0078380A">
        <w:rPr>
          <w:rFonts w:ascii="Times New Roman" w:hAnsi="Times New Roman"/>
          <w:sz w:val="22"/>
          <w:lang w:val="en-GB"/>
        </w:rPr>
        <w:t>disclosure</w:t>
      </w:r>
      <w:r w:rsidR="00263373" w:rsidRPr="0078380A">
        <w:rPr>
          <w:rFonts w:ascii="Times New Roman" w:hAnsi="Times New Roman"/>
          <w:sz w:val="22"/>
          <w:lang w:val="en-GB"/>
        </w:rPr>
        <w:t xml:space="preserve"> </w:t>
      </w:r>
      <w:r w:rsidRPr="0078380A">
        <w:rPr>
          <w:rFonts w:ascii="Times New Roman" w:hAnsi="Times New Roman"/>
          <w:sz w:val="22"/>
          <w:lang w:val="en-GB"/>
        </w:rPr>
        <w:t xml:space="preserve">by a Beneficiary of its Results by any </w:t>
      </w:r>
      <w:r w:rsidR="00263373" w:rsidRPr="0078380A">
        <w:rPr>
          <w:rFonts w:ascii="Times New Roman" w:hAnsi="Times New Roman"/>
          <w:sz w:val="22"/>
          <w:lang w:val="en-GB"/>
        </w:rPr>
        <w:t xml:space="preserve">appropriate </w:t>
      </w:r>
      <w:r w:rsidRPr="0078380A">
        <w:rPr>
          <w:rFonts w:ascii="Times New Roman" w:hAnsi="Times New Roman"/>
          <w:sz w:val="22"/>
          <w:lang w:val="en-GB"/>
        </w:rPr>
        <w:t xml:space="preserve">means (other than </w:t>
      </w:r>
      <w:r w:rsidR="004C34F7" w:rsidRPr="0078380A">
        <w:rPr>
          <w:rFonts w:ascii="Times New Roman" w:hAnsi="Times New Roman"/>
          <w:sz w:val="22"/>
          <w:lang w:val="en-GB"/>
        </w:rPr>
        <w:t>public disclosure from seeking</w:t>
      </w:r>
      <w:r w:rsidRPr="0078380A">
        <w:rPr>
          <w:rFonts w:ascii="Times New Roman" w:hAnsi="Times New Roman"/>
          <w:sz w:val="22"/>
          <w:lang w:val="en-GB"/>
        </w:rPr>
        <w:t xml:space="preserve"> protecti</w:t>
      </w:r>
      <w:r w:rsidR="004C34F7" w:rsidRPr="0078380A">
        <w:rPr>
          <w:rFonts w:ascii="Times New Roman" w:hAnsi="Times New Roman"/>
          <w:sz w:val="22"/>
          <w:lang w:val="en-GB"/>
        </w:rPr>
        <w:t>on</w:t>
      </w:r>
      <w:r w:rsidRPr="0078380A">
        <w:rPr>
          <w:rFonts w:ascii="Times New Roman" w:hAnsi="Times New Roman"/>
          <w:sz w:val="22"/>
          <w:lang w:val="en-GB"/>
        </w:rPr>
        <w:t xml:space="preserve"> </w:t>
      </w:r>
      <w:r w:rsidR="004C34F7" w:rsidRPr="0078380A">
        <w:rPr>
          <w:rFonts w:ascii="Times New Roman" w:hAnsi="Times New Roman"/>
          <w:sz w:val="22"/>
          <w:lang w:val="en-GB"/>
        </w:rPr>
        <w:t>for and/</w:t>
      </w:r>
      <w:r w:rsidRPr="0078380A">
        <w:rPr>
          <w:rFonts w:ascii="Times New Roman" w:hAnsi="Times New Roman"/>
          <w:sz w:val="22"/>
          <w:lang w:val="en-GB"/>
        </w:rPr>
        <w:t>or exploiting such Results), including but not limited to by means of scientific publication (in any medium), press release, on a website, or by presentation at a scientific conference.</w:t>
      </w:r>
    </w:p>
    <w:p w14:paraId="04546DB8" w14:textId="77777777" w:rsidR="0075537D" w:rsidRPr="004E5781" w:rsidRDefault="0075537D" w:rsidP="00BC090D">
      <w:pPr>
        <w:rPr>
          <w:rFonts w:ascii="Times New Roman" w:hAnsi="Times New Roman"/>
          <w:sz w:val="22"/>
          <w:lang w:val="en-GB"/>
        </w:rPr>
      </w:pPr>
      <w:r w:rsidRPr="0078380A">
        <w:rPr>
          <w:rFonts w:ascii="Times New Roman" w:hAnsi="Times New Roman"/>
          <w:sz w:val="22"/>
          <w:lang w:val="en-GB"/>
        </w:rPr>
        <w:t>“</w:t>
      </w:r>
      <w:r w:rsidRPr="0078380A">
        <w:rPr>
          <w:rFonts w:ascii="Times New Roman" w:hAnsi="Times New Roman"/>
          <w:b/>
          <w:sz w:val="22"/>
          <w:lang w:val="en-GB"/>
        </w:rPr>
        <w:t>EFPIA</w:t>
      </w:r>
      <w:r w:rsidRPr="0078380A">
        <w:rPr>
          <w:rFonts w:ascii="Times New Roman" w:hAnsi="Times New Roman"/>
          <w:sz w:val="22"/>
          <w:lang w:val="en-GB"/>
        </w:rPr>
        <w:t>” means the European Federation of Pharmaceutical Industries</w:t>
      </w:r>
      <w:r w:rsidRPr="004E5781">
        <w:rPr>
          <w:rFonts w:ascii="Times New Roman" w:hAnsi="Times New Roman"/>
          <w:sz w:val="22"/>
          <w:lang w:val="en-GB"/>
        </w:rPr>
        <w:t xml:space="preserve"> and Associations.</w:t>
      </w:r>
    </w:p>
    <w:p w14:paraId="3601D727" w14:textId="01B8905A" w:rsidR="00353A21" w:rsidRPr="004E5781" w:rsidRDefault="00353A21" w:rsidP="00DE6616">
      <w:pPr>
        <w:rPr>
          <w:rFonts w:ascii="Times New Roman" w:hAnsi="Times New Roman"/>
          <w:sz w:val="22"/>
        </w:rPr>
      </w:pPr>
      <w:r w:rsidRPr="004E5781">
        <w:rPr>
          <w:rFonts w:ascii="Times New Roman" w:hAnsi="Times New Roman"/>
          <w:sz w:val="22"/>
          <w:lang w:val="en-GB"/>
        </w:rPr>
        <w:t>“</w:t>
      </w:r>
      <w:r w:rsidRPr="004E5781">
        <w:rPr>
          <w:rFonts w:ascii="Times New Roman" w:hAnsi="Times New Roman"/>
          <w:b/>
          <w:sz w:val="22"/>
          <w:lang w:val="en-GB"/>
        </w:rPr>
        <w:t>EFPIA Beneficiary</w:t>
      </w:r>
      <w:r w:rsidRPr="004E5781">
        <w:rPr>
          <w:rFonts w:ascii="Times New Roman" w:hAnsi="Times New Roman"/>
          <w:sz w:val="22"/>
          <w:lang w:val="en-GB"/>
        </w:rPr>
        <w:t xml:space="preserve">” </w:t>
      </w:r>
      <w:r w:rsidR="00E3369B" w:rsidRPr="004E5781">
        <w:rPr>
          <w:rFonts w:ascii="Times New Roman" w:hAnsi="Times New Roman"/>
          <w:bCs/>
          <w:sz w:val="22"/>
        </w:rPr>
        <w:t>means a member of EFPIA itself</w:t>
      </w:r>
      <w:r w:rsidR="007813E0">
        <w:rPr>
          <w:rFonts w:ascii="Times New Roman" w:hAnsi="Times New Roman"/>
          <w:bCs/>
          <w:sz w:val="22"/>
        </w:rPr>
        <w:t>, as defined by its statutes and internal rules,</w:t>
      </w:r>
      <w:r w:rsidR="00E3369B" w:rsidRPr="004E5781">
        <w:rPr>
          <w:rFonts w:ascii="Times New Roman" w:hAnsi="Times New Roman"/>
          <w:bCs/>
          <w:sz w:val="22"/>
        </w:rPr>
        <w:t xml:space="preserve"> or an Affiliated Entity or constituent of EFPIA</w:t>
      </w:r>
      <w:r w:rsidR="007813E0">
        <w:rPr>
          <w:rFonts w:ascii="Times New Roman" w:hAnsi="Times New Roman"/>
          <w:bCs/>
          <w:sz w:val="22"/>
        </w:rPr>
        <w:t>, and participating in the Action and regarded as Beneficiary in the Grant Agreement</w:t>
      </w:r>
      <w:r w:rsidR="00E3369B" w:rsidRPr="004E5781">
        <w:rPr>
          <w:rFonts w:ascii="Times New Roman" w:hAnsi="Times New Roman"/>
          <w:bCs/>
          <w:sz w:val="22"/>
        </w:rPr>
        <w:t>.</w:t>
      </w:r>
    </w:p>
    <w:p w14:paraId="7FA7CC8E" w14:textId="77777777" w:rsidR="00C95C74" w:rsidRPr="004E5781" w:rsidRDefault="00C95C74" w:rsidP="00DE6616">
      <w:pPr>
        <w:rPr>
          <w:rFonts w:ascii="Times New Roman" w:hAnsi="Times New Roman"/>
          <w:sz w:val="22"/>
          <w:lang w:val="en-GB"/>
        </w:rPr>
      </w:pPr>
      <w:r w:rsidRPr="004E5781">
        <w:rPr>
          <w:rFonts w:ascii="Times New Roman" w:hAnsi="Times New Roman"/>
          <w:sz w:val="22"/>
          <w:lang w:val="en-GB"/>
        </w:rPr>
        <w:lastRenderedPageBreak/>
        <w:t>“</w:t>
      </w:r>
      <w:r w:rsidRPr="004E5781">
        <w:rPr>
          <w:rFonts w:ascii="Times New Roman" w:hAnsi="Times New Roman"/>
          <w:b/>
          <w:sz w:val="22"/>
          <w:lang w:val="en-GB"/>
        </w:rPr>
        <w:t>Eligible Costs</w:t>
      </w:r>
      <w:r w:rsidRPr="004E5781">
        <w:rPr>
          <w:rFonts w:ascii="Times New Roman" w:hAnsi="Times New Roman"/>
          <w:sz w:val="22"/>
          <w:lang w:val="en-GB"/>
        </w:rPr>
        <w:t xml:space="preserve">” means those costs incurred by each Beneficiary </w:t>
      </w:r>
      <w:r w:rsidR="005F2400" w:rsidRPr="004E5781">
        <w:rPr>
          <w:rFonts w:ascii="Times New Roman" w:hAnsi="Times New Roman"/>
          <w:sz w:val="22"/>
          <w:lang w:val="en-GB"/>
        </w:rPr>
        <w:t xml:space="preserve">receiving </w:t>
      </w:r>
      <w:r w:rsidR="00CB3FF4" w:rsidRPr="004E5781">
        <w:rPr>
          <w:rFonts w:ascii="Times New Roman" w:hAnsi="Times New Roman"/>
          <w:sz w:val="22"/>
          <w:lang w:val="en-GB"/>
        </w:rPr>
        <w:t xml:space="preserve">IMI2 JU </w:t>
      </w:r>
      <w:r w:rsidR="005F2400" w:rsidRPr="004E5781">
        <w:rPr>
          <w:rFonts w:ascii="Times New Roman" w:hAnsi="Times New Roman"/>
          <w:sz w:val="22"/>
          <w:lang w:val="en-GB"/>
        </w:rPr>
        <w:t xml:space="preserve">funding </w:t>
      </w:r>
      <w:r w:rsidRPr="004E5781">
        <w:rPr>
          <w:rFonts w:ascii="Times New Roman" w:hAnsi="Times New Roman"/>
          <w:sz w:val="22"/>
          <w:lang w:val="en-GB"/>
        </w:rPr>
        <w:t xml:space="preserve">in carrying out its Work Package under the Action; the nature of such costs is more particularly detailed in Article </w:t>
      </w:r>
      <w:r w:rsidR="008C0DB8" w:rsidRPr="004E5781">
        <w:rPr>
          <w:rFonts w:ascii="Times New Roman" w:hAnsi="Times New Roman"/>
          <w:sz w:val="22"/>
          <w:lang w:val="en-GB"/>
        </w:rPr>
        <w:t xml:space="preserve">6 </w:t>
      </w:r>
      <w:r w:rsidRPr="004E5781">
        <w:rPr>
          <w:rFonts w:ascii="Times New Roman" w:hAnsi="Times New Roman"/>
          <w:sz w:val="22"/>
          <w:lang w:val="en-GB"/>
        </w:rPr>
        <w:t>of the Grant Agreement.</w:t>
      </w:r>
    </w:p>
    <w:p w14:paraId="635F582C" w14:textId="77777777" w:rsidR="00C95C74" w:rsidRPr="004E5781" w:rsidRDefault="00C95C74" w:rsidP="00DE6616">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Ethics Advisory Board</w:t>
      </w:r>
      <w:r w:rsidRPr="004E5781">
        <w:rPr>
          <w:rFonts w:ascii="Times New Roman" w:hAnsi="Times New Roman"/>
          <w:sz w:val="22"/>
          <w:lang w:val="en-GB"/>
        </w:rPr>
        <w:t xml:space="preserve">” shall be further defined in Clause </w:t>
      </w:r>
      <w:r w:rsidR="00C548B1" w:rsidRPr="004E5781">
        <w:rPr>
          <w:rFonts w:ascii="Times New Roman" w:hAnsi="Times New Roman"/>
          <w:sz w:val="22"/>
          <w:lang w:val="en-GB"/>
        </w:rPr>
        <w:t>11.8</w:t>
      </w:r>
      <w:r w:rsidRPr="004E5781">
        <w:rPr>
          <w:rFonts w:ascii="Times New Roman" w:hAnsi="Times New Roman"/>
          <w:sz w:val="22"/>
          <w:lang w:val="en-GB"/>
        </w:rPr>
        <w:t xml:space="preserve"> of the </w:t>
      </w:r>
      <w:r w:rsidR="007277F9" w:rsidRPr="004E5781">
        <w:rPr>
          <w:rFonts w:ascii="Times New Roman" w:hAnsi="Times New Roman"/>
          <w:sz w:val="22"/>
          <w:lang w:val="en-GB"/>
        </w:rPr>
        <w:t>Consortium Agreement</w:t>
      </w:r>
      <w:r w:rsidRPr="004E5781">
        <w:rPr>
          <w:rFonts w:ascii="Times New Roman" w:hAnsi="Times New Roman"/>
          <w:sz w:val="22"/>
          <w:lang w:val="en-GB"/>
        </w:rPr>
        <w:t>.</w:t>
      </w:r>
    </w:p>
    <w:p w14:paraId="18F516D8" w14:textId="77777777" w:rsidR="00487A87" w:rsidRDefault="00983A39" w:rsidP="0064066E">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Excluded Beneficiary</w:t>
      </w:r>
      <w:r w:rsidRPr="004E5781">
        <w:rPr>
          <w:rFonts w:ascii="Times New Roman" w:hAnsi="Times New Roman"/>
          <w:sz w:val="22"/>
          <w:lang w:val="en-GB"/>
        </w:rPr>
        <w:t>” shall have the meaning set forth in Clause</w:t>
      </w:r>
      <w:r w:rsidR="00C548B1" w:rsidRPr="004E5781">
        <w:rPr>
          <w:rFonts w:ascii="Times New Roman" w:hAnsi="Times New Roman"/>
          <w:sz w:val="22"/>
          <w:lang w:val="en-GB"/>
        </w:rPr>
        <w:t xml:space="preserve"> 13.2.3</w:t>
      </w:r>
      <w:r w:rsidRPr="004E5781">
        <w:rPr>
          <w:rFonts w:ascii="Times New Roman" w:hAnsi="Times New Roman"/>
          <w:sz w:val="22"/>
          <w:lang w:val="en-GB"/>
        </w:rPr>
        <w:t>.</w:t>
      </w:r>
    </w:p>
    <w:p w14:paraId="05496F1F" w14:textId="1DFF1162" w:rsidR="007277F9" w:rsidRPr="004E5781" w:rsidRDefault="00434B09" w:rsidP="0064066E">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Fair and Reasonable Conditions</w:t>
      </w:r>
      <w:r w:rsidRPr="004E5781">
        <w:rPr>
          <w:rFonts w:ascii="Times New Roman" w:hAnsi="Times New Roman"/>
          <w:sz w:val="22"/>
          <w:lang w:val="en-GB"/>
        </w:rPr>
        <w:t xml:space="preserve">” means </w:t>
      </w:r>
      <w:r w:rsidR="00353A21" w:rsidRPr="004E5781">
        <w:rPr>
          <w:rFonts w:ascii="Times New Roman" w:hAnsi="Times New Roman"/>
          <w:sz w:val="22"/>
          <w:lang w:val="en-GB"/>
        </w:rPr>
        <w:t xml:space="preserve">the </w:t>
      </w:r>
      <w:r w:rsidRPr="004E5781">
        <w:rPr>
          <w:rFonts w:ascii="Times New Roman" w:hAnsi="Times New Roman"/>
          <w:sz w:val="22"/>
          <w:lang w:val="en-GB"/>
        </w:rPr>
        <w:t>appropriate conditions, including possible (a) Financial Terms</w:t>
      </w:r>
      <w:r w:rsidR="00711C7F" w:rsidRPr="004E5781">
        <w:rPr>
          <w:rFonts w:ascii="Times New Roman" w:hAnsi="Times New Roman"/>
          <w:sz w:val="22"/>
          <w:lang w:val="en-GB"/>
        </w:rPr>
        <w:t>,</w:t>
      </w:r>
      <w:r w:rsidRPr="004E5781">
        <w:rPr>
          <w:rFonts w:ascii="Times New Roman" w:hAnsi="Times New Roman"/>
          <w:sz w:val="22"/>
          <w:lang w:val="en-GB"/>
        </w:rPr>
        <w:t xml:space="preserve"> or (b) Royalty-Free Conditions, and taking into account the specific circumstances of the request for access, for example the actual or potential value of the Results or Background, to which Access Rights are requested, and/or the scope, duration or other cha</w:t>
      </w:r>
      <w:r w:rsidR="006A4427" w:rsidRPr="004E5781">
        <w:rPr>
          <w:rFonts w:ascii="Times New Roman" w:hAnsi="Times New Roman"/>
          <w:sz w:val="22"/>
          <w:lang w:val="en-GB"/>
        </w:rPr>
        <w:t>racteristics of the Research Use</w:t>
      </w:r>
      <w:r w:rsidRPr="004E5781">
        <w:rPr>
          <w:rFonts w:ascii="Times New Roman" w:hAnsi="Times New Roman"/>
          <w:sz w:val="22"/>
          <w:lang w:val="en-GB"/>
        </w:rPr>
        <w:t xml:space="preserve"> envisaged.</w:t>
      </w:r>
    </w:p>
    <w:p w14:paraId="6D38A66A" w14:textId="77777777" w:rsidR="00434B09" w:rsidRPr="004E5781" w:rsidRDefault="00434B09" w:rsidP="00F1023F">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Financial Terms</w:t>
      </w:r>
      <w:r w:rsidRPr="004E5781">
        <w:rPr>
          <w:rFonts w:ascii="Times New Roman" w:hAnsi="Times New Roman"/>
          <w:sz w:val="22"/>
          <w:lang w:val="en-GB"/>
        </w:rPr>
        <w:t>” means, with respect to Fair and Reasonable Conditions for certain Access Rights, those financial terms applicable to the envisaged grant of Access Rights.</w:t>
      </w:r>
    </w:p>
    <w:p w14:paraId="31552C84" w14:textId="77777777" w:rsidR="002F6314" w:rsidRPr="004E5781" w:rsidRDefault="002F6314" w:rsidP="00F1023F">
      <w:pPr>
        <w:rPr>
          <w:rFonts w:ascii="Times New Roman" w:hAnsi="Times New Roman"/>
          <w:sz w:val="22"/>
        </w:rPr>
      </w:pPr>
      <w:r w:rsidRPr="004E5781">
        <w:rPr>
          <w:rFonts w:ascii="Times New Roman" w:hAnsi="Times New Roman"/>
          <w:sz w:val="22"/>
        </w:rPr>
        <w:t>“</w:t>
      </w:r>
      <w:r w:rsidRPr="004E5781">
        <w:rPr>
          <w:rFonts w:ascii="Times New Roman" w:hAnsi="Times New Roman"/>
          <w:b/>
          <w:sz w:val="22"/>
        </w:rPr>
        <w:t>Force Majeure</w:t>
      </w:r>
      <w:r w:rsidRPr="004E5781">
        <w:rPr>
          <w:rFonts w:ascii="Times New Roman" w:hAnsi="Times New Roman"/>
          <w:sz w:val="22"/>
        </w:rPr>
        <w:t>” means any situation or eve</w:t>
      </w:r>
      <w:r w:rsidR="00711C7F" w:rsidRPr="004E5781">
        <w:rPr>
          <w:rFonts w:ascii="Times New Roman" w:hAnsi="Times New Roman"/>
          <w:sz w:val="22"/>
        </w:rPr>
        <w:t>nt that</w:t>
      </w:r>
      <w:r w:rsidRPr="004E5781">
        <w:rPr>
          <w:rFonts w:ascii="Times New Roman" w:hAnsi="Times New Roman"/>
          <w:sz w:val="22"/>
        </w:rPr>
        <w:t xml:space="preserve"> (a) prevents a Beneficiary from fulfilling its obligations under this </w:t>
      </w:r>
      <w:r w:rsidR="009F44FC" w:rsidRPr="004E5781">
        <w:rPr>
          <w:rFonts w:ascii="Times New Roman" w:hAnsi="Times New Roman"/>
          <w:sz w:val="22"/>
        </w:rPr>
        <w:t xml:space="preserve">Consortium </w:t>
      </w:r>
      <w:r w:rsidRPr="004E5781">
        <w:rPr>
          <w:rFonts w:ascii="Times New Roman" w:hAnsi="Times New Roman"/>
          <w:sz w:val="22"/>
        </w:rPr>
        <w:t>Agreement, (b) was an unforeseeable, exceptional situation and beyond that Beneficiary’s control, (c) was not due to error or negligence on the part of the Beneficiary (or on the part of Third Parties involved in the Action), and (d) proves to be inevitable in spite of exercising all due diligence. Notwithstanding the foregoing, Article 51 of the Grant Agreement and its annotations shall apply in any interpretation of whether specific circumstances shall constitute an event of Force Majeure.</w:t>
      </w:r>
      <w:r w:rsidRPr="004E5781">
        <w:rPr>
          <w:rFonts w:ascii="Times New Roman" w:hAnsi="Times New Roman"/>
          <w:sz w:val="22"/>
          <w:lang w:val="en-GB"/>
        </w:rPr>
        <w:t xml:space="preserve"> </w:t>
      </w:r>
      <w:r w:rsidRPr="004E5781">
        <w:rPr>
          <w:rFonts w:ascii="Times New Roman" w:hAnsi="Times New Roman"/>
          <w:sz w:val="22"/>
        </w:rPr>
        <w:t>The following cannot be invoked as Force Majeure: (</w:t>
      </w:r>
      <w:proofErr w:type="spellStart"/>
      <w:r w:rsidRPr="004E5781">
        <w:rPr>
          <w:rFonts w:ascii="Times New Roman" w:hAnsi="Times New Roman"/>
          <w:sz w:val="22"/>
        </w:rPr>
        <w:t>aa</w:t>
      </w:r>
      <w:proofErr w:type="spellEnd"/>
      <w:r w:rsidRPr="004E5781">
        <w:rPr>
          <w:rFonts w:ascii="Times New Roman" w:hAnsi="Times New Roman"/>
          <w:sz w:val="22"/>
        </w:rPr>
        <w:t xml:space="preserve">) any default of a service, defect in equipment or material or delays in making them available, unless they stem directly from a relevant case of Force Majeure, (bb) </w:t>
      </w:r>
      <w:proofErr w:type="spellStart"/>
      <w:r w:rsidRPr="004E5781">
        <w:rPr>
          <w:rFonts w:ascii="Times New Roman" w:hAnsi="Times New Roman"/>
          <w:sz w:val="22"/>
        </w:rPr>
        <w:t>labour</w:t>
      </w:r>
      <w:proofErr w:type="spellEnd"/>
      <w:r w:rsidRPr="004E5781">
        <w:rPr>
          <w:rFonts w:ascii="Times New Roman" w:hAnsi="Times New Roman"/>
          <w:sz w:val="22"/>
        </w:rPr>
        <w:t xml:space="preserve"> disputes or strikes, or (cc) financial difficulties.</w:t>
      </w:r>
    </w:p>
    <w:p w14:paraId="2B998F1C" w14:textId="77777777" w:rsidR="00C95C74" w:rsidRPr="004E5781" w:rsidRDefault="00C95C74" w:rsidP="00DE6616">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Form of Accession</w:t>
      </w:r>
      <w:r w:rsidRPr="004E5781">
        <w:rPr>
          <w:rFonts w:ascii="Times New Roman" w:hAnsi="Times New Roman"/>
          <w:sz w:val="22"/>
          <w:lang w:val="en-GB"/>
        </w:rPr>
        <w:t xml:space="preserve">” means the form of deed which all additional Beneficiaries to this </w:t>
      </w:r>
      <w:r w:rsidR="009F44FC" w:rsidRPr="004E5781">
        <w:rPr>
          <w:rFonts w:ascii="Times New Roman" w:hAnsi="Times New Roman"/>
          <w:sz w:val="22"/>
        </w:rPr>
        <w:t>Consortium</w:t>
      </w:r>
      <w:r w:rsidR="009F44FC" w:rsidRPr="004E5781">
        <w:rPr>
          <w:rFonts w:ascii="Times New Roman" w:hAnsi="Times New Roman"/>
          <w:sz w:val="22"/>
          <w:lang w:val="en-GB"/>
        </w:rPr>
        <w:t xml:space="preserve"> </w:t>
      </w:r>
      <w:r w:rsidRPr="004E5781">
        <w:rPr>
          <w:rFonts w:ascii="Times New Roman" w:hAnsi="Times New Roman"/>
          <w:sz w:val="22"/>
          <w:lang w:val="en-GB"/>
        </w:rPr>
        <w:t xml:space="preserve">Agreement must sign before becoming a Beneficiary, as more particularly set out in </w:t>
      </w:r>
      <w:r w:rsidR="00C2082A" w:rsidRPr="004E5781">
        <w:rPr>
          <w:rFonts w:ascii="Times New Roman" w:hAnsi="Times New Roman"/>
          <w:sz w:val="22"/>
          <w:lang w:val="en-GB"/>
        </w:rPr>
        <w:t xml:space="preserve">Clause </w:t>
      </w:r>
      <w:r w:rsidR="00C548B1" w:rsidRPr="004E5781">
        <w:rPr>
          <w:rFonts w:ascii="Times New Roman" w:hAnsi="Times New Roman"/>
          <w:sz w:val="22"/>
          <w:lang w:val="en-GB"/>
        </w:rPr>
        <w:t>16.2</w:t>
      </w:r>
      <w:r w:rsidR="00BD349E" w:rsidRPr="004E5781">
        <w:rPr>
          <w:rFonts w:ascii="Times New Roman" w:hAnsi="Times New Roman"/>
          <w:sz w:val="22"/>
          <w:lang w:val="en-GB"/>
        </w:rPr>
        <w:t xml:space="preserve"> of this </w:t>
      </w:r>
      <w:r w:rsidR="009F44FC" w:rsidRPr="004E5781">
        <w:rPr>
          <w:rFonts w:ascii="Times New Roman" w:hAnsi="Times New Roman"/>
          <w:sz w:val="22"/>
        </w:rPr>
        <w:t>Consortium</w:t>
      </w:r>
      <w:r w:rsidR="009F44FC" w:rsidRPr="004E5781">
        <w:rPr>
          <w:rFonts w:ascii="Times New Roman" w:hAnsi="Times New Roman"/>
          <w:sz w:val="22"/>
          <w:lang w:val="en-GB"/>
        </w:rPr>
        <w:t xml:space="preserve"> </w:t>
      </w:r>
      <w:r w:rsidR="00BD349E" w:rsidRPr="004E5781">
        <w:rPr>
          <w:rFonts w:ascii="Times New Roman" w:hAnsi="Times New Roman"/>
          <w:sz w:val="22"/>
          <w:lang w:val="en-GB"/>
        </w:rPr>
        <w:t>Agreement.</w:t>
      </w:r>
    </w:p>
    <w:p w14:paraId="3D13DFC4" w14:textId="77777777" w:rsidR="00C95C74" w:rsidRPr="004E5781" w:rsidRDefault="00C95C74" w:rsidP="00DE6616">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General Assembly</w:t>
      </w:r>
      <w:r w:rsidRPr="004E5781">
        <w:rPr>
          <w:rFonts w:ascii="Times New Roman" w:hAnsi="Times New Roman"/>
          <w:sz w:val="22"/>
          <w:lang w:val="en-GB"/>
        </w:rPr>
        <w:t xml:space="preserve">” </w:t>
      </w:r>
      <w:r w:rsidR="00C2082A" w:rsidRPr="004E5781">
        <w:rPr>
          <w:rFonts w:ascii="Times New Roman" w:hAnsi="Times New Roman"/>
          <w:sz w:val="22"/>
          <w:lang w:val="en-GB"/>
        </w:rPr>
        <w:t>means the governance body</w:t>
      </w:r>
      <w:r w:rsidR="009F6AC5" w:rsidRPr="004E5781">
        <w:rPr>
          <w:rFonts w:ascii="Times New Roman" w:hAnsi="Times New Roman"/>
          <w:sz w:val="22"/>
          <w:lang w:val="en-GB"/>
        </w:rPr>
        <w:t xml:space="preserve"> </w:t>
      </w:r>
      <w:r w:rsidR="00881F67" w:rsidRPr="004E5781">
        <w:rPr>
          <w:rFonts w:ascii="Times New Roman" w:hAnsi="Times New Roman"/>
          <w:sz w:val="22"/>
          <w:lang w:val="en-GB"/>
        </w:rPr>
        <w:t xml:space="preserve">responsible for the determination of policies, strategic direction and decision making in relation to the overall management of the </w:t>
      </w:r>
      <w:r w:rsidR="00482596" w:rsidRPr="004E5781">
        <w:rPr>
          <w:rFonts w:ascii="Times New Roman" w:hAnsi="Times New Roman"/>
          <w:sz w:val="22"/>
          <w:lang w:val="en-GB"/>
        </w:rPr>
        <w:t xml:space="preserve">Action </w:t>
      </w:r>
      <w:r w:rsidR="009F6AC5" w:rsidRPr="004E5781">
        <w:rPr>
          <w:rFonts w:ascii="Times New Roman" w:hAnsi="Times New Roman"/>
          <w:sz w:val="22"/>
          <w:lang w:val="en-GB"/>
        </w:rPr>
        <w:t xml:space="preserve">as </w:t>
      </w:r>
      <w:r w:rsidRPr="004E5781">
        <w:rPr>
          <w:rFonts w:ascii="Times New Roman" w:hAnsi="Times New Roman"/>
          <w:sz w:val="22"/>
          <w:lang w:val="en-GB"/>
        </w:rPr>
        <w:t xml:space="preserve">further defined in Clause </w:t>
      </w:r>
      <w:r w:rsidR="00711C7F" w:rsidRPr="004E5781">
        <w:rPr>
          <w:rFonts w:ascii="Times New Roman" w:hAnsi="Times New Roman"/>
          <w:sz w:val="22"/>
          <w:lang w:val="en-GB"/>
        </w:rPr>
        <w:t>11.3</w:t>
      </w:r>
      <w:r w:rsidRPr="004E5781">
        <w:rPr>
          <w:rFonts w:ascii="Times New Roman" w:hAnsi="Times New Roman"/>
          <w:sz w:val="22"/>
          <w:lang w:val="en-GB"/>
        </w:rPr>
        <w:t xml:space="preserve"> of the </w:t>
      </w:r>
      <w:r w:rsidR="007277F9" w:rsidRPr="004E5781">
        <w:rPr>
          <w:rFonts w:ascii="Times New Roman" w:hAnsi="Times New Roman"/>
          <w:sz w:val="22"/>
          <w:lang w:val="en-GB"/>
        </w:rPr>
        <w:t>Consortium Agreement</w:t>
      </w:r>
      <w:r w:rsidRPr="004E5781">
        <w:rPr>
          <w:rFonts w:ascii="Times New Roman" w:hAnsi="Times New Roman"/>
          <w:sz w:val="22"/>
          <w:lang w:val="en-GB"/>
        </w:rPr>
        <w:t>.</w:t>
      </w:r>
    </w:p>
    <w:p w14:paraId="3E7C3DB1" w14:textId="77777777" w:rsidR="00635815" w:rsidRPr="004E5781" w:rsidRDefault="00635815" w:rsidP="00DE6616">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Grant</w:t>
      </w:r>
      <w:r w:rsidR="00DF4D0D" w:rsidRPr="004E5781">
        <w:rPr>
          <w:rFonts w:ascii="Times New Roman" w:hAnsi="Times New Roman"/>
          <w:sz w:val="22"/>
          <w:lang w:val="en-GB"/>
        </w:rPr>
        <w:t xml:space="preserve">” shall mean the </w:t>
      </w:r>
      <w:r w:rsidR="00374321" w:rsidRPr="004E5781">
        <w:rPr>
          <w:rFonts w:ascii="Times New Roman" w:hAnsi="Times New Roman"/>
          <w:sz w:val="22"/>
          <w:lang w:val="en-GB"/>
        </w:rPr>
        <w:t>IMI2 JU</w:t>
      </w:r>
      <w:r w:rsidR="00D76296" w:rsidRPr="004E5781">
        <w:rPr>
          <w:rFonts w:ascii="Times New Roman" w:hAnsi="Times New Roman"/>
          <w:sz w:val="22"/>
          <w:lang w:val="en-GB"/>
        </w:rPr>
        <w:t xml:space="preserve">’s part of the </w:t>
      </w:r>
      <w:r w:rsidR="00DF4D0D" w:rsidRPr="004E5781">
        <w:rPr>
          <w:rFonts w:ascii="Times New Roman" w:hAnsi="Times New Roman"/>
          <w:sz w:val="22"/>
          <w:lang w:val="en-GB"/>
        </w:rPr>
        <w:t xml:space="preserve">financial contribution to the </w:t>
      </w:r>
      <w:r w:rsidR="00482596" w:rsidRPr="004E5781">
        <w:rPr>
          <w:rFonts w:ascii="Times New Roman" w:hAnsi="Times New Roman"/>
          <w:sz w:val="22"/>
          <w:lang w:val="en-GB"/>
        </w:rPr>
        <w:t>Action</w:t>
      </w:r>
      <w:r w:rsidR="00F812FA" w:rsidRPr="004E5781">
        <w:rPr>
          <w:rFonts w:ascii="Times New Roman" w:hAnsi="Times New Roman"/>
          <w:sz w:val="22"/>
          <w:lang w:val="en-GB"/>
        </w:rPr>
        <w:t xml:space="preserve"> as determined by the Grant A</w:t>
      </w:r>
      <w:r w:rsidR="00C2082A" w:rsidRPr="004E5781">
        <w:rPr>
          <w:rFonts w:ascii="Times New Roman" w:hAnsi="Times New Roman"/>
          <w:sz w:val="22"/>
          <w:lang w:val="en-GB"/>
        </w:rPr>
        <w:t>greement</w:t>
      </w:r>
      <w:r w:rsidRPr="004E5781">
        <w:rPr>
          <w:rFonts w:ascii="Times New Roman" w:hAnsi="Times New Roman"/>
          <w:sz w:val="22"/>
          <w:lang w:val="en-GB"/>
        </w:rPr>
        <w:t>.</w:t>
      </w:r>
    </w:p>
    <w:p w14:paraId="3F5780D3" w14:textId="77777777" w:rsidR="0075537D" w:rsidRPr="004E5781" w:rsidRDefault="0075537D" w:rsidP="00DE6616">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Grant Agreement</w:t>
      </w:r>
      <w:r w:rsidRPr="004E5781">
        <w:rPr>
          <w:rFonts w:ascii="Times New Roman" w:hAnsi="Times New Roman"/>
          <w:sz w:val="22"/>
          <w:lang w:val="en-GB"/>
        </w:rPr>
        <w:t xml:space="preserve">” means Grant Agreement No. </w:t>
      </w:r>
      <w:r w:rsidRPr="004E5781">
        <w:rPr>
          <w:rFonts w:ascii="Times New Roman" w:hAnsi="Times New Roman"/>
          <w:i/>
          <w:sz w:val="22"/>
          <w:lang w:val="en-GB"/>
        </w:rPr>
        <w:t>[____]</w:t>
      </w:r>
      <w:r w:rsidRPr="004E5781">
        <w:rPr>
          <w:rFonts w:ascii="Times New Roman" w:hAnsi="Times New Roman"/>
          <w:sz w:val="22"/>
          <w:lang w:val="en-GB"/>
        </w:rPr>
        <w:t xml:space="preserve"> (including its annexes and any amendments thereto) entered into between the Beneficiaries and the </w:t>
      </w:r>
      <w:r w:rsidR="003B44C8" w:rsidRPr="004E5781">
        <w:rPr>
          <w:rFonts w:ascii="Times New Roman" w:hAnsi="Times New Roman"/>
          <w:sz w:val="22"/>
          <w:lang w:val="en-GB"/>
        </w:rPr>
        <w:t>IMI2</w:t>
      </w:r>
      <w:r w:rsidR="004065B2" w:rsidRPr="004E5781">
        <w:rPr>
          <w:rFonts w:ascii="Times New Roman" w:hAnsi="Times New Roman"/>
          <w:sz w:val="22"/>
          <w:lang w:val="en-GB"/>
        </w:rPr>
        <w:t xml:space="preserve"> JU</w:t>
      </w:r>
      <w:r w:rsidRPr="004E5781">
        <w:rPr>
          <w:rFonts w:ascii="Times New Roman" w:hAnsi="Times New Roman"/>
          <w:sz w:val="22"/>
          <w:lang w:val="en-GB"/>
        </w:rPr>
        <w:t xml:space="preserve"> for the undertaking by the Beneficiaries of the Action.</w:t>
      </w:r>
    </w:p>
    <w:p w14:paraId="1AF5EA1C" w14:textId="77777777" w:rsidR="0075537D" w:rsidRPr="004E5781" w:rsidRDefault="0075537D" w:rsidP="00DE6616">
      <w:pPr>
        <w:rPr>
          <w:rFonts w:ascii="Times New Roman" w:hAnsi="Times New Roman"/>
          <w:sz w:val="22"/>
          <w:lang w:val="en-GB"/>
        </w:rPr>
      </w:pPr>
      <w:r w:rsidRPr="004E5781">
        <w:rPr>
          <w:rFonts w:ascii="Times New Roman" w:hAnsi="Times New Roman"/>
          <w:sz w:val="22"/>
          <w:lang w:val="en-GB"/>
        </w:rPr>
        <w:t>“</w:t>
      </w:r>
      <w:r w:rsidR="003B44C8" w:rsidRPr="004E5781">
        <w:rPr>
          <w:rFonts w:ascii="Times New Roman" w:hAnsi="Times New Roman"/>
          <w:b/>
          <w:sz w:val="22"/>
          <w:lang w:val="en-GB"/>
        </w:rPr>
        <w:t>IMI2</w:t>
      </w:r>
      <w:r w:rsidRPr="004E5781">
        <w:rPr>
          <w:rFonts w:ascii="Times New Roman" w:hAnsi="Times New Roman"/>
          <w:sz w:val="22"/>
          <w:lang w:val="en-GB"/>
        </w:rPr>
        <w:t xml:space="preserve">” means the Innovative Medicines Initiative 2. </w:t>
      </w:r>
    </w:p>
    <w:p w14:paraId="6722E446" w14:textId="76BF7FB4" w:rsidR="0075537D" w:rsidRPr="004E5781" w:rsidRDefault="0075537D" w:rsidP="00DE6616">
      <w:pPr>
        <w:rPr>
          <w:rFonts w:ascii="Times New Roman" w:hAnsi="Times New Roman"/>
          <w:sz w:val="22"/>
          <w:lang w:val="en-GB"/>
        </w:rPr>
      </w:pPr>
      <w:r w:rsidRPr="004E5781">
        <w:rPr>
          <w:rFonts w:ascii="Times New Roman" w:hAnsi="Times New Roman"/>
          <w:sz w:val="22"/>
          <w:lang w:val="en-GB"/>
        </w:rPr>
        <w:t>“</w:t>
      </w:r>
      <w:r w:rsidR="003B44C8" w:rsidRPr="004E5781">
        <w:rPr>
          <w:rFonts w:ascii="Times New Roman" w:hAnsi="Times New Roman"/>
          <w:b/>
          <w:sz w:val="22"/>
          <w:lang w:val="en-GB"/>
        </w:rPr>
        <w:t>IMI2</w:t>
      </w:r>
      <w:r w:rsidR="004065B2" w:rsidRPr="004E5781">
        <w:rPr>
          <w:rFonts w:ascii="Times New Roman" w:hAnsi="Times New Roman"/>
          <w:b/>
          <w:sz w:val="22"/>
          <w:lang w:val="en-GB"/>
        </w:rPr>
        <w:t xml:space="preserve"> JU</w:t>
      </w:r>
      <w:r w:rsidRPr="004E5781">
        <w:rPr>
          <w:rFonts w:ascii="Times New Roman" w:hAnsi="Times New Roman"/>
          <w:sz w:val="22"/>
          <w:lang w:val="en-GB"/>
        </w:rPr>
        <w:t xml:space="preserve">” means the </w:t>
      </w:r>
      <w:r w:rsidR="003B44C8" w:rsidRPr="004E5781">
        <w:rPr>
          <w:rFonts w:ascii="Times New Roman" w:hAnsi="Times New Roman"/>
          <w:sz w:val="22"/>
          <w:lang w:val="en-GB"/>
        </w:rPr>
        <w:t>IMI2</w:t>
      </w:r>
      <w:r w:rsidR="007813E0">
        <w:rPr>
          <w:rFonts w:ascii="Times New Roman" w:hAnsi="Times New Roman"/>
          <w:sz w:val="22"/>
          <w:lang w:val="en-GB"/>
        </w:rPr>
        <w:t xml:space="preserve"> Joint Undertaking, a European Union</w:t>
      </w:r>
      <w:r w:rsidRPr="004E5781">
        <w:rPr>
          <w:rFonts w:ascii="Times New Roman" w:hAnsi="Times New Roman"/>
          <w:sz w:val="22"/>
          <w:lang w:val="en-GB"/>
        </w:rPr>
        <w:t xml:space="preserve"> body established by Council Regulati</w:t>
      </w:r>
      <w:r w:rsidR="00FA46BC" w:rsidRPr="004E5781">
        <w:rPr>
          <w:rFonts w:ascii="Times New Roman" w:hAnsi="Times New Roman"/>
          <w:sz w:val="22"/>
          <w:lang w:val="en-GB"/>
        </w:rPr>
        <w:t>on No. 557/2014 of 6 May 2014</w:t>
      </w:r>
      <w:r w:rsidRPr="004E5781">
        <w:rPr>
          <w:rFonts w:ascii="Times New Roman" w:hAnsi="Times New Roman"/>
          <w:sz w:val="22"/>
          <w:lang w:val="en-GB"/>
        </w:rPr>
        <w:t>.</w:t>
      </w:r>
    </w:p>
    <w:p w14:paraId="409C42CC" w14:textId="77777777" w:rsidR="00D3571F" w:rsidRPr="004E5781" w:rsidRDefault="00D3571F" w:rsidP="00DE6616">
      <w:pPr>
        <w:rPr>
          <w:rFonts w:ascii="Times New Roman" w:hAnsi="Times New Roman"/>
          <w:sz w:val="22"/>
          <w:lang w:val="en-GB"/>
        </w:rPr>
      </w:pPr>
      <w:r w:rsidRPr="004E5781">
        <w:rPr>
          <w:rFonts w:ascii="Times New Roman" w:hAnsi="Times New Roman"/>
          <w:sz w:val="22"/>
          <w:lang w:val="en-GB"/>
        </w:rPr>
        <w:t>“</w:t>
      </w:r>
      <w:proofErr w:type="spellStart"/>
      <w:r w:rsidRPr="004E5781">
        <w:rPr>
          <w:rFonts w:ascii="Times New Roman" w:hAnsi="Times New Roman"/>
          <w:b/>
          <w:sz w:val="22"/>
          <w:lang w:val="en-GB"/>
        </w:rPr>
        <w:t>Indemnitees</w:t>
      </w:r>
      <w:proofErr w:type="spellEnd"/>
      <w:r w:rsidRPr="004E5781">
        <w:rPr>
          <w:rFonts w:ascii="Times New Roman" w:hAnsi="Times New Roman"/>
          <w:sz w:val="22"/>
          <w:lang w:val="en-GB"/>
        </w:rPr>
        <w:t xml:space="preserve">” shall have the meaning ascribed to it in Clause </w:t>
      </w:r>
      <w:r w:rsidR="00C548B1" w:rsidRPr="004E5781">
        <w:rPr>
          <w:rFonts w:ascii="Times New Roman" w:hAnsi="Times New Roman"/>
          <w:sz w:val="22"/>
          <w:lang w:val="en-GB"/>
        </w:rPr>
        <w:t>12.1.2</w:t>
      </w:r>
      <w:r w:rsidRPr="004E5781">
        <w:rPr>
          <w:rFonts w:ascii="Times New Roman" w:hAnsi="Times New Roman"/>
          <w:sz w:val="22"/>
          <w:lang w:val="en-GB"/>
        </w:rPr>
        <w:t xml:space="preserve"> of the </w:t>
      </w:r>
      <w:r w:rsidR="007277F9" w:rsidRPr="004E5781">
        <w:rPr>
          <w:rFonts w:ascii="Times New Roman" w:hAnsi="Times New Roman"/>
          <w:sz w:val="22"/>
          <w:lang w:val="en-GB"/>
        </w:rPr>
        <w:t>Consortium Agreement</w:t>
      </w:r>
      <w:r w:rsidRPr="004E5781">
        <w:rPr>
          <w:rFonts w:ascii="Times New Roman" w:hAnsi="Times New Roman"/>
          <w:sz w:val="22"/>
          <w:lang w:val="en-GB"/>
        </w:rPr>
        <w:t>.</w:t>
      </w:r>
    </w:p>
    <w:p w14:paraId="45BB5F21" w14:textId="77777777" w:rsidR="00434B09" w:rsidRPr="004E5781" w:rsidRDefault="00D3571F" w:rsidP="00434B09">
      <w:pPr>
        <w:rPr>
          <w:rFonts w:ascii="Times New Roman" w:hAnsi="Times New Roman"/>
          <w:sz w:val="22"/>
          <w:lang w:val="en-GB"/>
        </w:rPr>
      </w:pPr>
      <w:r w:rsidRPr="004E5781">
        <w:rPr>
          <w:rFonts w:ascii="Times New Roman" w:hAnsi="Times New Roman"/>
          <w:sz w:val="22"/>
          <w:lang w:val="en-GB"/>
        </w:rPr>
        <w:t>“</w:t>
      </w:r>
      <w:proofErr w:type="spellStart"/>
      <w:r w:rsidRPr="004E5781">
        <w:rPr>
          <w:rFonts w:ascii="Times New Roman" w:hAnsi="Times New Roman"/>
          <w:b/>
          <w:sz w:val="22"/>
          <w:lang w:val="en-GB"/>
        </w:rPr>
        <w:t>Indemnitor</w:t>
      </w:r>
      <w:proofErr w:type="spellEnd"/>
      <w:r w:rsidRPr="004E5781">
        <w:rPr>
          <w:rFonts w:ascii="Times New Roman" w:hAnsi="Times New Roman"/>
          <w:sz w:val="22"/>
          <w:lang w:val="en-GB"/>
        </w:rPr>
        <w:t xml:space="preserve">” shall have the meaning ascribed to it in Clause </w:t>
      </w:r>
      <w:r w:rsidR="00C548B1" w:rsidRPr="004E5781">
        <w:rPr>
          <w:rFonts w:ascii="Times New Roman" w:hAnsi="Times New Roman"/>
          <w:sz w:val="22"/>
          <w:lang w:val="en-GB"/>
        </w:rPr>
        <w:t>12.1.2</w:t>
      </w:r>
      <w:r w:rsidRPr="004E5781">
        <w:rPr>
          <w:rFonts w:ascii="Times New Roman" w:hAnsi="Times New Roman"/>
          <w:sz w:val="22"/>
          <w:lang w:val="en-GB"/>
        </w:rPr>
        <w:t xml:space="preserve"> of the </w:t>
      </w:r>
      <w:r w:rsidR="007277F9" w:rsidRPr="004E5781">
        <w:rPr>
          <w:rFonts w:ascii="Times New Roman" w:hAnsi="Times New Roman"/>
          <w:sz w:val="22"/>
          <w:lang w:val="en-GB"/>
        </w:rPr>
        <w:t>Consortium Agreement</w:t>
      </w:r>
      <w:r w:rsidRPr="004E5781">
        <w:rPr>
          <w:rFonts w:ascii="Times New Roman" w:hAnsi="Times New Roman"/>
          <w:sz w:val="22"/>
          <w:lang w:val="en-GB"/>
        </w:rPr>
        <w:t>.</w:t>
      </w:r>
    </w:p>
    <w:p w14:paraId="403D58B8" w14:textId="12354D8B" w:rsidR="00510AD8" w:rsidRPr="004E5781" w:rsidRDefault="0075537D" w:rsidP="00DE6616">
      <w:pPr>
        <w:rPr>
          <w:rFonts w:ascii="Times New Roman" w:hAnsi="Times New Roman"/>
          <w:sz w:val="22"/>
        </w:rPr>
      </w:pPr>
      <w:r w:rsidRPr="004E5781">
        <w:rPr>
          <w:rFonts w:ascii="Times New Roman" w:hAnsi="Times New Roman"/>
          <w:sz w:val="22"/>
          <w:lang w:val="en-GB"/>
        </w:rPr>
        <w:lastRenderedPageBreak/>
        <w:t>“</w:t>
      </w:r>
      <w:r w:rsidRPr="004E5781">
        <w:rPr>
          <w:rFonts w:ascii="Times New Roman" w:hAnsi="Times New Roman"/>
          <w:b/>
          <w:sz w:val="22"/>
        </w:rPr>
        <w:t>Linked Third Parties</w:t>
      </w:r>
      <w:r w:rsidRPr="004E5781">
        <w:rPr>
          <w:rFonts w:ascii="Times New Roman" w:hAnsi="Times New Roman"/>
          <w:sz w:val="22"/>
        </w:rPr>
        <w:t>”</w:t>
      </w:r>
      <w:r w:rsidR="00510AD8" w:rsidRPr="004E5781">
        <w:rPr>
          <w:rFonts w:ascii="Times New Roman" w:hAnsi="Times New Roman"/>
          <w:sz w:val="22"/>
        </w:rPr>
        <w:t xml:space="preserve"> shall mean </w:t>
      </w:r>
      <w:r w:rsidR="0073445E" w:rsidRPr="004E5781">
        <w:rPr>
          <w:rFonts w:ascii="Times New Roman" w:hAnsi="Times New Roman"/>
          <w:sz w:val="22"/>
        </w:rPr>
        <w:t xml:space="preserve">any legal entity which has a </w:t>
      </w:r>
      <w:r w:rsidR="00510AD8" w:rsidRPr="004E5781">
        <w:rPr>
          <w:rFonts w:ascii="Times New Roman" w:hAnsi="Times New Roman"/>
          <w:sz w:val="22"/>
        </w:rPr>
        <w:t xml:space="preserve">legal link to a Beneficiary </w:t>
      </w:r>
      <w:r w:rsidR="0073445E" w:rsidRPr="004E5781">
        <w:rPr>
          <w:rFonts w:ascii="Times New Roman" w:hAnsi="Times New Roman"/>
          <w:sz w:val="22"/>
        </w:rPr>
        <w:t xml:space="preserve">implying collaboration that is not limited to the Action </w:t>
      </w:r>
      <w:r w:rsidR="00515BC3" w:rsidRPr="004E5781">
        <w:rPr>
          <w:rFonts w:ascii="Times New Roman" w:hAnsi="Times New Roman"/>
          <w:sz w:val="22"/>
        </w:rPr>
        <w:t xml:space="preserve">as </w:t>
      </w:r>
      <w:r w:rsidR="00510AD8" w:rsidRPr="004E5781">
        <w:rPr>
          <w:rFonts w:ascii="Times New Roman" w:hAnsi="Times New Roman"/>
          <w:sz w:val="22"/>
        </w:rPr>
        <w:t xml:space="preserve">listed in </w:t>
      </w:r>
      <w:r w:rsidR="0073445E" w:rsidRPr="004E5781">
        <w:rPr>
          <w:rFonts w:ascii="Times New Roman" w:hAnsi="Times New Roman"/>
          <w:sz w:val="22"/>
        </w:rPr>
        <w:t>Art</w:t>
      </w:r>
      <w:r w:rsidR="00487A87">
        <w:rPr>
          <w:rFonts w:ascii="Times New Roman" w:hAnsi="Times New Roman"/>
          <w:sz w:val="22"/>
        </w:rPr>
        <w:t>icle</w:t>
      </w:r>
      <w:r w:rsidR="0073445E" w:rsidRPr="004E5781">
        <w:rPr>
          <w:rFonts w:ascii="Times New Roman" w:hAnsi="Times New Roman"/>
          <w:sz w:val="22"/>
        </w:rPr>
        <w:t xml:space="preserve"> 14.1 </w:t>
      </w:r>
      <w:r w:rsidR="00BD349E" w:rsidRPr="004E5781">
        <w:rPr>
          <w:rFonts w:ascii="Times New Roman" w:hAnsi="Times New Roman"/>
          <w:sz w:val="22"/>
        </w:rPr>
        <w:t xml:space="preserve">of </w:t>
      </w:r>
      <w:r w:rsidR="0041628D" w:rsidRPr="004E5781">
        <w:rPr>
          <w:rFonts w:ascii="Times New Roman" w:hAnsi="Times New Roman"/>
          <w:sz w:val="22"/>
        </w:rPr>
        <w:t xml:space="preserve">Grant </w:t>
      </w:r>
      <w:r w:rsidR="00BD349E" w:rsidRPr="004E5781">
        <w:rPr>
          <w:rFonts w:ascii="Times New Roman" w:hAnsi="Times New Roman"/>
          <w:sz w:val="22"/>
        </w:rPr>
        <w:t>Agreement</w:t>
      </w:r>
      <w:r w:rsidR="00510AD8" w:rsidRPr="004E5781">
        <w:rPr>
          <w:rFonts w:ascii="Times New Roman" w:hAnsi="Times New Roman"/>
          <w:sz w:val="22"/>
        </w:rPr>
        <w:t xml:space="preserve">. </w:t>
      </w:r>
    </w:p>
    <w:p w14:paraId="0C815B9F" w14:textId="77777777" w:rsidR="00D3571F" w:rsidRPr="004E5781" w:rsidRDefault="00D3571F" w:rsidP="00DE6616">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Loss</w:t>
      </w:r>
      <w:r w:rsidRPr="004E5781">
        <w:rPr>
          <w:rFonts w:ascii="Times New Roman" w:hAnsi="Times New Roman"/>
          <w:sz w:val="22"/>
          <w:lang w:val="en-GB"/>
        </w:rPr>
        <w:t>” or collectively “</w:t>
      </w:r>
      <w:r w:rsidRPr="004E5781">
        <w:rPr>
          <w:rFonts w:ascii="Times New Roman" w:hAnsi="Times New Roman"/>
          <w:b/>
          <w:sz w:val="22"/>
          <w:lang w:val="en-GB"/>
        </w:rPr>
        <w:t>Losses</w:t>
      </w:r>
      <w:r w:rsidRPr="004E5781">
        <w:rPr>
          <w:rFonts w:ascii="Times New Roman" w:hAnsi="Times New Roman"/>
          <w:sz w:val="22"/>
          <w:lang w:val="en-GB"/>
        </w:rPr>
        <w:t xml:space="preserve">” shall have the meaning ascribed to it in Clause </w:t>
      </w:r>
      <w:r w:rsidR="00C548B1" w:rsidRPr="004E5781">
        <w:rPr>
          <w:rFonts w:ascii="Times New Roman" w:hAnsi="Times New Roman"/>
          <w:sz w:val="22"/>
          <w:lang w:val="en-GB"/>
        </w:rPr>
        <w:t>12.1.2</w:t>
      </w:r>
      <w:r w:rsidRPr="004E5781">
        <w:rPr>
          <w:rFonts w:ascii="Times New Roman" w:hAnsi="Times New Roman"/>
          <w:sz w:val="22"/>
          <w:lang w:val="en-GB"/>
        </w:rPr>
        <w:t xml:space="preserve"> of the </w:t>
      </w:r>
      <w:r w:rsidR="007277F9" w:rsidRPr="004E5781">
        <w:rPr>
          <w:rFonts w:ascii="Times New Roman" w:hAnsi="Times New Roman"/>
          <w:sz w:val="22"/>
          <w:lang w:val="en-GB"/>
        </w:rPr>
        <w:t>Consortium Agreement</w:t>
      </w:r>
      <w:r w:rsidRPr="004E5781">
        <w:rPr>
          <w:rFonts w:ascii="Times New Roman" w:hAnsi="Times New Roman"/>
          <w:sz w:val="22"/>
          <w:lang w:val="en-GB"/>
        </w:rPr>
        <w:t>.</w:t>
      </w:r>
    </w:p>
    <w:p w14:paraId="59A48EE5" w14:textId="77777777" w:rsidR="00C95C74" w:rsidRPr="004E5781" w:rsidRDefault="00C95C74" w:rsidP="00DE6616">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Managing Board</w:t>
      </w:r>
      <w:r w:rsidRPr="004E5781">
        <w:rPr>
          <w:rFonts w:ascii="Times New Roman" w:hAnsi="Times New Roman"/>
          <w:sz w:val="22"/>
          <w:lang w:val="en-GB"/>
        </w:rPr>
        <w:t>” shall be further defined in Clause</w:t>
      </w:r>
      <w:r w:rsidR="00711C7F" w:rsidRPr="004E5781">
        <w:rPr>
          <w:rFonts w:ascii="Times New Roman" w:hAnsi="Times New Roman"/>
          <w:sz w:val="22"/>
          <w:lang w:val="en-GB"/>
        </w:rPr>
        <w:t xml:space="preserve"> 11.4 </w:t>
      </w:r>
      <w:r w:rsidRPr="004E5781">
        <w:rPr>
          <w:rFonts w:ascii="Times New Roman" w:hAnsi="Times New Roman"/>
          <w:sz w:val="22"/>
          <w:lang w:val="en-GB"/>
        </w:rPr>
        <w:t xml:space="preserve">of the </w:t>
      </w:r>
      <w:r w:rsidR="007277F9" w:rsidRPr="004E5781">
        <w:rPr>
          <w:rFonts w:ascii="Times New Roman" w:hAnsi="Times New Roman"/>
          <w:sz w:val="22"/>
          <w:lang w:val="en-GB"/>
        </w:rPr>
        <w:t>Consortium Agreement</w:t>
      </w:r>
      <w:r w:rsidRPr="004E5781">
        <w:rPr>
          <w:rFonts w:ascii="Times New Roman" w:hAnsi="Times New Roman"/>
          <w:sz w:val="22"/>
          <w:lang w:val="en-GB"/>
        </w:rPr>
        <w:t>.</w:t>
      </w:r>
    </w:p>
    <w:p w14:paraId="190AC082" w14:textId="77777777" w:rsidR="00C95C74" w:rsidRPr="004E5781" w:rsidRDefault="00C95C74" w:rsidP="00DE6616">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Mandate</w:t>
      </w:r>
      <w:r w:rsidRPr="004E5781">
        <w:rPr>
          <w:rFonts w:ascii="Times New Roman" w:hAnsi="Times New Roman"/>
          <w:sz w:val="22"/>
          <w:lang w:val="en-GB"/>
        </w:rPr>
        <w:t xml:space="preserve">” shall have the meaning ascribed to it in </w:t>
      </w:r>
      <w:r w:rsidR="002F5A26" w:rsidRPr="004E5781">
        <w:rPr>
          <w:rFonts w:ascii="Times New Roman" w:hAnsi="Times New Roman"/>
          <w:sz w:val="22"/>
          <w:lang w:val="en-GB"/>
        </w:rPr>
        <w:t>Clause</w:t>
      </w:r>
      <w:r w:rsidR="00F1023F" w:rsidRPr="004E5781">
        <w:rPr>
          <w:rFonts w:ascii="Times New Roman" w:hAnsi="Times New Roman"/>
          <w:sz w:val="22"/>
          <w:lang w:val="en-GB"/>
        </w:rPr>
        <w:t xml:space="preserve"> 11.5 </w:t>
      </w:r>
      <w:r w:rsidRPr="004E5781">
        <w:rPr>
          <w:rFonts w:ascii="Times New Roman" w:hAnsi="Times New Roman"/>
          <w:sz w:val="22"/>
          <w:lang w:val="en-GB"/>
        </w:rPr>
        <w:t xml:space="preserve">of the </w:t>
      </w:r>
      <w:r w:rsidR="007277F9" w:rsidRPr="004E5781">
        <w:rPr>
          <w:rFonts w:ascii="Times New Roman" w:hAnsi="Times New Roman"/>
          <w:sz w:val="22"/>
          <w:lang w:val="en-GB"/>
        </w:rPr>
        <w:t>Consortium Agreement</w:t>
      </w:r>
      <w:r w:rsidRPr="004E5781">
        <w:rPr>
          <w:rFonts w:ascii="Times New Roman" w:hAnsi="Times New Roman"/>
          <w:sz w:val="22"/>
          <w:lang w:val="en-GB"/>
        </w:rPr>
        <w:t>.</w:t>
      </w:r>
    </w:p>
    <w:p w14:paraId="4C88027C" w14:textId="355FC99C" w:rsidR="00D87DF1" w:rsidRPr="004E5781" w:rsidRDefault="00D87DF1" w:rsidP="00DE6616">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Materials</w:t>
      </w:r>
      <w:r w:rsidRPr="004E5781">
        <w:rPr>
          <w:rFonts w:ascii="Times New Roman" w:hAnsi="Times New Roman"/>
          <w:sz w:val="22"/>
          <w:lang w:val="en-GB"/>
        </w:rPr>
        <w:t xml:space="preserve">” means all types of tangible chemical, biological </w:t>
      </w:r>
      <w:r w:rsidR="00E3369B" w:rsidRPr="004E5781">
        <w:rPr>
          <w:rFonts w:ascii="Times New Roman" w:hAnsi="Times New Roman"/>
          <w:sz w:val="22"/>
          <w:lang w:val="en-GB"/>
        </w:rPr>
        <w:t>and/</w:t>
      </w:r>
      <w:r w:rsidRPr="004E5781">
        <w:rPr>
          <w:rFonts w:ascii="Times New Roman" w:hAnsi="Times New Roman"/>
          <w:sz w:val="22"/>
          <w:lang w:val="en-GB"/>
        </w:rPr>
        <w:t>or physical materials.</w:t>
      </w:r>
    </w:p>
    <w:p w14:paraId="18D41EEC" w14:textId="18EA2C61" w:rsidR="00983A39" w:rsidRPr="004E5781" w:rsidRDefault="00983A39" w:rsidP="00DE6616">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Mitigation Plan</w:t>
      </w:r>
      <w:r w:rsidRPr="004E5781">
        <w:rPr>
          <w:rFonts w:ascii="Times New Roman" w:hAnsi="Times New Roman"/>
          <w:sz w:val="22"/>
          <w:lang w:val="en-GB"/>
        </w:rPr>
        <w:t>” shall have the meaning set forth in Clause</w:t>
      </w:r>
      <w:r w:rsidR="00487A87">
        <w:rPr>
          <w:rFonts w:ascii="Times New Roman" w:hAnsi="Times New Roman"/>
          <w:sz w:val="22"/>
          <w:lang w:val="en-GB"/>
        </w:rPr>
        <w:t xml:space="preserve"> 13.2.2</w:t>
      </w:r>
      <w:r w:rsidRPr="004E5781">
        <w:rPr>
          <w:rFonts w:ascii="Times New Roman" w:hAnsi="Times New Roman"/>
          <w:sz w:val="22"/>
          <w:lang w:val="en-GB"/>
        </w:rPr>
        <w:t>.</w:t>
      </w:r>
    </w:p>
    <w:p w14:paraId="1CB30F57" w14:textId="77777777" w:rsidR="00C95C74" w:rsidRPr="004E5781" w:rsidRDefault="00C95C74" w:rsidP="00675517">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Project Leader</w:t>
      </w:r>
      <w:r w:rsidRPr="004E5781">
        <w:rPr>
          <w:rFonts w:ascii="Times New Roman" w:hAnsi="Times New Roman"/>
          <w:sz w:val="22"/>
          <w:lang w:val="en-GB"/>
        </w:rPr>
        <w:t>”</w:t>
      </w:r>
      <w:r w:rsidR="009F6AC5" w:rsidRPr="004E5781">
        <w:rPr>
          <w:rFonts w:ascii="Times New Roman" w:hAnsi="Times New Roman"/>
          <w:sz w:val="22"/>
          <w:lang w:val="en-GB"/>
        </w:rPr>
        <w:t xml:space="preserve"> </w:t>
      </w:r>
      <w:r w:rsidR="00B77E21" w:rsidRPr="004E5781">
        <w:rPr>
          <w:rFonts w:ascii="Times New Roman" w:hAnsi="Times New Roman"/>
          <w:sz w:val="22"/>
          <w:lang w:val="en-GB"/>
        </w:rPr>
        <w:t>means the Beneficiary</w:t>
      </w:r>
      <w:r w:rsidR="001178AF" w:rsidRPr="004E5781">
        <w:rPr>
          <w:rFonts w:ascii="Times New Roman" w:hAnsi="Times New Roman"/>
          <w:sz w:val="22"/>
          <w:lang w:val="en-GB"/>
        </w:rPr>
        <w:t xml:space="preserve">, </w:t>
      </w:r>
      <w:r w:rsidR="00CB3FF4" w:rsidRPr="004E5781">
        <w:rPr>
          <w:rFonts w:ascii="Times New Roman" w:hAnsi="Times New Roman"/>
          <w:sz w:val="22"/>
          <w:lang w:val="en-GB"/>
        </w:rPr>
        <w:t xml:space="preserve">who is </w:t>
      </w:r>
      <w:proofErr w:type="spellStart"/>
      <w:r w:rsidR="00CB3FF4" w:rsidRPr="004E5781">
        <w:rPr>
          <w:rFonts w:ascii="Times New Roman" w:hAnsi="Times New Roman"/>
          <w:sz w:val="22"/>
          <w:lang w:val="en-GB"/>
        </w:rPr>
        <w:t>i.a</w:t>
      </w:r>
      <w:proofErr w:type="spellEnd"/>
      <w:r w:rsidR="00CB3FF4" w:rsidRPr="004E5781">
        <w:rPr>
          <w:rFonts w:ascii="Times New Roman" w:hAnsi="Times New Roman"/>
          <w:sz w:val="22"/>
          <w:lang w:val="en-GB"/>
        </w:rPr>
        <w:t>.</w:t>
      </w:r>
      <w:r w:rsidR="009F6AC5" w:rsidRPr="004E5781">
        <w:rPr>
          <w:rFonts w:ascii="Times New Roman" w:hAnsi="Times New Roman"/>
          <w:sz w:val="22"/>
          <w:lang w:val="en-GB"/>
        </w:rPr>
        <w:t xml:space="preserve"> </w:t>
      </w:r>
      <w:r w:rsidR="00881F67" w:rsidRPr="004E5781">
        <w:rPr>
          <w:rFonts w:ascii="Times New Roman" w:hAnsi="Times New Roman"/>
          <w:sz w:val="22"/>
          <w:lang w:val="en-GB"/>
        </w:rPr>
        <w:t>in charge</w:t>
      </w:r>
      <w:r w:rsidRPr="004E5781">
        <w:rPr>
          <w:rFonts w:ascii="Times New Roman" w:hAnsi="Times New Roman"/>
          <w:sz w:val="22"/>
          <w:lang w:val="en-GB"/>
        </w:rPr>
        <w:t xml:space="preserve"> </w:t>
      </w:r>
      <w:r w:rsidR="00881F67" w:rsidRPr="004E5781">
        <w:rPr>
          <w:rFonts w:ascii="Times New Roman" w:hAnsi="Times New Roman"/>
          <w:sz w:val="22"/>
          <w:lang w:val="en-GB"/>
        </w:rPr>
        <w:t xml:space="preserve">of </w:t>
      </w:r>
      <w:r w:rsidR="00B77E21" w:rsidRPr="004E5781">
        <w:rPr>
          <w:rFonts w:ascii="Times New Roman" w:hAnsi="Times New Roman"/>
          <w:sz w:val="22"/>
          <w:lang w:val="en-GB"/>
        </w:rPr>
        <w:t xml:space="preserve">the </w:t>
      </w:r>
      <w:r w:rsidR="00881F67" w:rsidRPr="004E5781">
        <w:rPr>
          <w:rFonts w:ascii="Times New Roman" w:hAnsi="Times New Roman"/>
          <w:sz w:val="22"/>
          <w:lang w:val="en-GB"/>
        </w:rPr>
        <w:t>overall sc</w:t>
      </w:r>
      <w:r w:rsidR="009F6AC5" w:rsidRPr="004E5781">
        <w:rPr>
          <w:rFonts w:ascii="Times New Roman" w:hAnsi="Times New Roman"/>
          <w:sz w:val="22"/>
          <w:lang w:val="en-GB"/>
        </w:rPr>
        <w:t xml:space="preserve">ientific and </w:t>
      </w:r>
      <w:r w:rsidR="00B77E21" w:rsidRPr="004E5781">
        <w:rPr>
          <w:rFonts w:ascii="Times New Roman" w:hAnsi="Times New Roman"/>
          <w:sz w:val="22"/>
          <w:lang w:val="en-GB"/>
        </w:rPr>
        <w:t>Project leadership</w:t>
      </w:r>
      <w:r w:rsidR="009F6AC5" w:rsidRPr="004E5781">
        <w:rPr>
          <w:rFonts w:ascii="Times New Roman" w:hAnsi="Times New Roman"/>
          <w:sz w:val="22"/>
          <w:lang w:val="en-GB"/>
        </w:rPr>
        <w:t xml:space="preserve"> as </w:t>
      </w:r>
      <w:r w:rsidRPr="004E5781">
        <w:rPr>
          <w:rFonts w:ascii="Times New Roman" w:hAnsi="Times New Roman"/>
          <w:sz w:val="22"/>
          <w:lang w:val="en-GB"/>
        </w:rPr>
        <w:t xml:space="preserve">further defined in Clause </w:t>
      </w:r>
      <w:r w:rsidR="00C548B1" w:rsidRPr="004E5781">
        <w:rPr>
          <w:rFonts w:ascii="Times New Roman" w:hAnsi="Times New Roman"/>
          <w:sz w:val="22"/>
          <w:lang w:val="en-GB"/>
        </w:rPr>
        <w:t>11.1</w:t>
      </w:r>
      <w:r w:rsidRPr="004E5781">
        <w:rPr>
          <w:rFonts w:ascii="Times New Roman" w:hAnsi="Times New Roman"/>
          <w:sz w:val="22"/>
          <w:lang w:val="en-GB"/>
        </w:rPr>
        <w:t xml:space="preserve"> of the </w:t>
      </w:r>
      <w:r w:rsidR="007277F9" w:rsidRPr="004E5781">
        <w:rPr>
          <w:rFonts w:ascii="Times New Roman" w:hAnsi="Times New Roman"/>
          <w:sz w:val="22"/>
          <w:lang w:val="en-GB"/>
        </w:rPr>
        <w:t>Consortium Agreement</w:t>
      </w:r>
      <w:r w:rsidRPr="004E5781">
        <w:rPr>
          <w:rFonts w:ascii="Times New Roman" w:hAnsi="Times New Roman"/>
          <w:sz w:val="22"/>
          <w:lang w:val="en-GB"/>
        </w:rPr>
        <w:t>.</w:t>
      </w:r>
    </w:p>
    <w:p w14:paraId="1C603AA6" w14:textId="77777777" w:rsidR="00881F67" w:rsidRPr="004E5781" w:rsidRDefault="00881F67" w:rsidP="00881F67">
      <w:pPr>
        <w:rPr>
          <w:rFonts w:ascii="Times New Roman" w:hAnsi="Times New Roman"/>
          <w:sz w:val="22"/>
        </w:rPr>
      </w:pPr>
      <w:r w:rsidRPr="004E5781">
        <w:rPr>
          <w:rFonts w:ascii="Times New Roman" w:hAnsi="Times New Roman"/>
          <w:b/>
          <w:sz w:val="22"/>
        </w:rPr>
        <w:t>“Project Management Office”</w:t>
      </w:r>
      <w:r w:rsidRPr="004E5781">
        <w:rPr>
          <w:rFonts w:ascii="Times New Roman" w:hAnsi="Times New Roman"/>
          <w:sz w:val="22"/>
        </w:rPr>
        <w:t xml:space="preserve"> </w:t>
      </w:r>
      <w:r w:rsidR="009F6AC5" w:rsidRPr="004E5781">
        <w:rPr>
          <w:rFonts w:ascii="Times New Roman" w:hAnsi="Times New Roman"/>
          <w:sz w:val="22"/>
        </w:rPr>
        <w:t xml:space="preserve">or </w:t>
      </w:r>
      <w:r w:rsidR="009F6AC5" w:rsidRPr="004E5781">
        <w:rPr>
          <w:rFonts w:ascii="Times New Roman" w:hAnsi="Times New Roman"/>
          <w:b/>
          <w:sz w:val="22"/>
        </w:rPr>
        <w:t>“PMO</w:t>
      </w:r>
      <w:r w:rsidR="009F6AC5" w:rsidRPr="004E5781">
        <w:rPr>
          <w:rFonts w:ascii="Times New Roman" w:hAnsi="Times New Roman"/>
          <w:sz w:val="22"/>
        </w:rPr>
        <w:t>”</w:t>
      </w:r>
      <w:r w:rsidRPr="004E5781">
        <w:rPr>
          <w:rFonts w:ascii="Times New Roman" w:hAnsi="Times New Roman"/>
          <w:sz w:val="22"/>
        </w:rPr>
        <w:t xml:space="preserve"> </w:t>
      </w:r>
      <w:r w:rsidR="009F6AC5" w:rsidRPr="004E5781">
        <w:rPr>
          <w:rFonts w:ascii="Times New Roman" w:hAnsi="Times New Roman"/>
          <w:sz w:val="22"/>
        </w:rPr>
        <w:t>shall support</w:t>
      </w:r>
      <w:r w:rsidRPr="004E5781">
        <w:rPr>
          <w:rFonts w:ascii="Times New Roman" w:hAnsi="Times New Roman"/>
          <w:sz w:val="22"/>
        </w:rPr>
        <w:t xml:space="preserve"> the Project Leader and the Coordinator in the day-</w:t>
      </w:r>
      <w:r w:rsidR="009F6AC5" w:rsidRPr="004E5781">
        <w:rPr>
          <w:rFonts w:ascii="Times New Roman" w:hAnsi="Times New Roman"/>
          <w:sz w:val="22"/>
        </w:rPr>
        <w:t>to-day management of the Action</w:t>
      </w:r>
      <w:r w:rsidR="00855D26" w:rsidRPr="004E5781">
        <w:rPr>
          <w:rFonts w:ascii="Times New Roman" w:hAnsi="Times New Roman"/>
          <w:sz w:val="22"/>
        </w:rPr>
        <w:t>.</w:t>
      </w:r>
    </w:p>
    <w:p w14:paraId="32B6B511" w14:textId="77777777" w:rsidR="00B77E21" w:rsidRPr="004E5781" w:rsidRDefault="00B77E21" w:rsidP="00B77E21">
      <w:pPr>
        <w:rPr>
          <w:rFonts w:ascii="Times New Roman" w:hAnsi="Times New Roman"/>
          <w:i/>
          <w:sz w:val="22"/>
        </w:rPr>
      </w:pPr>
      <w:r w:rsidRPr="004E5781">
        <w:rPr>
          <w:rFonts w:ascii="Times New Roman" w:hAnsi="Times New Roman"/>
          <w:i/>
          <w:sz w:val="22"/>
        </w:rPr>
        <w:t>[“</w:t>
      </w:r>
      <w:r w:rsidRPr="004E5781">
        <w:rPr>
          <w:rFonts w:ascii="Times New Roman" w:hAnsi="Times New Roman"/>
          <w:b/>
          <w:i/>
          <w:sz w:val="22"/>
        </w:rPr>
        <w:t>Project Milestones</w:t>
      </w:r>
      <w:r w:rsidRPr="004E5781">
        <w:rPr>
          <w:rFonts w:ascii="Times New Roman" w:hAnsi="Times New Roman"/>
          <w:i/>
          <w:sz w:val="22"/>
        </w:rPr>
        <w:t xml:space="preserve">” means a scheduled event that marks a key event or series of events within an Action; it is often reached at the end of a stage to mark the completion of a major Deliverable, which marks the transition of the Action from one phase to another.] </w:t>
      </w:r>
    </w:p>
    <w:p w14:paraId="264D20F3" w14:textId="77777777" w:rsidR="002029AE" w:rsidRPr="004E5781" w:rsidRDefault="00F841DA" w:rsidP="002029AE">
      <w:pPr>
        <w:rPr>
          <w:rFonts w:ascii="Times New Roman" w:hAnsi="Times New Roman"/>
          <w:sz w:val="22"/>
          <w:lang w:val="en-GB"/>
        </w:rPr>
      </w:pPr>
      <w:r w:rsidRPr="004E5781">
        <w:rPr>
          <w:rFonts w:ascii="Times New Roman" w:hAnsi="Times New Roman"/>
          <w:sz w:val="22"/>
          <w:lang w:val="en-GB"/>
        </w:rPr>
        <w:t>“</w:t>
      </w:r>
      <w:r w:rsidR="002029AE" w:rsidRPr="004E5781">
        <w:rPr>
          <w:rFonts w:ascii="Times New Roman" w:hAnsi="Times New Roman"/>
          <w:b/>
          <w:sz w:val="22"/>
          <w:lang w:val="en-GB"/>
        </w:rPr>
        <w:t>Providing Beneficiary</w:t>
      </w:r>
      <w:r w:rsidR="002029AE" w:rsidRPr="004E5781">
        <w:rPr>
          <w:rFonts w:ascii="Times New Roman" w:hAnsi="Times New Roman"/>
          <w:sz w:val="22"/>
          <w:lang w:val="en-GB"/>
        </w:rPr>
        <w:t xml:space="preserve">” shall have the meaning ascribed to it in Clause 9.1 of the </w:t>
      </w:r>
      <w:r w:rsidR="007277F9" w:rsidRPr="004E5781">
        <w:rPr>
          <w:rFonts w:ascii="Times New Roman" w:hAnsi="Times New Roman"/>
          <w:sz w:val="22"/>
          <w:lang w:val="en-GB"/>
        </w:rPr>
        <w:t>Consortium Agreement</w:t>
      </w:r>
      <w:r w:rsidR="002029AE" w:rsidRPr="004E5781">
        <w:rPr>
          <w:rFonts w:ascii="Times New Roman" w:hAnsi="Times New Roman"/>
          <w:sz w:val="22"/>
          <w:lang w:val="en-GB"/>
        </w:rPr>
        <w:t>.</w:t>
      </w:r>
    </w:p>
    <w:p w14:paraId="77F5C099" w14:textId="77777777" w:rsidR="0075537D" w:rsidRPr="004E5781" w:rsidRDefault="00AC53E2" w:rsidP="002029AE">
      <w:pPr>
        <w:rPr>
          <w:rFonts w:ascii="Times New Roman" w:hAnsi="Times New Roman"/>
          <w:sz w:val="22"/>
          <w:lang w:val="en-GB"/>
        </w:rPr>
      </w:pPr>
      <w:r w:rsidRPr="004E5781">
        <w:rPr>
          <w:rFonts w:ascii="Times New Roman" w:hAnsi="Times New Roman"/>
          <w:sz w:val="22"/>
          <w:lang w:val="en-GB"/>
        </w:rPr>
        <w:t>“</w:t>
      </w:r>
      <w:r w:rsidR="0075537D" w:rsidRPr="004E5781">
        <w:rPr>
          <w:rFonts w:ascii="Times New Roman" w:hAnsi="Times New Roman"/>
          <w:b/>
          <w:sz w:val="22"/>
          <w:lang w:val="en-GB"/>
        </w:rPr>
        <w:t>Receiving Beneficiary</w:t>
      </w:r>
      <w:r w:rsidR="0075537D" w:rsidRPr="004E5781">
        <w:rPr>
          <w:rFonts w:ascii="Times New Roman" w:hAnsi="Times New Roman"/>
          <w:sz w:val="22"/>
          <w:lang w:val="en-GB"/>
        </w:rPr>
        <w:t xml:space="preserve">” shall have the meaning ascribed to it in Clause </w:t>
      </w:r>
      <w:r w:rsidR="002029AE" w:rsidRPr="004E5781">
        <w:rPr>
          <w:rFonts w:ascii="Times New Roman" w:hAnsi="Times New Roman"/>
          <w:sz w:val="22"/>
          <w:lang w:val="en-GB"/>
        </w:rPr>
        <w:t>10.1</w:t>
      </w:r>
      <w:r w:rsidR="0075537D" w:rsidRPr="004E5781">
        <w:rPr>
          <w:rFonts w:ascii="Times New Roman" w:hAnsi="Times New Roman"/>
          <w:sz w:val="22"/>
          <w:lang w:val="en-GB"/>
        </w:rPr>
        <w:t xml:space="preserve"> of the </w:t>
      </w:r>
      <w:r w:rsidR="007277F9" w:rsidRPr="004E5781">
        <w:rPr>
          <w:rFonts w:ascii="Times New Roman" w:hAnsi="Times New Roman"/>
          <w:sz w:val="22"/>
          <w:lang w:val="en-GB"/>
        </w:rPr>
        <w:t>Consortium Agreement</w:t>
      </w:r>
      <w:r w:rsidR="0075537D" w:rsidRPr="004E5781">
        <w:rPr>
          <w:rFonts w:ascii="Times New Roman" w:hAnsi="Times New Roman"/>
          <w:sz w:val="22"/>
          <w:lang w:val="en-GB"/>
        </w:rPr>
        <w:t>.</w:t>
      </w:r>
    </w:p>
    <w:p w14:paraId="29EAA1DF" w14:textId="77777777" w:rsidR="002029AE" w:rsidRPr="004E5781" w:rsidRDefault="002029AE" w:rsidP="002029AE">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Recipient Beneficiary</w:t>
      </w:r>
      <w:r w:rsidRPr="004E5781">
        <w:rPr>
          <w:rFonts w:ascii="Times New Roman" w:hAnsi="Times New Roman"/>
          <w:sz w:val="22"/>
          <w:lang w:val="en-GB"/>
        </w:rPr>
        <w:t xml:space="preserve">” shall have the meaning ascribed to it in Clause 9.1 of the </w:t>
      </w:r>
      <w:r w:rsidR="007277F9" w:rsidRPr="004E5781">
        <w:rPr>
          <w:rFonts w:ascii="Times New Roman" w:hAnsi="Times New Roman"/>
          <w:sz w:val="22"/>
          <w:lang w:val="en-GB"/>
        </w:rPr>
        <w:t>Consortium Agreement</w:t>
      </w:r>
      <w:r w:rsidRPr="004E5781">
        <w:rPr>
          <w:rFonts w:ascii="Times New Roman" w:hAnsi="Times New Roman"/>
          <w:sz w:val="22"/>
          <w:lang w:val="en-GB"/>
        </w:rPr>
        <w:t>.</w:t>
      </w:r>
    </w:p>
    <w:p w14:paraId="2950BE42" w14:textId="4132D453" w:rsidR="00C95C74" w:rsidRPr="004E5781" w:rsidRDefault="00C95C74" w:rsidP="002029AE">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Representative</w:t>
      </w:r>
      <w:r w:rsidRPr="004E5781">
        <w:rPr>
          <w:rFonts w:ascii="Times New Roman" w:hAnsi="Times New Roman"/>
          <w:sz w:val="22"/>
          <w:lang w:val="en-GB"/>
        </w:rPr>
        <w:t xml:space="preserve">” means the person chosen by a Beneficiary to represent it on one of the governing bodies of the Consortium as described in Clause </w:t>
      </w:r>
      <w:r w:rsidR="006A4427" w:rsidRPr="004E5781">
        <w:rPr>
          <w:rFonts w:ascii="Times New Roman" w:hAnsi="Times New Roman"/>
          <w:sz w:val="22"/>
          <w:lang w:val="en-GB"/>
        </w:rPr>
        <w:t>11</w:t>
      </w:r>
      <w:r w:rsidRPr="004E5781">
        <w:rPr>
          <w:rFonts w:ascii="Times New Roman" w:hAnsi="Times New Roman"/>
          <w:sz w:val="22"/>
          <w:lang w:val="en-GB"/>
        </w:rPr>
        <w:t xml:space="preserve"> of the </w:t>
      </w:r>
      <w:r w:rsidR="007277F9" w:rsidRPr="004E5781">
        <w:rPr>
          <w:rFonts w:ascii="Times New Roman" w:hAnsi="Times New Roman"/>
          <w:sz w:val="22"/>
          <w:lang w:val="en-GB"/>
        </w:rPr>
        <w:t>Consortium Agreement</w:t>
      </w:r>
      <w:r w:rsidRPr="004E5781">
        <w:rPr>
          <w:rFonts w:ascii="Times New Roman" w:hAnsi="Times New Roman"/>
          <w:sz w:val="22"/>
          <w:lang w:val="en-GB"/>
        </w:rPr>
        <w:t>.</w:t>
      </w:r>
    </w:p>
    <w:p w14:paraId="199FA014" w14:textId="1F8164EE" w:rsidR="00434B09" w:rsidRPr="004E5781" w:rsidRDefault="00434B09" w:rsidP="00434B09">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Research Use</w:t>
      </w:r>
      <w:r w:rsidRPr="004E5781">
        <w:rPr>
          <w:rFonts w:ascii="Times New Roman" w:hAnsi="Times New Roman"/>
          <w:sz w:val="22"/>
          <w:lang w:val="en-GB"/>
        </w:rPr>
        <w:t xml:space="preserve">” means the use of Results (or Background </w:t>
      </w:r>
      <w:r w:rsidR="008359AA" w:rsidRPr="004E5781">
        <w:rPr>
          <w:rFonts w:ascii="Times New Roman" w:hAnsi="Times New Roman"/>
          <w:sz w:val="22"/>
          <w:lang w:val="en-GB"/>
        </w:rPr>
        <w:t>necessary</w:t>
      </w:r>
      <w:r w:rsidRPr="004E5781">
        <w:rPr>
          <w:rFonts w:ascii="Times New Roman" w:hAnsi="Times New Roman"/>
          <w:sz w:val="22"/>
          <w:lang w:val="en-GB"/>
        </w:rPr>
        <w:t xml:space="preserve"> to use Results), for all purposes other than for completing the Ac</w:t>
      </w:r>
      <w:r w:rsidR="00711C7F" w:rsidRPr="004E5781">
        <w:rPr>
          <w:rFonts w:ascii="Times New Roman" w:hAnsi="Times New Roman"/>
          <w:sz w:val="22"/>
          <w:lang w:val="en-GB"/>
        </w:rPr>
        <w:t>tion or for Direct Exploitation</w:t>
      </w:r>
      <w:r w:rsidRPr="004E5781">
        <w:rPr>
          <w:rFonts w:ascii="Times New Roman" w:hAnsi="Times New Roman"/>
          <w:sz w:val="22"/>
          <w:lang w:val="en-GB"/>
        </w:rPr>
        <w:t xml:space="preserve">, and which includes but is not limited to the application of Results as a tool for research, including clinical research and trials, and which directly or indirectly contributes to the objectives set out in the </w:t>
      </w:r>
      <w:r w:rsidR="00CD3B9D" w:rsidRPr="004E5781">
        <w:rPr>
          <w:rFonts w:ascii="Times New Roman" w:hAnsi="Times New Roman"/>
          <w:sz w:val="22"/>
          <w:lang w:val="en-GB"/>
        </w:rPr>
        <w:t>s</w:t>
      </w:r>
      <w:r w:rsidRPr="004E5781">
        <w:rPr>
          <w:rFonts w:ascii="Times New Roman" w:hAnsi="Times New Roman"/>
          <w:sz w:val="22"/>
          <w:lang w:val="en-GB"/>
        </w:rPr>
        <w:t xml:space="preserve">ocietal </w:t>
      </w:r>
      <w:r w:rsidR="00CD3B9D" w:rsidRPr="004E5781">
        <w:rPr>
          <w:rFonts w:ascii="Times New Roman" w:hAnsi="Times New Roman"/>
          <w:sz w:val="22"/>
          <w:lang w:val="en-GB"/>
        </w:rPr>
        <w:t>c</w:t>
      </w:r>
      <w:r w:rsidRPr="004E5781">
        <w:rPr>
          <w:rFonts w:ascii="Times New Roman" w:hAnsi="Times New Roman"/>
          <w:sz w:val="22"/>
          <w:lang w:val="en-GB"/>
        </w:rPr>
        <w:t>hallenge</w:t>
      </w:r>
      <w:r w:rsidR="00CD3B9D" w:rsidRPr="004E5781">
        <w:rPr>
          <w:rFonts w:ascii="Times New Roman" w:hAnsi="Times New Roman"/>
          <w:sz w:val="22"/>
          <w:lang w:val="en-GB"/>
        </w:rPr>
        <w:t>s</w:t>
      </w:r>
      <w:r w:rsidRPr="004E5781">
        <w:rPr>
          <w:rFonts w:ascii="Times New Roman" w:hAnsi="Times New Roman"/>
          <w:sz w:val="22"/>
          <w:lang w:val="en-GB"/>
        </w:rPr>
        <w:t xml:space="preserve"> health, demographic change and well-being referred to in Regulation (EU) No 1291/2013</w:t>
      </w:r>
      <w:r w:rsidR="00924401">
        <w:rPr>
          <w:rFonts w:ascii="Times New Roman" w:hAnsi="Times New Roman"/>
          <w:sz w:val="22"/>
          <w:lang w:val="en-GB"/>
        </w:rPr>
        <w:t xml:space="preserve"> (establishing Horizon 2020)</w:t>
      </w:r>
      <w:r w:rsidRPr="004E5781">
        <w:rPr>
          <w:rFonts w:ascii="Times New Roman" w:hAnsi="Times New Roman"/>
          <w:sz w:val="22"/>
          <w:lang w:val="en-GB"/>
        </w:rPr>
        <w:t>.</w:t>
      </w:r>
    </w:p>
    <w:p w14:paraId="1BCCD84A" w14:textId="77777777" w:rsidR="00CC525E" w:rsidRPr="004E5781" w:rsidRDefault="000E6F05">
      <w:pPr>
        <w:rPr>
          <w:rFonts w:ascii="Times New Roman" w:hAnsi="Times New Roman"/>
          <w:sz w:val="22"/>
          <w:lang w:val="en-GB"/>
        </w:rPr>
      </w:pPr>
      <w:r w:rsidRPr="004E5781">
        <w:rPr>
          <w:rFonts w:ascii="Times New Roman" w:hAnsi="Times New Roman"/>
          <w:sz w:val="22"/>
          <w:lang w:val="en-GB"/>
        </w:rPr>
        <w:t xml:space="preserve">For the avoidance of doubt, the field of </w:t>
      </w:r>
      <w:r w:rsidR="00CC525E" w:rsidRPr="004E5781">
        <w:rPr>
          <w:rFonts w:ascii="Times New Roman" w:hAnsi="Times New Roman"/>
          <w:sz w:val="22"/>
          <w:lang w:val="en-GB"/>
        </w:rPr>
        <w:t>Research Use include</w:t>
      </w:r>
      <w:r w:rsidRPr="004E5781">
        <w:rPr>
          <w:rFonts w:ascii="Times New Roman" w:hAnsi="Times New Roman"/>
          <w:sz w:val="22"/>
          <w:lang w:val="en-GB"/>
        </w:rPr>
        <w:t>s</w:t>
      </w:r>
      <w:r w:rsidR="00434B09" w:rsidRPr="004E5781">
        <w:rPr>
          <w:rFonts w:ascii="Times New Roman" w:hAnsi="Times New Roman"/>
          <w:sz w:val="22"/>
          <w:lang w:val="en-GB"/>
        </w:rPr>
        <w:t>, without limitation</w:t>
      </w:r>
      <w:r w:rsidR="00CC525E" w:rsidRPr="004E5781">
        <w:rPr>
          <w:rFonts w:ascii="Times New Roman" w:hAnsi="Times New Roman"/>
          <w:sz w:val="22"/>
          <w:lang w:val="en-GB"/>
        </w:rPr>
        <w:t>:</w:t>
      </w:r>
      <w:r w:rsidR="00434B09" w:rsidRPr="004E5781">
        <w:rPr>
          <w:rFonts w:ascii="Times New Roman" w:hAnsi="Times New Roman"/>
          <w:sz w:val="22"/>
          <w:lang w:val="en-GB"/>
        </w:rPr>
        <w:t xml:space="preserve"> </w:t>
      </w:r>
    </w:p>
    <w:p w14:paraId="1C924B21" w14:textId="77777777" w:rsidR="00CC525E" w:rsidRPr="004E5781" w:rsidRDefault="00434B09" w:rsidP="002077E9">
      <w:pPr>
        <w:pStyle w:val="MittleresRaster1-Akzent21"/>
        <w:numPr>
          <w:ilvl w:val="0"/>
          <w:numId w:val="24"/>
        </w:numPr>
        <w:rPr>
          <w:rFonts w:ascii="Times New Roman" w:hAnsi="Times New Roman"/>
          <w:sz w:val="22"/>
          <w:lang w:val="en-GB"/>
        </w:rPr>
      </w:pPr>
      <w:r w:rsidRPr="004E5781">
        <w:rPr>
          <w:rFonts w:ascii="Times New Roman" w:hAnsi="Times New Roman"/>
          <w:sz w:val="22"/>
          <w:lang w:val="en-GB"/>
        </w:rPr>
        <w:t xml:space="preserve">all pre-clinical research and development activities, </w:t>
      </w:r>
    </w:p>
    <w:p w14:paraId="3358E5F7" w14:textId="03E13617" w:rsidR="00CC525E" w:rsidRPr="004E5781" w:rsidRDefault="00434B09" w:rsidP="002077E9">
      <w:pPr>
        <w:pStyle w:val="MittleresRaster1-Akzent21"/>
        <w:numPr>
          <w:ilvl w:val="0"/>
          <w:numId w:val="24"/>
        </w:numPr>
        <w:rPr>
          <w:rFonts w:ascii="Times New Roman" w:hAnsi="Times New Roman"/>
          <w:sz w:val="22"/>
          <w:lang w:val="en-GB"/>
        </w:rPr>
      </w:pPr>
      <w:r w:rsidRPr="004E5781">
        <w:rPr>
          <w:rFonts w:ascii="Times New Roman" w:hAnsi="Times New Roman"/>
          <w:sz w:val="22"/>
          <w:lang w:val="en-GB"/>
        </w:rPr>
        <w:t>all human clinical studies</w:t>
      </w:r>
      <w:r w:rsidR="000E6F05" w:rsidRPr="004E5781">
        <w:rPr>
          <w:rFonts w:ascii="Times New Roman" w:hAnsi="Times New Roman"/>
          <w:sz w:val="22"/>
          <w:lang w:val="en-GB"/>
        </w:rPr>
        <w:t xml:space="preserve"> on compounds which were not Results of this Action</w:t>
      </w:r>
      <w:r w:rsidR="008A42E0" w:rsidRPr="004E5781">
        <w:rPr>
          <w:rFonts w:ascii="Times New Roman" w:hAnsi="Times New Roman"/>
          <w:sz w:val="22"/>
          <w:lang w:val="en-GB"/>
        </w:rPr>
        <w:t xml:space="preserve"> (to the extent Results are used in such activities</w:t>
      </w:r>
      <w:r w:rsidR="005B4D2E" w:rsidRPr="004E5781">
        <w:rPr>
          <w:rFonts w:ascii="Times New Roman" w:hAnsi="Times New Roman"/>
          <w:sz w:val="22"/>
          <w:lang w:val="en-GB"/>
        </w:rPr>
        <w:t>, e.g. as a tool</w:t>
      </w:r>
      <w:r w:rsidR="008A42E0" w:rsidRPr="004E5781">
        <w:rPr>
          <w:rFonts w:ascii="Times New Roman" w:hAnsi="Times New Roman"/>
          <w:sz w:val="22"/>
          <w:lang w:val="en-GB"/>
        </w:rPr>
        <w:t>)</w:t>
      </w:r>
      <w:r w:rsidRPr="004E5781">
        <w:rPr>
          <w:rFonts w:ascii="Times New Roman" w:hAnsi="Times New Roman"/>
          <w:sz w:val="22"/>
          <w:lang w:val="en-GB"/>
        </w:rPr>
        <w:t xml:space="preserve">, </w:t>
      </w:r>
    </w:p>
    <w:p w14:paraId="747AF850" w14:textId="77777777" w:rsidR="00CC525E" w:rsidRPr="004E5781" w:rsidRDefault="00434B09" w:rsidP="002077E9">
      <w:pPr>
        <w:pStyle w:val="MittleresRaster1-Akzent21"/>
        <w:numPr>
          <w:ilvl w:val="0"/>
          <w:numId w:val="24"/>
        </w:numPr>
        <w:rPr>
          <w:rFonts w:ascii="Times New Roman" w:hAnsi="Times New Roman"/>
          <w:sz w:val="22"/>
          <w:lang w:val="en-GB"/>
        </w:rPr>
      </w:pPr>
      <w:r w:rsidRPr="004E5781">
        <w:rPr>
          <w:rFonts w:ascii="Times New Roman" w:hAnsi="Times New Roman"/>
          <w:sz w:val="22"/>
          <w:lang w:val="en-GB"/>
        </w:rPr>
        <w:t xml:space="preserve">all activities relating to developing the ability to commercialize any drug substance or drug product (including process development work), </w:t>
      </w:r>
    </w:p>
    <w:p w14:paraId="2C950F1F" w14:textId="1BB1BE55" w:rsidR="00F841DA" w:rsidRPr="004E5781" w:rsidRDefault="00434B09" w:rsidP="002077E9">
      <w:pPr>
        <w:pStyle w:val="MittleresRaster1-Akzent21"/>
        <w:numPr>
          <w:ilvl w:val="0"/>
          <w:numId w:val="24"/>
        </w:numPr>
        <w:rPr>
          <w:rFonts w:ascii="Times New Roman" w:hAnsi="Times New Roman"/>
          <w:sz w:val="22"/>
          <w:lang w:val="en-GB"/>
        </w:rPr>
      </w:pPr>
      <w:proofErr w:type="gramStart"/>
      <w:r w:rsidRPr="004E5781">
        <w:rPr>
          <w:rFonts w:ascii="Times New Roman" w:hAnsi="Times New Roman"/>
          <w:sz w:val="22"/>
          <w:lang w:val="en-GB"/>
        </w:rPr>
        <w:t>all</w:t>
      </w:r>
      <w:proofErr w:type="gramEnd"/>
      <w:r w:rsidRPr="004E5781">
        <w:rPr>
          <w:rFonts w:ascii="Times New Roman" w:hAnsi="Times New Roman"/>
          <w:sz w:val="22"/>
          <w:lang w:val="en-GB"/>
        </w:rPr>
        <w:t xml:space="preserve"> activities relating to seeking, obtaining and/or maintaining any regulatory approvals from regulatory authorities</w:t>
      </w:r>
      <w:r w:rsidR="008A42E0" w:rsidRPr="004E5781">
        <w:rPr>
          <w:rFonts w:ascii="Times New Roman" w:hAnsi="Times New Roman"/>
          <w:sz w:val="22"/>
          <w:lang w:val="en-GB"/>
        </w:rPr>
        <w:t xml:space="preserve"> </w:t>
      </w:r>
      <w:r w:rsidR="008A42E0" w:rsidRPr="004E5781">
        <w:rPr>
          <w:rFonts w:ascii="Times New Roman" w:hAnsi="Times New Roman"/>
          <w:i/>
          <w:sz w:val="22"/>
          <w:lang w:val="en-GB"/>
        </w:rPr>
        <w:t>[or for the purposes of a medicinal product assessment (as provided for in the applicable local legislation]</w:t>
      </w:r>
      <w:r w:rsidR="00F841DA" w:rsidRPr="004E5781">
        <w:rPr>
          <w:rFonts w:ascii="Times New Roman" w:hAnsi="Times New Roman"/>
          <w:sz w:val="22"/>
          <w:lang w:val="en-GB"/>
        </w:rPr>
        <w:t>.</w:t>
      </w:r>
    </w:p>
    <w:p w14:paraId="6D71EE0D" w14:textId="77777777" w:rsidR="004952F1" w:rsidRPr="004E5781" w:rsidRDefault="004952F1" w:rsidP="004952F1">
      <w:pPr>
        <w:pStyle w:val="MittleresRaster1-Akzent21"/>
        <w:ind w:left="1211"/>
        <w:rPr>
          <w:rFonts w:ascii="Times New Roman" w:hAnsi="Times New Roman"/>
          <w:sz w:val="22"/>
          <w:lang w:val="en-GB"/>
        </w:rPr>
      </w:pPr>
    </w:p>
    <w:p w14:paraId="46C6681A" w14:textId="3CB37D83" w:rsidR="000E6F05" w:rsidRPr="004E5781" w:rsidRDefault="000E6F05" w:rsidP="004952F1">
      <w:pPr>
        <w:pStyle w:val="MittleresRaster1-Akzent21"/>
        <w:rPr>
          <w:rFonts w:ascii="Times New Roman" w:hAnsi="Times New Roman"/>
          <w:sz w:val="22"/>
          <w:lang w:val="en-GB"/>
        </w:rPr>
      </w:pPr>
      <w:r w:rsidRPr="004E5781">
        <w:rPr>
          <w:rFonts w:ascii="Times New Roman" w:hAnsi="Times New Roman"/>
          <w:sz w:val="22"/>
        </w:rPr>
        <w:t>To illustrate the distinction between Research Use and Direct Exploitation, an example of Research Use is the application of Results (like</w:t>
      </w:r>
      <w:r w:rsidR="00711C7F" w:rsidRPr="004E5781">
        <w:rPr>
          <w:rFonts w:ascii="Times New Roman" w:hAnsi="Times New Roman"/>
          <w:sz w:val="22"/>
        </w:rPr>
        <w:t xml:space="preserve"> an animal model or</w:t>
      </w:r>
      <w:r w:rsidRPr="004E5781">
        <w:rPr>
          <w:rFonts w:ascii="Times New Roman" w:hAnsi="Times New Roman"/>
          <w:sz w:val="22"/>
        </w:rPr>
        <w:t xml:space="preserve"> a biomarker) as a tool for research and clinical research in the discovery, development or </w:t>
      </w:r>
      <w:proofErr w:type="spellStart"/>
      <w:r w:rsidRPr="004E5781">
        <w:rPr>
          <w:rFonts w:ascii="Times New Roman" w:hAnsi="Times New Roman"/>
          <w:sz w:val="22"/>
        </w:rPr>
        <w:t>commercialisation</w:t>
      </w:r>
      <w:proofErr w:type="spellEnd"/>
      <w:r w:rsidRPr="004E5781">
        <w:rPr>
          <w:rFonts w:ascii="Times New Roman" w:hAnsi="Times New Roman"/>
          <w:sz w:val="22"/>
        </w:rPr>
        <w:t xml:space="preserve"> of pharmaceutical products by for-profit institutions and </w:t>
      </w:r>
      <w:proofErr w:type="spellStart"/>
      <w:r w:rsidRPr="004E5781">
        <w:rPr>
          <w:rFonts w:ascii="Times New Roman" w:hAnsi="Times New Roman"/>
          <w:sz w:val="22"/>
        </w:rPr>
        <w:t>organisa</w:t>
      </w:r>
      <w:r w:rsidR="00487A87">
        <w:rPr>
          <w:rFonts w:ascii="Times New Roman" w:hAnsi="Times New Roman"/>
          <w:sz w:val="22"/>
        </w:rPr>
        <w:t>tions</w:t>
      </w:r>
      <w:proofErr w:type="spellEnd"/>
      <w:r w:rsidR="00487A87">
        <w:rPr>
          <w:rFonts w:ascii="Times New Roman" w:hAnsi="Times New Roman"/>
          <w:sz w:val="22"/>
        </w:rPr>
        <w:t>. However, the commercializ</w:t>
      </w:r>
      <w:r w:rsidRPr="004E5781">
        <w:rPr>
          <w:rFonts w:ascii="Times New Roman" w:hAnsi="Times New Roman"/>
          <w:sz w:val="22"/>
        </w:rPr>
        <w:t xml:space="preserve">ation of such biomarker itself as a diagnostic </w:t>
      </w:r>
      <w:r w:rsidR="003B0F72" w:rsidRPr="004E5781">
        <w:rPr>
          <w:rFonts w:ascii="Times New Roman" w:hAnsi="Times New Roman"/>
          <w:sz w:val="22"/>
        </w:rPr>
        <w:t>kit</w:t>
      </w:r>
      <w:r w:rsidRPr="004E5781">
        <w:rPr>
          <w:rFonts w:ascii="Times New Roman" w:hAnsi="Times New Roman"/>
          <w:sz w:val="22"/>
        </w:rPr>
        <w:t xml:space="preserve"> would be Direct Exploitation. </w:t>
      </w:r>
    </w:p>
    <w:p w14:paraId="44947F31" w14:textId="097A902C" w:rsidR="00434B09" w:rsidRPr="004E5781" w:rsidRDefault="00434B09" w:rsidP="00434B09">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Results</w:t>
      </w:r>
      <w:r w:rsidRPr="004E5781">
        <w:rPr>
          <w:rFonts w:ascii="Times New Roman" w:hAnsi="Times New Roman"/>
          <w:sz w:val="22"/>
          <w:lang w:val="en-GB"/>
        </w:rPr>
        <w:t>” means any tangible or intangible output of the Action such as data, knowledge</w:t>
      </w:r>
      <w:r w:rsidR="008E6BA0" w:rsidRPr="004E5781">
        <w:rPr>
          <w:rFonts w:ascii="Times New Roman" w:hAnsi="Times New Roman"/>
          <w:sz w:val="22"/>
          <w:lang w:val="en-GB"/>
        </w:rPr>
        <w:t>, know-how</w:t>
      </w:r>
      <w:r w:rsidRPr="004E5781">
        <w:rPr>
          <w:rFonts w:ascii="Times New Roman" w:hAnsi="Times New Roman"/>
          <w:sz w:val="22"/>
          <w:lang w:val="en-GB"/>
        </w:rPr>
        <w:t xml:space="preserve"> or information</w:t>
      </w:r>
      <w:r w:rsidR="00B77E21" w:rsidRPr="004E5781">
        <w:rPr>
          <w:rFonts w:ascii="Times New Roman" w:hAnsi="Times New Roman"/>
          <w:sz w:val="22"/>
          <w:lang w:val="en-GB"/>
        </w:rPr>
        <w:t xml:space="preserve"> that is generated in the Action,</w:t>
      </w:r>
      <w:r w:rsidRPr="004E5781">
        <w:rPr>
          <w:rFonts w:ascii="Times New Roman" w:hAnsi="Times New Roman"/>
          <w:sz w:val="22"/>
          <w:lang w:val="en-GB"/>
        </w:rPr>
        <w:t xml:space="preserve"> whatever its form or nature, whether</w:t>
      </w:r>
      <w:r w:rsidR="00924401">
        <w:rPr>
          <w:rFonts w:ascii="Times New Roman" w:hAnsi="Times New Roman"/>
          <w:sz w:val="22"/>
          <w:lang w:val="en-GB"/>
        </w:rPr>
        <w:t xml:space="preserve"> or not</w:t>
      </w:r>
      <w:r w:rsidRPr="004E5781">
        <w:rPr>
          <w:rFonts w:ascii="Times New Roman" w:hAnsi="Times New Roman"/>
          <w:sz w:val="22"/>
          <w:lang w:val="en-GB"/>
        </w:rPr>
        <w:t xml:space="preserve"> it can be protected</w:t>
      </w:r>
      <w:r w:rsidR="00B77E21" w:rsidRPr="004E5781">
        <w:rPr>
          <w:rFonts w:ascii="Times New Roman" w:hAnsi="Times New Roman"/>
          <w:sz w:val="22"/>
          <w:lang w:val="en-GB"/>
        </w:rPr>
        <w:t>, as well as any rights attached to it</w:t>
      </w:r>
      <w:r w:rsidRPr="004E5781">
        <w:rPr>
          <w:rFonts w:ascii="Times New Roman" w:hAnsi="Times New Roman"/>
          <w:sz w:val="22"/>
          <w:lang w:val="en-GB"/>
        </w:rPr>
        <w:t>, including intellectual property rights</w:t>
      </w:r>
      <w:r w:rsidR="008E6BA0" w:rsidRPr="004E5781">
        <w:rPr>
          <w:rStyle w:val="FootnoteReference"/>
          <w:rFonts w:ascii="Times New Roman" w:hAnsi="Times New Roman"/>
          <w:sz w:val="22"/>
          <w:lang w:val="en-GB"/>
        </w:rPr>
        <w:footnoteReference w:id="3"/>
      </w:r>
      <w:r w:rsidRPr="004E5781">
        <w:rPr>
          <w:rFonts w:ascii="Times New Roman" w:hAnsi="Times New Roman"/>
          <w:sz w:val="22"/>
          <w:lang w:val="en-GB"/>
        </w:rPr>
        <w:t xml:space="preserve"> </w:t>
      </w:r>
      <w:r w:rsidR="00711C7F" w:rsidRPr="004E5781">
        <w:rPr>
          <w:rFonts w:ascii="Times New Roman" w:hAnsi="Times New Roman"/>
          <w:sz w:val="22"/>
          <w:lang w:val="en-GB"/>
        </w:rPr>
        <w:t>(such as copyright,</w:t>
      </w:r>
      <w:r w:rsidRPr="004E5781">
        <w:rPr>
          <w:rFonts w:ascii="Times New Roman" w:hAnsi="Times New Roman"/>
          <w:sz w:val="22"/>
          <w:lang w:val="en-GB"/>
        </w:rPr>
        <w:t xml:space="preserve"> design rights</w:t>
      </w:r>
      <w:r w:rsidR="00711C7F" w:rsidRPr="004E5781">
        <w:rPr>
          <w:rFonts w:ascii="Times New Roman" w:hAnsi="Times New Roman"/>
          <w:sz w:val="22"/>
          <w:lang w:val="en-GB"/>
        </w:rPr>
        <w:t>,</w:t>
      </w:r>
      <w:r w:rsidRPr="004E5781">
        <w:rPr>
          <w:rFonts w:ascii="Times New Roman" w:hAnsi="Times New Roman"/>
          <w:sz w:val="22"/>
          <w:lang w:val="en-GB"/>
        </w:rPr>
        <w:t xml:space="preserve"> patent rights</w:t>
      </w:r>
      <w:r w:rsidR="00711C7F" w:rsidRPr="004E5781">
        <w:rPr>
          <w:rFonts w:ascii="Times New Roman" w:hAnsi="Times New Roman"/>
          <w:sz w:val="22"/>
          <w:lang w:val="en-GB"/>
        </w:rPr>
        <w:t>,</w:t>
      </w:r>
      <w:r w:rsidRPr="004E5781">
        <w:rPr>
          <w:rFonts w:ascii="Times New Roman" w:hAnsi="Times New Roman"/>
          <w:sz w:val="22"/>
          <w:lang w:val="en-GB"/>
        </w:rPr>
        <w:t xml:space="preserve"> or similar forms of protection).</w:t>
      </w:r>
      <w:r w:rsidR="00B77E21" w:rsidRPr="004E5781">
        <w:rPr>
          <w:rFonts w:ascii="Times New Roman" w:hAnsi="Times New Roman"/>
          <w:sz w:val="22"/>
          <w:lang w:val="en-GB"/>
        </w:rPr>
        <w:t xml:space="preserve"> Results shall not include any </w:t>
      </w:r>
      <w:proofErr w:type="spellStart"/>
      <w:r w:rsidR="00B77E21" w:rsidRPr="004E5781">
        <w:rPr>
          <w:rFonts w:ascii="Times New Roman" w:hAnsi="Times New Roman"/>
          <w:sz w:val="22"/>
          <w:lang w:val="en-GB"/>
        </w:rPr>
        <w:t>Sideground</w:t>
      </w:r>
      <w:proofErr w:type="spellEnd"/>
      <w:r w:rsidR="00B77E21" w:rsidRPr="004E5781">
        <w:rPr>
          <w:rFonts w:ascii="Times New Roman" w:hAnsi="Times New Roman"/>
          <w:sz w:val="22"/>
          <w:lang w:val="en-GB"/>
        </w:rPr>
        <w:t>.</w:t>
      </w:r>
    </w:p>
    <w:p w14:paraId="0FE05B29" w14:textId="36F185F6" w:rsidR="00983A39" w:rsidRPr="004E5781" w:rsidRDefault="00983A39" w:rsidP="00DE6616">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Retiring Beneficiary</w:t>
      </w:r>
      <w:r w:rsidRPr="004E5781">
        <w:rPr>
          <w:rFonts w:ascii="Times New Roman" w:hAnsi="Times New Roman"/>
          <w:sz w:val="22"/>
          <w:lang w:val="en-GB"/>
        </w:rPr>
        <w:t>” shall have the meaning set forth in Clause</w:t>
      </w:r>
      <w:r w:rsidR="00487A87">
        <w:rPr>
          <w:rFonts w:ascii="Times New Roman" w:hAnsi="Times New Roman"/>
          <w:sz w:val="22"/>
          <w:lang w:val="en-GB"/>
        </w:rPr>
        <w:t xml:space="preserve"> 13.2.2</w:t>
      </w:r>
      <w:r w:rsidRPr="004E5781">
        <w:rPr>
          <w:rFonts w:ascii="Times New Roman" w:hAnsi="Times New Roman"/>
          <w:sz w:val="22"/>
          <w:lang w:val="en-GB"/>
        </w:rPr>
        <w:t>.</w:t>
      </w:r>
    </w:p>
    <w:p w14:paraId="2D15FE00" w14:textId="77777777" w:rsidR="00D87DF1" w:rsidRPr="004E5781" w:rsidRDefault="00D87DF1" w:rsidP="00DE6616">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Royalty-Free Conditions</w:t>
      </w:r>
      <w:r w:rsidRPr="004E5781">
        <w:rPr>
          <w:rFonts w:ascii="Times New Roman" w:hAnsi="Times New Roman"/>
          <w:sz w:val="22"/>
          <w:lang w:val="en-GB"/>
        </w:rPr>
        <w:t>” means, for the envisag</w:t>
      </w:r>
      <w:r w:rsidR="00434B09" w:rsidRPr="004E5781">
        <w:rPr>
          <w:rFonts w:ascii="Times New Roman" w:hAnsi="Times New Roman"/>
          <w:sz w:val="22"/>
          <w:lang w:val="en-GB"/>
        </w:rPr>
        <w:t xml:space="preserve">ed grant of Access Rights, free </w:t>
      </w:r>
      <w:r w:rsidRPr="004E5781">
        <w:rPr>
          <w:rFonts w:ascii="Times New Roman" w:hAnsi="Times New Roman"/>
          <w:sz w:val="22"/>
          <w:lang w:val="en-GB"/>
        </w:rPr>
        <w:t>of</w:t>
      </w:r>
      <w:r w:rsidR="00434B09" w:rsidRPr="004E5781">
        <w:rPr>
          <w:rFonts w:ascii="Times New Roman" w:hAnsi="Times New Roman"/>
          <w:sz w:val="22"/>
          <w:lang w:val="en-GB"/>
        </w:rPr>
        <w:t xml:space="preserve"> </w:t>
      </w:r>
      <w:r w:rsidRPr="004E5781">
        <w:rPr>
          <w:rFonts w:ascii="Times New Roman" w:hAnsi="Times New Roman"/>
          <w:sz w:val="22"/>
          <w:lang w:val="en-GB"/>
        </w:rPr>
        <w:t>c</w:t>
      </w:r>
      <w:r w:rsidR="00434B09" w:rsidRPr="004E5781">
        <w:rPr>
          <w:rFonts w:ascii="Times New Roman" w:hAnsi="Times New Roman"/>
          <w:sz w:val="22"/>
          <w:lang w:val="en-GB"/>
        </w:rPr>
        <w:t>harge</w:t>
      </w:r>
      <w:r w:rsidRPr="004E5781">
        <w:rPr>
          <w:rFonts w:ascii="Times New Roman" w:hAnsi="Times New Roman"/>
          <w:sz w:val="22"/>
          <w:lang w:val="en-GB"/>
        </w:rPr>
        <w:t xml:space="preserve"> </w:t>
      </w:r>
      <w:r w:rsidR="001419F0" w:rsidRPr="004E5781">
        <w:rPr>
          <w:rFonts w:ascii="Times New Roman" w:hAnsi="Times New Roman"/>
          <w:sz w:val="22"/>
          <w:lang w:val="en-GB"/>
        </w:rPr>
        <w:t>or any other payment</w:t>
      </w:r>
      <w:r w:rsidRPr="004E5781">
        <w:rPr>
          <w:rFonts w:ascii="Times New Roman" w:hAnsi="Times New Roman"/>
          <w:sz w:val="22"/>
          <w:lang w:val="en-GB"/>
        </w:rPr>
        <w:t>.</w:t>
      </w:r>
    </w:p>
    <w:p w14:paraId="3FBE1221" w14:textId="77777777" w:rsidR="00C95C74" w:rsidRPr="004E5781" w:rsidRDefault="00C95C74" w:rsidP="00DE6616">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Scientific Advisory Board</w:t>
      </w:r>
      <w:r w:rsidRPr="004E5781">
        <w:rPr>
          <w:rFonts w:ascii="Times New Roman" w:hAnsi="Times New Roman"/>
          <w:sz w:val="22"/>
          <w:lang w:val="en-GB"/>
        </w:rPr>
        <w:t>” or “</w:t>
      </w:r>
      <w:r w:rsidRPr="004E5781">
        <w:rPr>
          <w:rFonts w:ascii="Times New Roman" w:hAnsi="Times New Roman"/>
          <w:b/>
          <w:sz w:val="22"/>
          <w:lang w:val="en-GB"/>
        </w:rPr>
        <w:t>SAB</w:t>
      </w:r>
      <w:r w:rsidRPr="004E5781">
        <w:rPr>
          <w:rFonts w:ascii="Times New Roman" w:hAnsi="Times New Roman"/>
          <w:sz w:val="22"/>
          <w:lang w:val="en-GB"/>
        </w:rPr>
        <w:t xml:space="preserve">” shall be further defined in Clause </w:t>
      </w:r>
      <w:r w:rsidR="00C548B1" w:rsidRPr="004E5781">
        <w:rPr>
          <w:rFonts w:ascii="Times New Roman" w:hAnsi="Times New Roman"/>
          <w:sz w:val="22"/>
          <w:lang w:val="en-GB"/>
        </w:rPr>
        <w:t>11.7</w:t>
      </w:r>
      <w:r w:rsidRPr="004E5781">
        <w:rPr>
          <w:rFonts w:ascii="Times New Roman" w:hAnsi="Times New Roman"/>
          <w:sz w:val="22"/>
          <w:lang w:val="en-GB"/>
        </w:rPr>
        <w:t xml:space="preserve"> of the </w:t>
      </w:r>
      <w:r w:rsidR="007277F9" w:rsidRPr="004E5781">
        <w:rPr>
          <w:rFonts w:ascii="Times New Roman" w:hAnsi="Times New Roman"/>
          <w:sz w:val="22"/>
          <w:lang w:val="en-GB"/>
        </w:rPr>
        <w:t>Consortium Agreement</w:t>
      </w:r>
      <w:r w:rsidRPr="004E5781">
        <w:rPr>
          <w:rFonts w:ascii="Times New Roman" w:hAnsi="Times New Roman"/>
          <w:sz w:val="22"/>
          <w:lang w:val="en-GB"/>
        </w:rPr>
        <w:t>.</w:t>
      </w:r>
    </w:p>
    <w:p w14:paraId="79CA4471" w14:textId="74B40E87" w:rsidR="00510AD8" w:rsidRPr="004E5781" w:rsidRDefault="00434B09" w:rsidP="00711C7F">
      <w:pPr>
        <w:rPr>
          <w:rFonts w:ascii="Times New Roman" w:hAnsi="Times New Roman"/>
          <w:sz w:val="22"/>
          <w:lang w:val="en-GB"/>
        </w:rPr>
      </w:pPr>
      <w:r w:rsidRPr="004E5781">
        <w:rPr>
          <w:rFonts w:ascii="Times New Roman" w:hAnsi="Times New Roman"/>
          <w:sz w:val="22"/>
          <w:lang w:val="en-GB"/>
        </w:rPr>
        <w:t>“</w:t>
      </w:r>
      <w:proofErr w:type="spellStart"/>
      <w:r w:rsidRPr="004E5781">
        <w:rPr>
          <w:rFonts w:ascii="Times New Roman" w:hAnsi="Times New Roman"/>
          <w:b/>
          <w:sz w:val="22"/>
          <w:lang w:val="en-GB"/>
        </w:rPr>
        <w:t>Sideground</w:t>
      </w:r>
      <w:proofErr w:type="spellEnd"/>
      <w:r w:rsidRPr="004E5781">
        <w:rPr>
          <w:rFonts w:ascii="Times New Roman" w:hAnsi="Times New Roman"/>
          <w:sz w:val="22"/>
          <w:lang w:val="en-GB"/>
        </w:rPr>
        <w:t>” means tangible or intangible output generated by a Beneficiary under the Action, such as data, knowledge and information</w:t>
      </w:r>
      <w:r w:rsidR="00B77E21" w:rsidRPr="004E5781">
        <w:rPr>
          <w:rFonts w:ascii="Times New Roman" w:hAnsi="Times New Roman"/>
          <w:sz w:val="22"/>
          <w:lang w:val="en-GB"/>
        </w:rPr>
        <w:t>,</w:t>
      </w:r>
      <w:r w:rsidRPr="004E5781">
        <w:rPr>
          <w:rFonts w:ascii="Times New Roman" w:hAnsi="Times New Roman"/>
          <w:sz w:val="22"/>
          <w:lang w:val="en-GB"/>
        </w:rPr>
        <w:t xml:space="preserve"> whatever </w:t>
      </w:r>
      <w:r w:rsidR="004C34F7">
        <w:rPr>
          <w:rFonts w:ascii="Times New Roman" w:hAnsi="Times New Roman"/>
          <w:sz w:val="22"/>
          <w:lang w:val="en-GB"/>
        </w:rPr>
        <w:t>its</w:t>
      </w:r>
      <w:r w:rsidRPr="004E5781">
        <w:rPr>
          <w:rFonts w:ascii="Times New Roman" w:hAnsi="Times New Roman"/>
          <w:sz w:val="22"/>
          <w:lang w:val="en-GB"/>
        </w:rPr>
        <w:t xml:space="preserve"> form or nature, whether or not </w:t>
      </w:r>
      <w:r w:rsidR="004C34F7">
        <w:rPr>
          <w:rFonts w:ascii="Times New Roman" w:hAnsi="Times New Roman"/>
          <w:sz w:val="22"/>
          <w:lang w:val="en-GB"/>
        </w:rPr>
        <w:t>it</w:t>
      </w:r>
      <w:r w:rsidRPr="004E5781">
        <w:rPr>
          <w:rFonts w:ascii="Times New Roman" w:hAnsi="Times New Roman"/>
          <w:sz w:val="22"/>
          <w:lang w:val="en-GB"/>
        </w:rPr>
        <w:t xml:space="preserve"> can be protected, but which </w:t>
      </w:r>
      <w:r w:rsidR="004C34F7">
        <w:rPr>
          <w:rFonts w:ascii="Times New Roman" w:hAnsi="Times New Roman"/>
          <w:sz w:val="22"/>
          <w:lang w:val="en-GB"/>
        </w:rPr>
        <w:t>is</w:t>
      </w:r>
      <w:r w:rsidRPr="004E5781">
        <w:rPr>
          <w:rFonts w:ascii="Times New Roman" w:hAnsi="Times New Roman"/>
          <w:sz w:val="22"/>
          <w:lang w:val="en-GB"/>
        </w:rPr>
        <w:t xml:space="preserve"> outside of the Action </w:t>
      </w:r>
      <w:r w:rsidR="007E7368" w:rsidRPr="004E5781">
        <w:rPr>
          <w:rFonts w:ascii="Times New Roman" w:hAnsi="Times New Roman"/>
          <w:sz w:val="22"/>
          <w:lang w:val="en-GB"/>
        </w:rPr>
        <w:t>O</w:t>
      </w:r>
      <w:r w:rsidRPr="004E5781">
        <w:rPr>
          <w:rFonts w:ascii="Times New Roman" w:hAnsi="Times New Roman"/>
          <w:sz w:val="22"/>
          <w:lang w:val="en-GB"/>
        </w:rPr>
        <w:t>bjectives</w:t>
      </w:r>
      <w:r w:rsidR="00924401">
        <w:rPr>
          <w:rStyle w:val="FootnoteReference"/>
          <w:rFonts w:ascii="Times New Roman" w:hAnsi="Times New Roman"/>
          <w:sz w:val="22"/>
          <w:lang w:val="en-GB"/>
        </w:rPr>
        <w:footnoteReference w:id="4"/>
      </w:r>
      <w:r w:rsidRPr="004E5781">
        <w:rPr>
          <w:rFonts w:ascii="Times New Roman" w:hAnsi="Times New Roman"/>
          <w:sz w:val="22"/>
          <w:lang w:val="en-GB"/>
        </w:rPr>
        <w:t xml:space="preserve"> </w:t>
      </w:r>
      <w:r w:rsidR="00924401">
        <w:rPr>
          <w:rFonts w:ascii="Times New Roman" w:hAnsi="Times New Roman"/>
          <w:sz w:val="22"/>
          <w:lang w:val="en-GB"/>
        </w:rPr>
        <w:t xml:space="preserve">as defined in the Grant Agreement </w:t>
      </w:r>
      <w:r w:rsidRPr="004E5781">
        <w:rPr>
          <w:rFonts w:ascii="Times New Roman" w:hAnsi="Times New Roman"/>
          <w:sz w:val="22"/>
          <w:lang w:val="en-GB"/>
        </w:rPr>
        <w:t xml:space="preserve">and which therefore </w:t>
      </w:r>
      <w:r w:rsidR="004C34F7">
        <w:rPr>
          <w:rFonts w:ascii="Times New Roman" w:hAnsi="Times New Roman"/>
          <w:sz w:val="22"/>
          <w:lang w:val="en-GB"/>
        </w:rPr>
        <w:t>is</w:t>
      </w:r>
      <w:r w:rsidRPr="004E5781">
        <w:rPr>
          <w:rFonts w:ascii="Times New Roman" w:hAnsi="Times New Roman"/>
          <w:sz w:val="22"/>
          <w:lang w:val="en-GB"/>
        </w:rPr>
        <w:t xml:space="preserve"> not </w:t>
      </w:r>
      <w:r w:rsidR="00924401">
        <w:rPr>
          <w:rFonts w:ascii="Times New Roman" w:hAnsi="Times New Roman"/>
          <w:sz w:val="22"/>
          <w:lang w:val="en-GB"/>
        </w:rPr>
        <w:t>needed</w:t>
      </w:r>
      <w:r w:rsidRPr="004E5781">
        <w:rPr>
          <w:rFonts w:ascii="Times New Roman" w:hAnsi="Times New Roman"/>
          <w:sz w:val="22"/>
          <w:lang w:val="en-GB"/>
        </w:rPr>
        <w:t xml:space="preserve"> for implementing the Action or for Research Use of Results.</w:t>
      </w:r>
    </w:p>
    <w:p w14:paraId="5FB095B1" w14:textId="2D192CDE" w:rsidR="00510AD8" w:rsidRPr="004E5781" w:rsidRDefault="00510AD8" w:rsidP="00510AD8">
      <w:pPr>
        <w:rPr>
          <w:rFonts w:ascii="Times New Roman" w:hAnsi="Times New Roman"/>
          <w:sz w:val="22"/>
        </w:rPr>
      </w:pPr>
      <w:r w:rsidRPr="004E5781">
        <w:rPr>
          <w:rFonts w:ascii="Times New Roman" w:hAnsi="Times New Roman"/>
          <w:sz w:val="22"/>
        </w:rPr>
        <w:t>“</w:t>
      </w:r>
      <w:r w:rsidRPr="004E5781">
        <w:rPr>
          <w:rFonts w:ascii="Times New Roman" w:hAnsi="Times New Roman"/>
          <w:b/>
          <w:sz w:val="22"/>
        </w:rPr>
        <w:t>Sub-Contractor</w:t>
      </w:r>
      <w:r w:rsidRPr="004E5781">
        <w:rPr>
          <w:rFonts w:ascii="Times New Roman" w:hAnsi="Times New Roman"/>
          <w:sz w:val="22"/>
        </w:rPr>
        <w:t>” mean</w:t>
      </w:r>
      <w:r w:rsidR="00BF6A44" w:rsidRPr="004E5781">
        <w:rPr>
          <w:rFonts w:ascii="Times New Roman" w:hAnsi="Times New Roman"/>
          <w:sz w:val="22"/>
        </w:rPr>
        <w:t>s</w:t>
      </w:r>
      <w:r w:rsidRPr="004E5781">
        <w:rPr>
          <w:rFonts w:ascii="Times New Roman" w:hAnsi="Times New Roman"/>
          <w:sz w:val="22"/>
        </w:rPr>
        <w:t xml:space="preserve"> </w:t>
      </w:r>
      <w:r w:rsidR="007E7368" w:rsidRPr="004E5781">
        <w:rPr>
          <w:rFonts w:ascii="Times New Roman" w:hAnsi="Times New Roman"/>
          <w:sz w:val="22"/>
        </w:rPr>
        <w:t xml:space="preserve">a Third Party </w:t>
      </w:r>
      <w:r w:rsidR="00BF6A44" w:rsidRPr="004E5781">
        <w:rPr>
          <w:rFonts w:ascii="Times New Roman" w:hAnsi="Times New Roman"/>
          <w:sz w:val="22"/>
        </w:rPr>
        <w:t>which</w:t>
      </w:r>
      <w:r w:rsidR="007E7368" w:rsidRPr="004E5781">
        <w:rPr>
          <w:rFonts w:ascii="Times New Roman" w:hAnsi="Times New Roman"/>
          <w:sz w:val="22"/>
        </w:rPr>
        <w:t xml:space="preserve"> has entered into an agreement on business conditions with one or more Beneficiaries, in order to carry out at least part of such Beneficiary’s Allocated Work</w:t>
      </w:r>
      <w:r w:rsidR="00BF6A44" w:rsidRPr="004E5781">
        <w:rPr>
          <w:rFonts w:ascii="Times New Roman" w:hAnsi="Times New Roman"/>
          <w:sz w:val="22"/>
        </w:rPr>
        <w:t>.</w:t>
      </w:r>
      <w:r w:rsidR="00BF6A44" w:rsidRPr="004E5781" w:rsidDel="00BF6A44">
        <w:rPr>
          <w:rFonts w:ascii="Times New Roman" w:hAnsi="Times New Roman"/>
          <w:sz w:val="22"/>
        </w:rPr>
        <w:t xml:space="preserve"> </w:t>
      </w:r>
    </w:p>
    <w:p w14:paraId="146B7DD9" w14:textId="77777777" w:rsidR="00BF2148" w:rsidRPr="004E5781" w:rsidRDefault="00BF2148" w:rsidP="00510AD8">
      <w:pPr>
        <w:rPr>
          <w:rFonts w:ascii="Times New Roman" w:hAnsi="Times New Roman"/>
          <w:sz w:val="22"/>
        </w:rPr>
      </w:pPr>
      <w:r w:rsidRPr="004E5781">
        <w:rPr>
          <w:rFonts w:ascii="Times New Roman" w:hAnsi="Times New Roman"/>
          <w:sz w:val="22"/>
        </w:rPr>
        <w:t>“</w:t>
      </w:r>
      <w:r w:rsidRPr="004E5781">
        <w:rPr>
          <w:rFonts w:ascii="Times New Roman" w:hAnsi="Times New Roman"/>
          <w:b/>
          <w:sz w:val="22"/>
        </w:rPr>
        <w:t>Terminated Beneficiaries</w:t>
      </w:r>
      <w:r w:rsidRPr="004E5781">
        <w:rPr>
          <w:rFonts w:ascii="Times New Roman" w:hAnsi="Times New Roman"/>
          <w:sz w:val="22"/>
        </w:rPr>
        <w:t xml:space="preserve">” </w:t>
      </w:r>
      <w:r w:rsidR="008E397C" w:rsidRPr="004E5781">
        <w:rPr>
          <w:rFonts w:ascii="Times New Roman" w:hAnsi="Times New Roman"/>
          <w:sz w:val="22"/>
        </w:rPr>
        <w:t>mean</w:t>
      </w:r>
      <w:r w:rsidR="00BF6A44" w:rsidRPr="004E5781">
        <w:rPr>
          <w:rFonts w:ascii="Times New Roman" w:hAnsi="Times New Roman"/>
          <w:sz w:val="22"/>
        </w:rPr>
        <w:t>s</w:t>
      </w:r>
      <w:r w:rsidR="008E397C" w:rsidRPr="004E5781">
        <w:rPr>
          <w:rFonts w:ascii="Times New Roman" w:hAnsi="Times New Roman"/>
          <w:sz w:val="22"/>
        </w:rPr>
        <w:t xml:space="preserve"> the Beneficiary whose participation to the Action is terminated pursuan</w:t>
      </w:r>
      <w:r w:rsidR="00146500" w:rsidRPr="004E5781">
        <w:rPr>
          <w:rFonts w:ascii="Times New Roman" w:hAnsi="Times New Roman"/>
          <w:sz w:val="22"/>
        </w:rPr>
        <w:t>t to</w:t>
      </w:r>
      <w:r w:rsidRPr="004E5781">
        <w:rPr>
          <w:rFonts w:ascii="Times New Roman" w:hAnsi="Times New Roman"/>
          <w:sz w:val="22"/>
        </w:rPr>
        <w:t xml:space="preserve"> Article 50.3.1 of the Grant Agreement.</w:t>
      </w:r>
    </w:p>
    <w:p w14:paraId="7AC79970" w14:textId="142A8686" w:rsidR="00C95C74" w:rsidRPr="004E5781" w:rsidRDefault="00C95C74" w:rsidP="00510AD8">
      <w:pPr>
        <w:rPr>
          <w:rFonts w:ascii="Times New Roman" w:hAnsi="Times New Roman"/>
          <w:sz w:val="22"/>
        </w:rPr>
      </w:pPr>
      <w:r w:rsidRPr="004E5781">
        <w:rPr>
          <w:rFonts w:ascii="Times New Roman" w:hAnsi="Times New Roman"/>
          <w:sz w:val="22"/>
        </w:rPr>
        <w:t>“</w:t>
      </w:r>
      <w:r w:rsidRPr="004E5781">
        <w:rPr>
          <w:rFonts w:ascii="Times New Roman" w:hAnsi="Times New Roman"/>
          <w:b/>
          <w:sz w:val="22"/>
        </w:rPr>
        <w:t>Third Party</w:t>
      </w:r>
      <w:r w:rsidRPr="004E5781">
        <w:rPr>
          <w:rFonts w:ascii="Times New Roman" w:hAnsi="Times New Roman"/>
          <w:sz w:val="22"/>
        </w:rPr>
        <w:t xml:space="preserve">” </w:t>
      </w:r>
      <w:r w:rsidR="008359AA" w:rsidRPr="004E5781">
        <w:rPr>
          <w:rFonts w:ascii="Times New Roman" w:hAnsi="Times New Roman"/>
          <w:sz w:val="22"/>
        </w:rPr>
        <w:t>shall mean a legal entity which is no</w:t>
      </w:r>
      <w:r w:rsidR="00CB3FF4" w:rsidRPr="004E5781">
        <w:rPr>
          <w:rFonts w:ascii="Times New Roman" w:hAnsi="Times New Roman"/>
          <w:sz w:val="22"/>
        </w:rPr>
        <w:t xml:space="preserve">t a party to the </w:t>
      </w:r>
      <w:r w:rsidR="008359AA" w:rsidRPr="004E5781">
        <w:rPr>
          <w:rFonts w:ascii="Times New Roman" w:hAnsi="Times New Roman"/>
          <w:sz w:val="22"/>
        </w:rPr>
        <w:t>Grant Agreement</w:t>
      </w:r>
      <w:r w:rsidR="00924401">
        <w:rPr>
          <w:rFonts w:ascii="Times New Roman" w:hAnsi="Times New Roman"/>
          <w:sz w:val="22"/>
        </w:rPr>
        <w:t>, including a legal entity only providing res</w:t>
      </w:r>
      <w:r w:rsidR="00E07D12">
        <w:rPr>
          <w:rFonts w:ascii="Times New Roman" w:hAnsi="Times New Roman"/>
          <w:sz w:val="22"/>
        </w:rPr>
        <w:t>o</w:t>
      </w:r>
      <w:r w:rsidR="00924401">
        <w:rPr>
          <w:rFonts w:ascii="Times New Roman" w:hAnsi="Times New Roman"/>
          <w:sz w:val="22"/>
        </w:rPr>
        <w:t xml:space="preserve">urces to a Beneficiary. Such Third </w:t>
      </w:r>
      <w:proofErr w:type="spellStart"/>
      <w:r w:rsidR="00924401">
        <w:rPr>
          <w:rFonts w:ascii="Times New Roman" w:hAnsi="Times New Roman"/>
          <w:sz w:val="22"/>
        </w:rPr>
        <w:t>Partes</w:t>
      </w:r>
      <w:proofErr w:type="spellEnd"/>
      <w:r w:rsidR="00924401">
        <w:rPr>
          <w:rFonts w:ascii="Times New Roman" w:hAnsi="Times New Roman"/>
          <w:sz w:val="22"/>
        </w:rPr>
        <w:t xml:space="preserve"> may benefit from rights entrusted to them by the Grant Agreement subject to the conditions laid down therein</w:t>
      </w:r>
      <w:r w:rsidR="008359AA" w:rsidRPr="004E5781">
        <w:rPr>
          <w:rFonts w:ascii="Times New Roman" w:hAnsi="Times New Roman"/>
          <w:sz w:val="22"/>
        </w:rPr>
        <w:t>.</w:t>
      </w:r>
    </w:p>
    <w:p w14:paraId="565652F3" w14:textId="77777777" w:rsidR="00D3571F" w:rsidRPr="004E5781" w:rsidRDefault="00D3571F" w:rsidP="00510AD8">
      <w:pPr>
        <w:rPr>
          <w:rFonts w:ascii="Times New Roman" w:hAnsi="Times New Roman"/>
          <w:sz w:val="22"/>
          <w:lang w:val="en-GB"/>
        </w:rPr>
      </w:pPr>
      <w:r w:rsidRPr="004E5781">
        <w:rPr>
          <w:rFonts w:ascii="Times New Roman" w:hAnsi="Times New Roman"/>
          <w:sz w:val="22"/>
        </w:rPr>
        <w:t>“</w:t>
      </w:r>
      <w:r w:rsidRPr="004E5781">
        <w:rPr>
          <w:rFonts w:ascii="Times New Roman" w:hAnsi="Times New Roman"/>
          <w:b/>
          <w:sz w:val="22"/>
        </w:rPr>
        <w:t>Third Party Claims</w:t>
      </w:r>
      <w:r w:rsidRPr="004E5781">
        <w:rPr>
          <w:rFonts w:ascii="Times New Roman" w:hAnsi="Times New Roman"/>
          <w:sz w:val="22"/>
        </w:rPr>
        <w:t xml:space="preserve">” </w:t>
      </w:r>
      <w:r w:rsidRPr="004E5781">
        <w:rPr>
          <w:rFonts w:ascii="Times New Roman" w:hAnsi="Times New Roman"/>
          <w:sz w:val="22"/>
          <w:lang w:val="en-GB"/>
        </w:rPr>
        <w:t xml:space="preserve">shall have the meaning ascribed to it in Clause </w:t>
      </w:r>
      <w:r w:rsidR="00C548B1" w:rsidRPr="004E5781">
        <w:rPr>
          <w:rFonts w:ascii="Times New Roman" w:hAnsi="Times New Roman"/>
          <w:sz w:val="22"/>
          <w:lang w:val="en-GB"/>
        </w:rPr>
        <w:t>12.1.2</w:t>
      </w:r>
      <w:r w:rsidRPr="004E5781">
        <w:rPr>
          <w:rFonts w:ascii="Times New Roman" w:hAnsi="Times New Roman"/>
          <w:sz w:val="22"/>
          <w:lang w:val="en-GB"/>
        </w:rPr>
        <w:t xml:space="preserve"> of the </w:t>
      </w:r>
      <w:r w:rsidR="007277F9" w:rsidRPr="004E5781">
        <w:rPr>
          <w:rFonts w:ascii="Times New Roman" w:hAnsi="Times New Roman"/>
          <w:sz w:val="22"/>
          <w:lang w:val="en-GB"/>
        </w:rPr>
        <w:t>Consortium Agreement</w:t>
      </w:r>
      <w:r w:rsidRPr="004E5781">
        <w:rPr>
          <w:rFonts w:ascii="Times New Roman" w:hAnsi="Times New Roman"/>
          <w:sz w:val="22"/>
          <w:lang w:val="en-GB"/>
        </w:rPr>
        <w:t>.</w:t>
      </w:r>
    </w:p>
    <w:p w14:paraId="07F5935E" w14:textId="77777777" w:rsidR="00394D3D" w:rsidRPr="004E5781" w:rsidRDefault="00C95C74" w:rsidP="00510AD8">
      <w:pPr>
        <w:rPr>
          <w:rFonts w:ascii="Times New Roman" w:hAnsi="Times New Roman"/>
          <w:sz w:val="22"/>
          <w:lang w:val="en-GB"/>
        </w:rPr>
      </w:pPr>
      <w:r w:rsidRPr="004E5781">
        <w:rPr>
          <w:rFonts w:ascii="Times New Roman" w:hAnsi="Times New Roman"/>
          <w:sz w:val="22"/>
          <w:lang w:val="en-GB"/>
        </w:rPr>
        <w:t>“</w:t>
      </w:r>
      <w:r w:rsidRPr="004E5781">
        <w:rPr>
          <w:rFonts w:ascii="Times New Roman" w:hAnsi="Times New Roman"/>
          <w:b/>
          <w:sz w:val="22"/>
          <w:lang w:val="en-GB"/>
        </w:rPr>
        <w:t>Work Package</w:t>
      </w:r>
      <w:r w:rsidRPr="004E5781">
        <w:rPr>
          <w:rFonts w:ascii="Times New Roman" w:hAnsi="Times New Roman"/>
          <w:sz w:val="22"/>
          <w:lang w:val="en-GB"/>
        </w:rPr>
        <w:t xml:space="preserve">” </w:t>
      </w:r>
      <w:r w:rsidR="004065B2" w:rsidRPr="004E5781">
        <w:rPr>
          <w:rFonts w:ascii="Times New Roman" w:hAnsi="Times New Roman"/>
          <w:sz w:val="22"/>
          <w:lang w:val="en-GB"/>
        </w:rPr>
        <w:t>or “</w:t>
      </w:r>
      <w:r w:rsidR="004065B2" w:rsidRPr="004E5781">
        <w:rPr>
          <w:rFonts w:ascii="Times New Roman" w:hAnsi="Times New Roman"/>
          <w:b/>
          <w:sz w:val="22"/>
          <w:lang w:val="en-GB"/>
        </w:rPr>
        <w:t>WP</w:t>
      </w:r>
      <w:r w:rsidR="004065B2" w:rsidRPr="004E5781">
        <w:rPr>
          <w:rFonts w:ascii="Times New Roman" w:hAnsi="Times New Roman"/>
          <w:sz w:val="22"/>
          <w:lang w:val="en-GB"/>
        </w:rPr>
        <w:t xml:space="preserve">” </w:t>
      </w:r>
      <w:r w:rsidR="00BF6A44" w:rsidRPr="004E5781">
        <w:rPr>
          <w:rFonts w:ascii="Times New Roman" w:hAnsi="Times New Roman"/>
          <w:sz w:val="22"/>
          <w:lang w:val="en-GB"/>
        </w:rPr>
        <w:t>me</w:t>
      </w:r>
      <w:r w:rsidR="00601FA7" w:rsidRPr="004E5781">
        <w:rPr>
          <w:rFonts w:ascii="Times New Roman" w:hAnsi="Times New Roman"/>
          <w:sz w:val="22"/>
          <w:lang w:val="en-GB"/>
        </w:rPr>
        <w:t>a</w:t>
      </w:r>
      <w:r w:rsidR="00BF6A44" w:rsidRPr="004E5781">
        <w:rPr>
          <w:rFonts w:ascii="Times New Roman" w:hAnsi="Times New Roman"/>
          <w:sz w:val="22"/>
          <w:lang w:val="en-GB"/>
        </w:rPr>
        <w:t>ns a sub-division of the Action as described in</w:t>
      </w:r>
      <w:r w:rsidR="001F091E" w:rsidRPr="004E5781">
        <w:rPr>
          <w:rFonts w:ascii="Times New Roman" w:hAnsi="Times New Roman"/>
          <w:sz w:val="22"/>
          <w:lang w:val="en-GB"/>
        </w:rPr>
        <w:t xml:space="preserve"> Annex 1</w:t>
      </w:r>
      <w:r w:rsidRPr="004E5781">
        <w:rPr>
          <w:rFonts w:ascii="Times New Roman" w:hAnsi="Times New Roman"/>
          <w:sz w:val="22"/>
          <w:lang w:val="en-GB"/>
        </w:rPr>
        <w:t xml:space="preserve"> of the Grant Agreement</w:t>
      </w:r>
      <w:r w:rsidR="00394D3D" w:rsidRPr="004E5781">
        <w:rPr>
          <w:rFonts w:ascii="Times New Roman" w:hAnsi="Times New Roman"/>
          <w:sz w:val="22"/>
          <w:lang w:val="en-GB"/>
        </w:rPr>
        <w:t>.</w:t>
      </w:r>
    </w:p>
    <w:p w14:paraId="48B91875" w14:textId="6EA51B6C" w:rsidR="00601FA7" w:rsidRPr="004E5781" w:rsidRDefault="00394D3D" w:rsidP="00510AD8">
      <w:pPr>
        <w:rPr>
          <w:rFonts w:ascii="Times New Roman" w:hAnsi="Times New Roman"/>
          <w:sz w:val="22"/>
        </w:rPr>
      </w:pPr>
      <w:r w:rsidRPr="004E5781">
        <w:rPr>
          <w:rFonts w:ascii="Times New Roman" w:hAnsi="Times New Roman"/>
          <w:sz w:val="22"/>
          <w:lang w:val="en-GB"/>
        </w:rPr>
        <w:lastRenderedPageBreak/>
        <w:t>“</w:t>
      </w:r>
      <w:r w:rsidRPr="004E5781">
        <w:rPr>
          <w:rFonts w:ascii="Times New Roman" w:hAnsi="Times New Roman"/>
          <w:b/>
          <w:sz w:val="22"/>
          <w:lang w:val="en-GB"/>
        </w:rPr>
        <w:t>Work Package Leader</w:t>
      </w:r>
      <w:r w:rsidR="00924401">
        <w:rPr>
          <w:rFonts w:ascii="Times New Roman" w:hAnsi="Times New Roman"/>
          <w:b/>
          <w:sz w:val="22"/>
          <w:lang w:val="en-GB"/>
        </w:rPr>
        <w:t>(s)</w:t>
      </w:r>
      <w:r w:rsidRPr="004E5781">
        <w:rPr>
          <w:rFonts w:ascii="Times New Roman" w:hAnsi="Times New Roman"/>
          <w:sz w:val="22"/>
          <w:lang w:val="en-GB"/>
        </w:rPr>
        <w:t>” means</w:t>
      </w:r>
      <w:r w:rsidR="00601FA7" w:rsidRPr="004E5781">
        <w:rPr>
          <w:rFonts w:ascii="Times New Roman" w:hAnsi="Times New Roman"/>
          <w:sz w:val="22"/>
          <w:lang w:val="en-GB"/>
        </w:rPr>
        <w:t xml:space="preserve"> the leader</w:t>
      </w:r>
      <w:r w:rsidR="00924401">
        <w:rPr>
          <w:rFonts w:ascii="Times New Roman" w:hAnsi="Times New Roman"/>
          <w:sz w:val="22"/>
          <w:lang w:val="en-GB"/>
        </w:rPr>
        <w:t>(s)</w:t>
      </w:r>
      <w:r w:rsidR="00601FA7" w:rsidRPr="004E5781">
        <w:rPr>
          <w:rFonts w:ascii="Times New Roman" w:hAnsi="Times New Roman"/>
          <w:sz w:val="22"/>
          <w:lang w:val="en-GB"/>
        </w:rPr>
        <w:t xml:space="preserve"> of </w:t>
      </w:r>
      <w:r w:rsidRPr="004E5781">
        <w:rPr>
          <w:rFonts w:ascii="Times New Roman" w:hAnsi="Times New Roman"/>
          <w:sz w:val="22"/>
          <w:lang w:val="en-GB"/>
        </w:rPr>
        <w:t>a</w:t>
      </w:r>
      <w:r w:rsidR="00601FA7" w:rsidRPr="004E5781">
        <w:rPr>
          <w:rFonts w:ascii="Times New Roman" w:hAnsi="Times New Roman"/>
          <w:sz w:val="22"/>
          <w:lang w:val="en-GB"/>
        </w:rPr>
        <w:t xml:space="preserve"> Work Package</w:t>
      </w:r>
      <w:r w:rsidRPr="004E5781">
        <w:rPr>
          <w:rFonts w:ascii="Times New Roman" w:hAnsi="Times New Roman"/>
          <w:sz w:val="22"/>
          <w:lang w:val="en-GB"/>
        </w:rPr>
        <w:t>.</w:t>
      </w:r>
      <w:r w:rsidR="00601FA7" w:rsidRPr="004E5781">
        <w:rPr>
          <w:rFonts w:ascii="Times New Roman" w:hAnsi="Times New Roman"/>
          <w:sz w:val="22"/>
          <w:lang w:val="en-GB"/>
        </w:rPr>
        <w:t xml:space="preserve"> </w:t>
      </w:r>
    </w:p>
    <w:p w14:paraId="7FEC14B8" w14:textId="77777777" w:rsidR="00D87DF1" w:rsidRPr="004E5781" w:rsidRDefault="00D40D49" w:rsidP="004065B2">
      <w:pPr>
        <w:pStyle w:val="Heading1"/>
        <w:keepNext w:val="0"/>
        <w:widowControl w:val="0"/>
        <w:rPr>
          <w:szCs w:val="22"/>
          <w:lang w:val="en-GB"/>
        </w:rPr>
      </w:pPr>
      <w:bookmarkStart w:id="11" w:name="_Toc425155953"/>
      <w:r w:rsidRPr="004E5781">
        <w:rPr>
          <w:szCs w:val="22"/>
          <w:lang w:val="en-GB"/>
        </w:rPr>
        <w:t>Purpose</w:t>
      </w:r>
      <w:bookmarkEnd w:id="11"/>
    </w:p>
    <w:p w14:paraId="1EE3DD58" w14:textId="77777777" w:rsidR="00BF2148" w:rsidRPr="00E6175D" w:rsidRDefault="00BF2148" w:rsidP="00E6175D">
      <w:pPr>
        <w:pStyle w:val="Law11neu"/>
      </w:pPr>
      <w:r w:rsidRPr="00E6175D">
        <w:t xml:space="preserve">The purpose of this </w:t>
      </w:r>
      <w:r w:rsidR="009F44FC" w:rsidRPr="00E6175D">
        <w:t xml:space="preserve">Consortium </w:t>
      </w:r>
      <w:r w:rsidRPr="00E6175D">
        <w:t xml:space="preserve">Agreement is to specify the Beneficiaries’ collaboration in relation to the Action in accordance with the provisions of the Grant Agreement, by supplementing the contractual provisions of the Grant Agreement to more specifically detail the rights and obligations of the Beneficiaries amongst each other in relation to, </w:t>
      </w:r>
      <w:r w:rsidRPr="00487A87">
        <w:rPr>
          <w:i/>
        </w:rPr>
        <w:t>inter alia</w:t>
      </w:r>
      <w:r w:rsidRPr="00E6175D">
        <w:t>, project management and governance structure, financial provisions, intellectual property rights, and access to Results and Background by the Beneficiaries</w:t>
      </w:r>
      <w:r w:rsidR="00FB3BC6" w:rsidRPr="00E6175D">
        <w:t xml:space="preserve"> and </w:t>
      </w:r>
      <w:r w:rsidRPr="00E6175D">
        <w:t xml:space="preserve">Third Parties and the liability and indemnification of the Beneficiaries amongst each other. </w:t>
      </w:r>
    </w:p>
    <w:p w14:paraId="26AF2E3F" w14:textId="77777777" w:rsidR="00D87DF1" w:rsidRPr="00E6175D" w:rsidRDefault="00BF2148" w:rsidP="00E6175D">
      <w:pPr>
        <w:pStyle w:val="Law11neu"/>
      </w:pPr>
      <w:r w:rsidRPr="00E6175D">
        <w:t xml:space="preserve">This </w:t>
      </w:r>
      <w:r w:rsidR="002719B0" w:rsidRPr="00E6175D">
        <w:t xml:space="preserve">Consortium </w:t>
      </w:r>
      <w:r w:rsidRPr="00E6175D">
        <w:t>Agreement is not intended, and nothing contained herein shall be deemed, to create any partnership, agency or joint venture amongst the Beneficiaries or any of the Beneficiaries, nor to establish any other legal entity amongst any or all of the Beneficiaries.</w:t>
      </w:r>
    </w:p>
    <w:p w14:paraId="298DDFFC" w14:textId="77777777" w:rsidR="00D87DF1" w:rsidRPr="004E5781" w:rsidRDefault="00D40D49" w:rsidP="004065B2">
      <w:pPr>
        <w:pStyle w:val="Heading1"/>
        <w:keepNext w:val="0"/>
        <w:widowControl w:val="0"/>
        <w:rPr>
          <w:szCs w:val="22"/>
          <w:lang w:val="en-GB"/>
        </w:rPr>
      </w:pPr>
      <w:bookmarkStart w:id="12" w:name="_Toc408479074"/>
      <w:bookmarkStart w:id="13" w:name="_Ref410985020"/>
      <w:bookmarkStart w:id="14" w:name="_Toc425155954"/>
      <w:r w:rsidRPr="004E5781">
        <w:rPr>
          <w:szCs w:val="22"/>
          <w:lang w:val="en-GB"/>
        </w:rPr>
        <w:t>Financial Provisions</w:t>
      </w:r>
      <w:bookmarkEnd w:id="12"/>
      <w:bookmarkEnd w:id="13"/>
      <w:bookmarkEnd w:id="14"/>
    </w:p>
    <w:p w14:paraId="42D689C2" w14:textId="28B9CF97" w:rsidR="00786391" w:rsidRPr="00E6175D" w:rsidRDefault="00786391" w:rsidP="00E6175D">
      <w:pPr>
        <w:pStyle w:val="Law11neu"/>
      </w:pPr>
      <w:r w:rsidRPr="00E6175D">
        <w:t xml:space="preserve">The </w:t>
      </w:r>
      <w:r w:rsidR="00EA013A" w:rsidRPr="00E6175D">
        <w:t>Action</w:t>
      </w:r>
      <w:r w:rsidRPr="00E6175D">
        <w:t xml:space="preserve"> </w:t>
      </w:r>
      <w:r w:rsidR="00623C48" w:rsidRPr="00E6175D">
        <w:t xml:space="preserve">is </w:t>
      </w:r>
      <w:r w:rsidR="00711C7F" w:rsidRPr="00E6175D">
        <w:t>funded by</w:t>
      </w:r>
      <w:r w:rsidR="00623C48" w:rsidRPr="00E6175D">
        <w:t xml:space="preserve"> the Grant</w:t>
      </w:r>
      <w:r w:rsidRPr="00E6175D">
        <w:t xml:space="preserve"> </w:t>
      </w:r>
      <w:r w:rsidR="00CB3FF4" w:rsidRPr="00E6175D">
        <w:t xml:space="preserve">and the </w:t>
      </w:r>
      <w:r w:rsidRPr="00E6175D">
        <w:t xml:space="preserve">contribution </w:t>
      </w:r>
      <w:r w:rsidR="00711C7F" w:rsidRPr="00E6175D">
        <w:t>(</w:t>
      </w:r>
      <w:r w:rsidRPr="00E6175D">
        <w:t>in kind and</w:t>
      </w:r>
      <w:r w:rsidR="00623C48" w:rsidRPr="00E6175D">
        <w:t>/or</w:t>
      </w:r>
      <w:r w:rsidRPr="00E6175D">
        <w:t xml:space="preserve"> </w:t>
      </w:r>
      <w:r w:rsidR="00623C48" w:rsidRPr="00E6175D">
        <w:t>in cash</w:t>
      </w:r>
      <w:r w:rsidR="00711C7F" w:rsidRPr="00E6175D">
        <w:t>)</w:t>
      </w:r>
      <w:r w:rsidRPr="00E6175D">
        <w:t xml:space="preserve"> from the EFPIA companies </w:t>
      </w:r>
      <w:r w:rsidR="00CB3FF4" w:rsidRPr="00E6175D">
        <w:t xml:space="preserve">not receiving IMI2 JU funding </w:t>
      </w:r>
      <w:r w:rsidRPr="00E6175D">
        <w:t xml:space="preserve">in </w:t>
      </w:r>
      <w:r w:rsidR="00CF0AA9" w:rsidRPr="00E6175D">
        <w:t xml:space="preserve">the </w:t>
      </w:r>
      <w:r w:rsidR="00EA013A" w:rsidRPr="00E6175D">
        <w:t>Action</w:t>
      </w:r>
      <w:r w:rsidRPr="00E6175D">
        <w:t xml:space="preserve">. The </w:t>
      </w:r>
      <w:r w:rsidR="00085E9D" w:rsidRPr="00E6175D">
        <w:t xml:space="preserve">indicative </w:t>
      </w:r>
      <w:r w:rsidRPr="00E6175D">
        <w:t xml:space="preserve">budget of the Action is specified in </w:t>
      </w:r>
      <w:r w:rsidR="00EB58AC" w:rsidRPr="00E6175D">
        <w:rPr>
          <w:i/>
        </w:rPr>
        <w:t>[</w:t>
      </w:r>
      <w:r w:rsidR="00B21077" w:rsidRPr="00E6175D">
        <w:rPr>
          <w:i/>
        </w:rPr>
        <w:t>Annex</w:t>
      </w:r>
      <w:r w:rsidR="002D35E8" w:rsidRPr="00E6175D">
        <w:rPr>
          <w:i/>
        </w:rPr>
        <w:t>es</w:t>
      </w:r>
      <w:r w:rsidR="00B21077" w:rsidRPr="00E6175D">
        <w:rPr>
          <w:i/>
        </w:rPr>
        <w:t xml:space="preserve"> </w:t>
      </w:r>
      <w:r w:rsidR="004D696F" w:rsidRPr="00E6175D">
        <w:rPr>
          <w:i/>
        </w:rPr>
        <w:t>1</w:t>
      </w:r>
      <w:r w:rsidRPr="00E6175D">
        <w:rPr>
          <w:i/>
        </w:rPr>
        <w:t xml:space="preserve"> and 2 to the Grant Agreement</w:t>
      </w:r>
      <w:r w:rsidR="00EB58AC" w:rsidRPr="00E6175D">
        <w:rPr>
          <w:i/>
        </w:rPr>
        <w:t>]</w:t>
      </w:r>
      <w:r w:rsidRPr="00E6175D">
        <w:rPr>
          <w:i/>
        </w:rPr>
        <w:t>.</w:t>
      </w:r>
      <w:r w:rsidRPr="00E6175D">
        <w:t xml:space="preserve"> </w:t>
      </w:r>
    </w:p>
    <w:p w14:paraId="3B6FAEB2" w14:textId="77777777" w:rsidR="00786391" w:rsidRPr="00E6175D" w:rsidRDefault="00786391" w:rsidP="00E6175D">
      <w:pPr>
        <w:pStyle w:val="Law11neu"/>
      </w:pPr>
      <w:r w:rsidRPr="00E6175D">
        <w:t xml:space="preserve">Each Beneficiary </w:t>
      </w:r>
      <w:r w:rsidR="002D1A76" w:rsidRPr="00E6175D">
        <w:t xml:space="preserve">eligible to receive IMI2 JU funding </w:t>
      </w:r>
      <w:r w:rsidRPr="00E6175D">
        <w:t xml:space="preserve">shall maintain financial records in relation to its activities within the Action, including its </w:t>
      </w:r>
      <w:r w:rsidR="00F812FA" w:rsidRPr="00E6175D">
        <w:t>Affiliated Entities, L</w:t>
      </w:r>
      <w:r w:rsidR="00711C7F" w:rsidRPr="00E6175D">
        <w:t xml:space="preserve">inked Third Parties and </w:t>
      </w:r>
      <w:r w:rsidRPr="00E6175D">
        <w:t>Sub-contractors</w:t>
      </w:r>
      <w:r w:rsidR="002D1A76" w:rsidRPr="00E6175D">
        <w:t>, according to the Grant Agreement</w:t>
      </w:r>
      <w:r w:rsidRPr="00E6175D">
        <w:t xml:space="preserve">. </w:t>
      </w:r>
    </w:p>
    <w:p w14:paraId="468DA6A0" w14:textId="7B5DA586" w:rsidR="00786391" w:rsidRPr="00E6175D" w:rsidRDefault="00786391" w:rsidP="00E6175D">
      <w:pPr>
        <w:pStyle w:val="Law11neu"/>
      </w:pPr>
      <w:r w:rsidRPr="00E6175D">
        <w:t>The Coordinator shall give each Beneficiar</w:t>
      </w:r>
      <w:r w:rsidR="002719B0" w:rsidRPr="00E6175D">
        <w:t>y</w:t>
      </w:r>
      <w:r w:rsidRPr="00E6175D">
        <w:t xml:space="preserve"> eligible to receive </w:t>
      </w:r>
      <w:r w:rsidR="003B44C8" w:rsidRPr="00E6175D">
        <w:t>IMI2</w:t>
      </w:r>
      <w:r w:rsidR="002719B0" w:rsidRPr="00E6175D">
        <w:t xml:space="preserve"> JU </w:t>
      </w:r>
      <w:r w:rsidRPr="00E6175D">
        <w:t xml:space="preserve">funding a minimum of forty-five (45) Days prior notice of the deadline to produce </w:t>
      </w:r>
      <w:r w:rsidR="00F50880" w:rsidRPr="00E6175D">
        <w:t>financial statements</w:t>
      </w:r>
      <w:r w:rsidRPr="00E6175D">
        <w:t xml:space="preserve"> as prescribed in the Grant Agreement and each of these Beneficiaries shall be responsible for the preparation and obtaining of a</w:t>
      </w:r>
      <w:r w:rsidR="00F50880" w:rsidRPr="00E6175D">
        <w:t xml:space="preserve"> certificate on the financial statements </w:t>
      </w:r>
      <w:r w:rsidRPr="00E6175D">
        <w:t xml:space="preserve">as may be required by the Grant Agreement. The Coordinator must receive these </w:t>
      </w:r>
      <w:r w:rsidR="002D35E8" w:rsidRPr="00E6175D">
        <w:t xml:space="preserve">reports </w:t>
      </w:r>
      <w:r w:rsidR="002D1B21" w:rsidRPr="00E6175D">
        <w:t xml:space="preserve">timely in order to enable him to meet the </w:t>
      </w:r>
      <w:r w:rsidRPr="00E6175D">
        <w:t xml:space="preserve">sixty (60) Days </w:t>
      </w:r>
      <w:r w:rsidR="002D1B21" w:rsidRPr="00E6175D">
        <w:t>timeline for submission to IMI2 JU</w:t>
      </w:r>
      <w:r w:rsidRPr="00E6175D">
        <w:t xml:space="preserve">. </w:t>
      </w:r>
    </w:p>
    <w:p w14:paraId="433E184C" w14:textId="6C77AEFD" w:rsidR="00786391" w:rsidRPr="00E6175D" w:rsidRDefault="00786391" w:rsidP="00E6175D">
      <w:pPr>
        <w:pStyle w:val="Law11neu"/>
      </w:pPr>
      <w:r w:rsidRPr="00E6175D">
        <w:t xml:space="preserve">Beneficiaries not receiving </w:t>
      </w:r>
      <w:r w:rsidR="003B44C8" w:rsidRPr="00E6175D">
        <w:t>IMI2</w:t>
      </w:r>
      <w:r w:rsidR="002719B0" w:rsidRPr="00E6175D">
        <w:t xml:space="preserve"> JU </w:t>
      </w:r>
      <w:r w:rsidRPr="00E6175D">
        <w:t>funding should</w:t>
      </w:r>
      <w:r w:rsidR="00CB3FF4" w:rsidRPr="00E6175D">
        <w:t xml:space="preserve"> </w:t>
      </w:r>
      <w:r w:rsidRPr="00E6175D">
        <w:t xml:space="preserve">report their actual annual spending to </w:t>
      </w:r>
      <w:r w:rsidR="003B44C8" w:rsidRPr="00E6175D">
        <w:t>IMI2</w:t>
      </w:r>
      <w:r w:rsidR="004065B2" w:rsidRPr="00E6175D">
        <w:t xml:space="preserve"> JU</w:t>
      </w:r>
      <w:r w:rsidRPr="00E6175D">
        <w:t xml:space="preserve"> separately and in accordance with the </w:t>
      </w:r>
      <w:r w:rsidR="003B44C8" w:rsidRPr="00E6175D">
        <w:t>IMI2</w:t>
      </w:r>
      <w:r w:rsidR="004065B2" w:rsidRPr="00E6175D">
        <w:t xml:space="preserve"> JU</w:t>
      </w:r>
      <w:r w:rsidRPr="00E6175D">
        <w:t xml:space="preserve"> Council Regulation and the agreed </w:t>
      </w:r>
      <w:r w:rsidR="00924401">
        <w:t>“</w:t>
      </w:r>
      <w:r w:rsidR="00085E9D" w:rsidRPr="00E6175D">
        <w:t xml:space="preserve">Guidelines for reporting in kind and financial contributions </w:t>
      </w:r>
      <w:r w:rsidR="00924401">
        <w:t>by</w:t>
      </w:r>
      <w:r w:rsidR="00085E9D" w:rsidRPr="00E6175D">
        <w:t xml:space="preserve"> EFPIA</w:t>
      </w:r>
      <w:r w:rsidR="00924401">
        <w:t xml:space="preserve"> and members other than the </w:t>
      </w:r>
      <w:r w:rsidR="00085E9D" w:rsidRPr="00E6175D">
        <w:t>U</w:t>
      </w:r>
      <w:r w:rsidR="00924401">
        <w:t>nion</w:t>
      </w:r>
      <w:r w:rsidR="00085E9D" w:rsidRPr="00E6175D">
        <w:t xml:space="preserve"> and Associated Partners</w:t>
      </w:r>
      <w:r w:rsidR="00924401">
        <w:t>”</w:t>
      </w:r>
      <w:r w:rsidR="00085E9D" w:rsidRPr="00E6175D">
        <w:t xml:space="preserve"> a</w:t>
      </w:r>
      <w:r w:rsidRPr="00E6175D">
        <w:t xml:space="preserve">pproved by the </w:t>
      </w:r>
      <w:r w:rsidR="003B44C8" w:rsidRPr="00E6175D">
        <w:t>IMI2</w:t>
      </w:r>
      <w:r w:rsidR="004065B2" w:rsidRPr="00E6175D">
        <w:t xml:space="preserve"> JU</w:t>
      </w:r>
      <w:r w:rsidRPr="00E6175D">
        <w:t xml:space="preserve"> Governance Board. Certification of the contribution from Beneficiaries not receiving </w:t>
      </w:r>
      <w:r w:rsidR="003B44C8" w:rsidRPr="00E6175D">
        <w:t>IMI2</w:t>
      </w:r>
      <w:r w:rsidR="002719B0" w:rsidRPr="00E6175D">
        <w:t xml:space="preserve"> JU </w:t>
      </w:r>
      <w:r w:rsidRPr="00E6175D">
        <w:t>fu</w:t>
      </w:r>
      <w:r w:rsidR="00924401">
        <w:t xml:space="preserve">nding is prescribed in this </w:t>
      </w:r>
      <w:r w:rsidRPr="00E6175D">
        <w:t>guideline.</w:t>
      </w:r>
    </w:p>
    <w:p w14:paraId="40370316" w14:textId="77777777" w:rsidR="00786391" w:rsidRPr="00E6175D" w:rsidRDefault="00786391" w:rsidP="00E6175D">
      <w:pPr>
        <w:pStyle w:val="Law11neu"/>
      </w:pPr>
      <w:r w:rsidRPr="00E6175D">
        <w:t xml:space="preserve">The Beneficiaries eligible to receive </w:t>
      </w:r>
      <w:r w:rsidR="003B44C8" w:rsidRPr="00E6175D">
        <w:t>IMI2</w:t>
      </w:r>
      <w:r w:rsidR="004065B2" w:rsidRPr="00E6175D">
        <w:t xml:space="preserve"> JU</w:t>
      </w:r>
      <w:r w:rsidRPr="00E6175D">
        <w:t xml:space="preserve"> funding agree that their respective entitlements to the </w:t>
      </w:r>
      <w:r w:rsidR="00374321" w:rsidRPr="00E6175D">
        <w:t>Grant</w:t>
      </w:r>
      <w:r w:rsidRPr="00E6175D">
        <w:t xml:space="preserve"> shall depend on: (a) the extent to which they shall be able to properly authenticate costs incurred, as Eligible Costs</w:t>
      </w:r>
      <w:r w:rsidR="00711C7F" w:rsidRPr="00E6175D">
        <w:t>,</w:t>
      </w:r>
      <w:r w:rsidRPr="00E6175D">
        <w:t xml:space="preserve"> and (b) the manner in </w:t>
      </w:r>
      <w:r w:rsidR="00085E9D" w:rsidRPr="00E6175D">
        <w:t>which all</w:t>
      </w:r>
      <w:r w:rsidRPr="00E6175D">
        <w:t xml:space="preserve"> Beneficiaries </w:t>
      </w:r>
      <w:r w:rsidR="00085E9D" w:rsidRPr="00E6175D">
        <w:t>agree how</w:t>
      </w:r>
      <w:r w:rsidRPr="00E6175D">
        <w:t xml:space="preserve"> the Action should proceed and the consequent allocation of costs amongst </w:t>
      </w:r>
      <w:r w:rsidR="00085E9D" w:rsidRPr="00E6175D">
        <w:t>Beneficiaries eligible to receive IMI2 JU funding</w:t>
      </w:r>
      <w:r w:rsidR="00711C7F" w:rsidRPr="00E6175D">
        <w:t>,</w:t>
      </w:r>
      <w:r w:rsidRPr="00E6175D">
        <w:t xml:space="preserve"> and (c) a go</w:t>
      </w:r>
      <w:r w:rsidR="00CB3FF4" w:rsidRPr="00E6175D">
        <w:t>/no go</w:t>
      </w:r>
      <w:r w:rsidRPr="00E6175D">
        <w:t xml:space="preserve">-decision to proceed to </w:t>
      </w:r>
      <w:r w:rsidR="002719B0" w:rsidRPr="00E6175D">
        <w:t xml:space="preserve">the </w:t>
      </w:r>
      <w:r w:rsidRPr="00E6175D">
        <w:t xml:space="preserve">next stage in the Action as outlined in </w:t>
      </w:r>
      <w:r w:rsidR="00B21077" w:rsidRPr="00E6175D">
        <w:t xml:space="preserve">Annex </w:t>
      </w:r>
      <w:r w:rsidR="004D696F" w:rsidRPr="00E6175D">
        <w:t>1</w:t>
      </w:r>
      <w:r w:rsidRPr="00E6175D">
        <w:t xml:space="preserve"> to the Grant Agreement. </w:t>
      </w:r>
    </w:p>
    <w:p w14:paraId="197E36EA" w14:textId="77777777" w:rsidR="00786391" w:rsidRPr="00E6175D" w:rsidRDefault="00786391" w:rsidP="00E6175D">
      <w:pPr>
        <w:pStyle w:val="Law11neu"/>
      </w:pPr>
      <w:r w:rsidRPr="00E6175D">
        <w:t xml:space="preserve">The Coordinator will receive directly the </w:t>
      </w:r>
      <w:r w:rsidR="00DA6FC8" w:rsidRPr="00E6175D">
        <w:t>Grant</w:t>
      </w:r>
      <w:r w:rsidRPr="00E6175D">
        <w:t xml:space="preserve"> </w:t>
      </w:r>
      <w:r w:rsidR="00612183" w:rsidRPr="00E6175D">
        <w:t xml:space="preserve">from the </w:t>
      </w:r>
      <w:r w:rsidR="003B44C8" w:rsidRPr="00E6175D">
        <w:t>IMI2</w:t>
      </w:r>
      <w:r w:rsidR="00612183" w:rsidRPr="00E6175D">
        <w:t xml:space="preserve"> JU </w:t>
      </w:r>
      <w:r w:rsidRPr="00E6175D">
        <w:t xml:space="preserve">and undertakes to transfer, </w:t>
      </w:r>
      <w:r w:rsidRPr="00E6175D">
        <w:lastRenderedPageBreak/>
        <w:t>in accordance with the Grant Agreement</w:t>
      </w:r>
      <w:r w:rsidR="00085E9D" w:rsidRPr="00E6175D">
        <w:t xml:space="preserve"> and the go/no go decisions outlined in Annex 1</w:t>
      </w:r>
      <w:r w:rsidRPr="00E6175D">
        <w:t xml:space="preserve">, the appropriate sums to the respective Beneficiaries eligible to receive </w:t>
      </w:r>
      <w:r w:rsidR="003B44C8" w:rsidRPr="00E6175D">
        <w:t>IMI2</w:t>
      </w:r>
      <w:r w:rsidR="004065B2" w:rsidRPr="00E6175D">
        <w:t xml:space="preserve"> JU</w:t>
      </w:r>
      <w:r w:rsidRPr="00E6175D">
        <w:t xml:space="preserve"> funding with minimum delay, but not later than thirty (30) Days from its receipt thereof from the </w:t>
      </w:r>
      <w:r w:rsidR="003B44C8" w:rsidRPr="00E6175D">
        <w:t>IMI2</w:t>
      </w:r>
      <w:r w:rsidR="004065B2" w:rsidRPr="00E6175D">
        <w:t xml:space="preserve"> JU</w:t>
      </w:r>
      <w:r w:rsidRPr="00E6175D">
        <w:t xml:space="preserve">. The Coordinator will notify each of the Beneficiaries eligible to receive </w:t>
      </w:r>
      <w:r w:rsidR="003B44C8" w:rsidRPr="00E6175D">
        <w:t>IMI2</w:t>
      </w:r>
      <w:r w:rsidR="004065B2" w:rsidRPr="00E6175D">
        <w:t xml:space="preserve"> JU</w:t>
      </w:r>
      <w:r w:rsidRPr="00E6175D">
        <w:t xml:space="preserve"> funding promptly of the date and amount transferred to its respective bank account and shall give the relevant references. The Coordinator shall hold such funds in trust for the benefit of the other Beneficiaries eligible to receive</w:t>
      </w:r>
      <w:r w:rsidR="00085E9D" w:rsidRPr="00E6175D">
        <w:t xml:space="preserve"> IMI2 JU funding</w:t>
      </w:r>
      <w:r w:rsidRPr="00E6175D">
        <w:t xml:space="preserve"> until such time such funds are transferred to the Beneficiaries eligible to receive </w:t>
      </w:r>
      <w:r w:rsidR="003B44C8" w:rsidRPr="00E6175D">
        <w:t>IMI2</w:t>
      </w:r>
      <w:r w:rsidR="004065B2" w:rsidRPr="00E6175D">
        <w:t xml:space="preserve"> JU</w:t>
      </w:r>
      <w:r w:rsidRPr="00E6175D">
        <w:t xml:space="preserve"> funding.</w:t>
      </w:r>
    </w:p>
    <w:p w14:paraId="1A0D7345" w14:textId="77777777" w:rsidR="00786391" w:rsidRPr="00E6175D" w:rsidRDefault="00786391" w:rsidP="00E6175D">
      <w:pPr>
        <w:pStyle w:val="Law11neu"/>
      </w:pPr>
      <w:r w:rsidRPr="00E6175D">
        <w:t xml:space="preserve">Bank account details of each Beneficiary eligible to receive </w:t>
      </w:r>
      <w:r w:rsidR="003B44C8" w:rsidRPr="00E6175D">
        <w:t>IMI2</w:t>
      </w:r>
      <w:r w:rsidR="004065B2" w:rsidRPr="00E6175D">
        <w:t xml:space="preserve"> JU</w:t>
      </w:r>
      <w:r w:rsidRPr="00E6175D">
        <w:t xml:space="preserve"> funding shall be provided to the Coordinator within thirty (30) Days of each such Beneficiary’s signature of </w:t>
      </w:r>
      <w:r w:rsidR="004065B2" w:rsidRPr="00E6175D">
        <w:t xml:space="preserve">this </w:t>
      </w:r>
      <w:r w:rsidR="009F44FC" w:rsidRPr="00E6175D">
        <w:t xml:space="preserve">Consortium </w:t>
      </w:r>
      <w:r w:rsidR="004065B2" w:rsidRPr="00E6175D">
        <w:t>Agreement</w:t>
      </w:r>
      <w:r w:rsidRPr="00E6175D">
        <w:t>.</w:t>
      </w:r>
    </w:p>
    <w:p w14:paraId="110BE3C1" w14:textId="40E9C53D" w:rsidR="00786391" w:rsidRPr="00E6175D" w:rsidRDefault="00786391" w:rsidP="00E6175D">
      <w:pPr>
        <w:pStyle w:val="Law11neu"/>
      </w:pPr>
      <w:r w:rsidRPr="00E6175D">
        <w:t xml:space="preserve">For the avoidance of doubt, the provisions of this Clause </w:t>
      </w:r>
      <w:r w:rsidR="00C548B1" w:rsidRPr="00E6175D">
        <w:t>3</w:t>
      </w:r>
      <w:r w:rsidRPr="00E6175D">
        <w:t xml:space="preserve"> shall apply in relation to any proportion of a Beneficiary Allocated Work which such Beneficiary shall have properly, in accordance with the Grant Agreement and/or this </w:t>
      </w:r>
      <w:r w:rsidR="009F44FC" w:rsidRPr="00E6175D">
        <w:t xml:space="preserve">Consortium </w:t>
      </w:r>
      <w:r w:rsidRPr="00E6175D">
        <w:t xml:space="preserve">Agreement, </w:t>
      </w:r>
      <w:r w:rsidR="001257E9">
        <w:t>s</w:t>
      </w:r>
      <w:r w:rsidRPr="00E6175D">
        <w:t xml:space="preserve">ub-contracted to a </w:t>
      </w:r>
      <w:r w:rsidR="00A319DD" w:rsidRPr="00E6175D">
        <w:t>Sub-Contractor</w:t>
      </w:r>
      <w:r w:rsidRPr="00E6175D">
        <w:t>, as if such Beneficiary had undertaken such proportion on its own account.</w:t>
      </w:r>
    </w:p>
    <w:p w14:paraId="102D13BF" w14:textId="77777777" w:rsidR="00786391" w:rsidRPr="00E6175D" w:rsidRDefault="00786391" w:rsidP="00E6175D">
      <w:pPr>
        <w:pStyle w:val="Law11neu"/>
      </w:pPr>
      <w:r w:rsidRPr="00E6175D">
        <w:t xml:space="preserve">Without prejudice to the provisions of Clauses 4 and </w:t>
      </w:r>
      <w:r w:rsidR="00EB58AC" w:rsidRPr="00E6175D">
        <w:t>12</w:t>
      </w:r>
      <w:r w:rsidRPr="00E6175D">
        <w:t>.1 and subject to the provisions of Clause 17</w:t>
      </w:r>
      <w:r w:rsidR="00D31248" w:rsidRPr="00E6175D">
        <w:t xml:space="preserve"> and the Grant Agreement</w:t>
      </w:r>
      <w:r w:rsidRPr="00E6175D">
        <w:t xml:space="preserve">, the Coordinator can withhold any payment if a Beneficiary eligible to receive </w:t>
      </w:r>
      <w:r w:rsidR="00CB3FF4" w:rsidRPr="00E6175D">
        <w:t>IMI2 JU funding</w:t>
      </w:r>
      <w:r w:rsidRPr="00E6175D">
        <w:t xml:space="preserve"> is late in submitting or refuses to provide </w:t>
      </w:r>
      <w:r w:rsidR="00092642" w:rsidRPr="00E6175D">
        <w:t>Deliverables</w:t>
      </w:r>
      <w:r w:rsidRPr="00E6175D">
        <w:t xml:space="preserve"> as required under the Grant Agreement and this </w:t>
      </w:r>
      <w:r w:rsidR="009F44FC" w:rsidRPr="00E6175D">
        <w:t xml:space="preserve">Consortium </w:t>
      </w:r>
      <w:r w:rsidRPr="00E6175D">
        <w:t xml:space="preserve">Agreement. In any case, the </w:t>
      </w:r>
      <w:r w:rsidR="004D696F" w:rsidRPr="00E6175D">
        <w:t>Action’s</w:t>
      </w:r>
      <w:r w:rsidRPr="00E6175D">
        <w:t xml:space="preserve"> </w:t>
      </w:r>
      <w:r w:rsidR="009F6AC5" w:rsidRPr="00E6175D">
        <w:t>Managing Board</w:t>
      </w:r>
      <w:r w:rsidRPr="00E6175D">
        <w:t xml:space="preserve"> and General Assembly will be informed of the decision.</w:t>
      </w:r>
    </w:p>
    <w:p w14:paraId="2C5B3571" w14:textId="77777777" w:rsidR="00D87DF1" w:rsidRPr="004E5781" w:rsidRDefault="00D40D49" w:rsidP="002F1D06">
      <w:pPr>
        <w:pStyle w:val="Heading1"/>
        <w:rPr>
          <w:szCs w:val="22"/>
          <w:lang w:val="en-GB"/>
        </w:rPr>
      </w:pPr>
      <w:bookmarkStart w:id="15" w:name="_Toc408479075"/>
      <w:bookmarkStart w:id="16" w:name="_Toc425155955"/>
      <w:r w:rsidRPr="004E5781">
        <w:rPr>
          <w:szCs w:val="22"/>
          <w:lang w:val="en-GB"/>
        </w:rPr>
        <w:t>Rights and Obligations of the parties with respect to the undertaking of the project</w:t>
      </w:r>
      <w:bookmarkEnd w:id="15"/>
      <w:bookmarkEnd w:id="16"/>
    </w:p>
    <w:p w14:paraId="421E0C96" w14:textId="77777777" w:rsidR="008923C9" w:rsidRPr="00E6175D" w:rsidRDefault="008923C9" w:rsidP="00E6175D">
      <w:pPr>
        <w:pStyle w:val="Law11neu"/>
      </w:pPr>
      <w:r w:rsidRPr="00E6175D">
        <w:t>Each Beneficiary shall carry out the tasks specifically allotted to it in the Action, both in relation to the completion of each such Beneficiary’s Allocated Work, and in relation to all other undertakings and obligations pursuant to the Grant Agreement and this</w:t>
      </w:r>
      <w:r w:rsidR="009F44FC" w:rsidRPr="00E6175D">
        <w:t xml:space="preserve"> Consortium</w:t>
      </w:r>
      <w:r w:rsidRPr="00E6175D">
        <w:t xml:space="preserve"> Agreement. Each Beneficiary shall maintain and allocate sufficient resources required to carry out such tasks in a timely manner. </w:t>
      </w:r>
      <w:r w:rsidR="005B0FEF" w:rsidRPr="00E6175D">
        <w:t xml:space="preserve">For the avoidance of doubt, where reference to Allocated Work to be performed by a Beneficiary is made in Annex 1 of the Grant Agreement, it shall be understood as referring to Allocated Work to be performed by the Beneficiary or any of its Affiliated Entities or its Sub-Contractors, without such Affiliated Entities and/or Sub-Contractors becoming Beneficiaries. Each Beneficiary acknowledges that any delay in the Deliverables of a Beneficiary due to delays in obtaining the necessary data </w:t>
      </w:r>
      <w:r w:rsidR="00711C7F" w:rsidRPr="00E6175D">
        <w:t>from another Beneficiary</w:t>
      </w:r>
      <w:r w:rsidR="00CB3FF4" w:rsidRPr="00E6175D">
        <w:t xml:space="preserve"> to undertake the allocated tasks</w:t>
      </w:r>
      <w:r w:rsidR="00711C7F" w:rsidRPr="00E6175D">
        <w:t xml:space="preserve"> </w:t>
      </w:r>
      <w:r w:rsidR="00CB3FF4" w:rsidRPr="00E6175D">
        <w:t xml:space="preserve">(without prejudice to the latter’s liability to the other Beneficiaries) </w:t>
      </w:r>
      <w:r w:rsidR="005B0FEF" w:rsidRPr="00E6175D">
        <w:t>will be considered a justified delay and as such it is an exception to any liability of the Beneficiary so delayed in connection with its timely performance of its task in the Project.</w:t>
      </w:r>
    </w:p>
    <w:p w14:paraId="15D5BCD9" w14:textId="77777777" w:rsidR="008923C9" w:rsidRPr="00E6175D" w:rsidRDefault="0052369C" w:rsidP="00E6175D">
      <w:pPr>
        <w:pStyle w:val="Law11neu"/>
      </w:pPr>
      <w:r w:rsidRPr="00E6175D">
        <w:t>E</w:t>
      </w:r>
      <w:r w:rsidR="008923C9" w:rsidRPr="00E6175D">
        <w:t xml:space="preserve">ach Beneficiary shall promptly, provide or forward to the Coordinator all data, information or material which the Coordinator is reasonably required to collect, pursuant to the provisions of this </w:t>
      </w:r>
      <w:r w:rsidR="009F44FC" w:rsidRPr="00E6175D">
        <w:t xml:space="preserve">Consortium </w:t>
      </w:r>
      <w:r w:rsidR="008923C9" w:rsidRPr="00E6175D">
        <w:t>Agreement</w:t>
      </w:r>
      <w:r w:rsidRPr="00E6175D">
        <w:t xml:space="preserve"> </w:t>
      </w:r>
      <w:r w:rsidR="008923C9" w:rsidRPr="00E6175D">
        <w:t xml:space="preserve">or under the Grant Agreement.  </w:t>
      </w:r>
    </w:p>
    <w:p w14:paraId="43BA88F4" w14:textId="3DA6D116" w:rsidR="00515BC3" w:rsidRPr="00E6175D" w:rsidRDefault="0052369C" w:rsidP="00E6175D">
      <w:pPr>
        <w:pStyle w:val="Law11neu"/>
      </w:pPr>
      <w:r w:rsidRPr="00E6175D">
        <w:t>E</w:t>
      </w:r>
      <w:r w:rsidR="008923C9" w:rsidRPr="00E6175D">
        <w:t>ach B</w:t>
      </w:r>
      <w:r w:rsidR="008923C9" w:rsidRPr="00E6175D">
        <w:rPr>
          <w:lang w:eastAsia="en-GB"/>
        </w:rPr>
        <w:t>e</w:t>
      </w:r>
      <w:r w:rsidR="008923C9" w:rsidRPr="00E6175D">
        <w:t xml:space="preserve">neficiary will </w:t>
      </w:r>
      <w:proofErr w:type="gramStart"/>
      <w:r w:rsidR="008923C9" w:rsidRPr="00E6175D">
        <w:t>use</w:t>
      </w:r>
      <w:proofErr w:type="gramEnd"/>
      <w:r w:rsidR="008923C9" w:rsidRPr="00E6175D">
        <w:t xml:space="preserve"> reasonable </w:t>
      </w:r>
      <w:r w:rsidR="003B0F72" w:rsidRPr="00E6175D">
        <w:t>endeavours</w:t>
      </w:r>
      <w:r w:rsidR="008923C9" w:rsidRPr="00E6175D">
        <w:t xml:space="preserve"> to carry out its Allocated Work</w:t>
      </w:r>
      <w:r w:rsidR="001257E9">
        <w:t>,</w:t>
      </w:r>
      <w:r w:rsidR="008923C9" w:rsidRPr="00E6175D">
        <w:t xml:space="preserve"> </w:t>
      </w:r>
      <w:r w:rsidRPr="00E6175D">
        <w:t>however, does not</w:t>
      </w:r>
      <w:r w:rsidR="008923C9" w:rsidRPr="00E6175D">
        <w:t xml:space="preserve"> </w:t>
      </w:r>
      <w:r w:rsidR="00711C7F" w:rsidRPr="00E6175D">
        <w:t xml:space="preserve">give </w:t>
      </w:r>
      <w:r w:rsidR="008923C9" w:rsidRPr="00E6175D">
        <w:t xml:space="preserve">any warranty or </w:t>
      </w:r>
      <w:r w:rsidR="00711C7F" w:rsidRPr="00E6175D">
        <w:t xml:space="preserve">make any </w:t>
      </w:r>
      <w:r w:rsidR="008923C9" w:rsidRPr="00E6175D">
        <w:t xml:space="preserve">representation that its Allocated Work will lead to </w:t>
      </w:r>
      <w:r w:rsidR="008923C9" w:rsidRPr="00E6175D">
        <w:lastRenderedPageBreak/>
        <w:t>any particular result, nor does it guarantee a successful outcome of the Project.</w:t>
      </w:r>
    </w:p>
    <w:p w14:paraId="6624D45A" w14:textId="77777777" w:rsidR="00515BC3" w:rsidRPr="00E6175D" w:rsidRDefault="00515BC3" w:rsidP="00E6175D">
      <w:pPr>
        <w:pStyle w:val="Law11neu"/>
      </w:pPr>
      <w:bookmarkStart w:id="17" w:name="_Ref415670702"/>
      <w:r w:rsidRPr="00E6175D">
        <w:t xml:space="preserve">The Beneficiaries shall perform their obligations and exercise their rights under this </w:t>
      </w:r>
      <w:r w:rsidR="009F44FC" w:rsidRPr="00E6175D">
        <w:t xml:space="preserve">Consortium </w:t>
      </w:r>
      <w:r w:rsidRPr="00E6175D">
        <w:t>Agreement and the Grant Agreement in accordance with all applicable laws and regulations</w:t>
      </w:r>
      <w:r w:rsidR="00612183" w:rsidRPr="00E6175D">
        <w:t>, and ethical guidelines</w:t>
      </w:r>
      <w:r w:rsidRPr="00E6175D">
        <w:t xml:space="preserve">. The </w:t>
      </w:r>
      <w:r w:rsidR="00DF4D0D" w:rsidRPr="00E6175D">
        <w:t xml:space="preserve">Beneficiaries shall </w:t>
      </w:r>
      <w:r w:rsidRPr="00E6175D">
        <w:t xml:space="preserve">require their </w:t>
      </w:r>
      <w:r w:rsidR="00DF4D0D" w:rsidRPr="00E6175D">
        <w:t xml:space="preserve">Affiliated Entities, </w:t>
      </w:r>
      <w:r w:rsidRPr="00E6175D">
        <w:t xml:space="preserve">Sub-Contractors and Linked Third Parties to perform their obligations and exercise their rights under this </w:t>
      </w:r>
      <w:r w:rsidR="009F44FC" w:rsidRPr="00E6175D">
        <w:t xml:space="preserve">Consortium </w:t>
      </w:r>
      <w:r w:rsidRPr="00E6175D">
        <w:t>Agreement and the Grant Agreement in accordance with all applicable laws and regulations and ethical guidelines.</w:t>
      </w:r>
      <w:bookmarkEnd w:id="17"/>
    </w:p>
    <w:p w14:paraId="2DF36720" w14:textId="530FFF25" w:rsidR="00475C68" w:rsidRPr="00E6175D" w:rsidRDefault="009F1DE8" w:rsidP="00E6175D">
      <w:pPr>
        <w:pStyle w:val="Law11neu"/>
      </w:pPr>
      <w:bookmarkStart w:id="18" w:name="_Ref415670695"/>
      <w:r w:rsidRPr="00E6175D">
        <w:t>The Beneficiaries must process personal data under the Agreement in compliance with applicable EU and national law</w:t>
      </w:r>
      <w:r w:rsidR="00CB3FF4" w:rsidRPr="00E6175D">
        <w:t>s</w:t>
      </w:r>
      <w:r w:rsidRPr="00E6175D">
        <w:t xml:space="preserve"> on data protection (including</w:t>
      </w:r>
      <w:r w:rsidR="00CB3FF4" w:rsidRPr="00E6175D">
        <w:t>, without being limited to,</w:t>
      </w:r>
      <w:r w:rsidRPr="00E6175D">
        <w:t xml:space="preserve"> authorisation or notification requirements).</w:t>
      </w:r>
      <w:bookmarkEnd w:id="18"/>
      <w:r w:rsidR="00515822" w:rsidRPr="00E6175D">
        <w:t xml:space="preserve"> </w:t>
      </w:r>
      <w:r w:rsidR="000B1BF7" w:rsidRPr="00E6175D">
        <w:t>Each</w:t>
      </w:r>
      <w:r w:rsidR="000B1BF7" w:rsidRPr="00E6175D">
        <w:rPr>
          <w:lang w:eastAsia="en-GB"/>
        </w:rPr>
        <w:t xml:space="preserve"> Beneficiary represents and warrants that any personal data required for use in the Project that are obtained, handled or used by it will be obtained, handled or used in accordance with all relevant laws and regulations (and where applicable, local ethical guidelines) regarding the collection, use, transport and subsequent disposal of personal data and that any ethics committee approvals and </w:t>
      </w:r>
      <w:r w:rsidR="00FD40F1">
        <w:rPr>
          <w:lang w:eastAsia="en-GB"/>
        </w:rPr>
        <w:t>Donor</w:t>
      </w:r>
      <w:r w:rsidR="000B1BF7" w:rsidRPr="00E6175D">
        <w:rPr>
          <w:lang w:eastAsia="en-GB"/>
        </w:rPr>
        <w:t xml:space="preserve"> </w:t>
      </w:r>
      <w:r w:rsidR="00FD40F1">
        <w:rPr>
          <w:lang w:eastAsia="en-GB"/>
        </w:rPr>
        <w:t xml:space="preserve">(as defined in Appendix 2) </w:t>
      </w:r>
      <w:r w:rsidR="000B1BF7" w:rsidRPr="00E6175D">
        <w:rPr>
          <w:lang w:eastAsia="en-GB"/>
        </w:rPr>
        <w:t>informed consents required for performing the Action will be obtained prior to the commencement of the respective part of the Allocated Work</w:t>
      </w:r>
      <w:r w:rsidR="008E2D4E" w:rsidRPr="00E6175D">
        <w:rPr>
          <w:lang w:eastAsia="en-GB"/>
        </w:rPr>
        <w:t xml:space="preserve"> as described in detail in Appendix 2</w:t>
      </w:r>
      <w:r w:rsidR="00732F68" w:rsidRPr="00E6175D">
        <w:t xml:space="preserve">. The Beneficiaries may grant their personnel access only to such personal data if this is strictly necessary for implementing, </w:t>
      </w:r>
      <w:r w:rsidR="00CB3FF4" w:rsidRPr="00E6175D">
        <w:t xml:space="preserve">performing, </w:t>
      </w:r>
      <w:r w:rsidR="00732F68" w:rsidRPr="00E6175D">
        <w:t xml:space="preserve">managing and monitoring the </w:t>
      </w:r>
      <w:r w:rsidR="005B4D2E" w:rsidRPr="00E6175D">
        <w:t xml:space="preserve">Grant Agreement and/or the </w:t>
      </w:r>
      <w:r w:rsidR="000B1BF7" w:rsidRPr="00E6175D">
        <w:t xml:space="preserve">Consortium </w:t>
      </w:r>
      <w:r w:rsidR="00732F68" w:rsidRPr="00E6175D">
        <w:t>Agreement.</w:t>
      </w:r>
      <w:r w:rsidR="00711C7F" w:rsidRPr="00E6175D">
        <w:t xml:space="preserve"> </w:t>
      </w:r>
    </w:p>
    <w:p w14:paraId="6DC7F5B6" w14:textId="27BC1ED6" w:rsidR="009F1DE8" w:rsidRPr="00E6175D" w:rsidRDefault="00475C68" w:rsidP="00E6175D">
      <w:pPr>
        <w:pStyle w:val="Law11neu"/>
      </w:pPr>
      <w:r w:rsidRPr="00E6175D">
        <w:t>Each</w:t>
      </w:r>
      <w:r w:rsidRPr="00E6175D">
        <w:rPr>
          <w:lang w:eastAsia="en-GB"/>
        </w:rPr>
        <w:t xml:space="preserve"> Beneficiary represent</w:t>
      </w:r>
      <w:r w:rsidR="000B1BF7" w:rsidRPr="00E6175D">
        <w:rPr>
          <w:lang w:eastAsia="en-GB"/>
        </w:rPr>
        <w:t>s</w:t>
      </w:r>
      <w:r w:rsidRPr="00E6175D">
        <w:rPr>
          <w:lang w:eastAsia="en-GB"/>
        </w:rPr>
        <w:t xml:space="preserve"> and warrants that any human tissue or human biological material required for use in the Project that are obtained, handled or used by it will be obtained, handled or used in accordance with all relevant laws and regulations (and where applicable, local ethical guidelines) regarding the collection, use, transport and subsequent disposal of human tissue or biological samples and that any ethics committee approvals and </w:t>
      </w:r>
      <w:r w:rsidR="00FD40F1">
        <w:rPr>
          <w:lang w:eastAsia="en-GB"/>
        </w:rPr>
        <w:t>Donor</w:t>
      </w:r>
      <w:r w:rsidRPr="00E6175D">
        <w:rPr>
          <w:lang w:eastAsia="en-GB"/>
        </w:rPr>
        <w:t xml:space="preserve"> </w:t>
      </w:r>
      <w:r w:rsidR="00FD40F1">
        <w:rPr>
          <w:lang w:eastAsia="en-GB"/>
        </w:rPr>
        <w:t xml:space="preserve">(as defined in Appendix 2) </w:t>
      </w:r>
      <w:r w:rsidRPr="00E6175D">
        <w:rPr>
          <w:lang w:eastAsia="en-GB"/>
        </w:rPr>
        <w:t xml:space="preserve">informed consents required </w:t>
      </w:r>
      <w:r w:rsidR="000B1BF7" w:rsidRPr="00E6175D">
        <w:rPr>
          <w:lang w:eastAsia="en-GB"/>
        </w:rPr>
        <w:t xml:space="preserve">for performing the Action </w:t>
      </w:r>
      <w:r w:rsidRPr="00E6175D">
        <w:rPr>
          <w:lang w:eastAsia="en-GB"/>
        </w:rPr>
        <w:t>will be obtained prior to the commencement of the respective part of the Allocated Work, as described in detail in Appendix 2.</w:t>
      </w:r>
      <w:r w:rsidR="000B1BF7" w:rsidRPr="00E6175D">
        <w:t xml:space="preserve"> The Beneficiaries may grant their personnel access only to such human tissue and human biological material if this is strictly necessary for implementing, </w:t>
      </w:r>
      <w:r w:rsidR="00CB3FF4" w:rsidRPr="00E6175D">
        <w:t xml:space="preserve">performing, </w:t>
      </w:r>
      <w:r w:rsidR="000B1BF7" w:rsidRPr="00E6175D">
        <w:t>managing and monitoring the Consortium Agreement.</w:t>
      </w:r>
      <w:r w:rsidR="002443D7" w:rsidRPr="00E6175D">
        <w:t xml:space="preserve"> </w:t>
      </w:r>
    </w:p>
    <w:p w14:paraId="2B2A4513" w14:textId="77777777" w:rsidR="00475C68" w:rsidRPr="00E6175D" w:rsidRDefault="00475C68" w:rsidP="00E6175D">
      <w:pPr>
        <w:pStyle w:val="Law11neu"/>
      </w:pPr>
      <w:r w:rsidRPr="00E6175D">
        <w:t>Unless otherwise required or prohibited by law, the Beneficiaries each warrant, to the best of their knowledge, that in relation to the performance of this Consortium Agreement:</w:t>
      </w:r>
    </w:p>
    <w:p w14:paraId="0FA8AA6B" w14:textId="77777777" w:rsidR="00475C68" w:rsidRPr="00E6175D" w:rsidRDefault="00475C68" w:rsidP="002077E9">
      <w:pPr>
        <w:pStyle w:val="LawLista"/>
        <w:numPr>
          <w:ilvl w:val="0"/>
          <w:numId w:val="34"/>
        </w:numPr>
        <w:rPr>
          <w:rFonts w:ascii="Times New Roman" w:hAnsi="Times New Roman" w:cs="Times New Roman"/>
          <w:sz w:val="22"/>
          <w:szCs w:val="22"/>
        </w:rPr>
      </w:pPr>
      <w:r w:rsidRPr="00E6175D">
        <w:rPr>
          <w:rFonts w:ascii="Times New Roman" w:hAnsi="Times New Roman" w:cs="Times New Roman"/>
          <w:sz w:val="22"/>
          <w:szCs w:val="22"/>
        </w:rPr>
        <w:t>they do not employ, engage or otherwise use any child labour in circumstances such that the tasks performed by any such child labour could reasonably be foreseen to cause either physical or emotional impairment to the development of such child;</w:t>
      </w:r>
    </w:p>
    <w:p w14:paraId="549E8D68" w14:textId="77777777" w:rsidR="00475C68" w:rsidRPr="00E6175D" w:rsidRDefault="00475C68"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they do not use forced labour in any form (prison, indentured, bonded or otherwise) and its employees are not required to lodge papers or deposits on starting work;</w:t>
      </w:r>
    </w:p>
    <w:p w14:paraId="61A3B402" w14:textId="77777777" w:rsidR="00475C68" w:rsidRPr="00E6175D" w:rsidRDefault="00475C68" w:rsidP="009E6F95">
      <w:pPr>
        <w:pStyle w:val="LawListaIMI"/>
        <w:rPr>
          <w:rFonts w:ascii="Times New Roman" w:hAnsi="Times New Roman" w:cs="Times New Roman"/>
          <w:sz w:val="22"/>
          <w:szCs w:val="22"/>
        </w:rPr>
      </w:pPr>
      <w:proofErr w:type="gramStart"/>
      <w:r w:rsidRPr="00E6175D">
        <w:rPr>
          <w:rFonts w:ascii="Times New Roman" w:hAnsi="Times New Roman" w:cs="Times New Roman"/>
          <w:sz w:val="22"/>
          <w:szCs w:val="22"/>
        </w:rPr>
        <w:t>they</w:t>
      </w:r>
      <w:proofErr w:type="gramEnd"/>
      <w:r w:rsidRPr="00E6175D">
        <w:rPr>
          <w:rFonts w:ascii="Times New Roman" w:hAnsi="Times New Roman" w:cs="Times New Roman"/>
          <w:sz w:val="22"/>
          <w:szCs w:val="22"/>
        </w:rPr>
        <w:t xml:space="preserve"> provide a safe and healthy workplace, presenting no immediate hazards to its employees. Any housing provided by the Beneficiaries to their employees is safe for habitation. The Beneficiaries provide access to clean water, food, and emergency healthcare to their employees in the event of accidents or incidents in the workplace;</w:t>
      </w:r>
    </w:p>
    <w:p w14:paraId="603D99C6" w14:textId="77777777" w:rsidR="00475C68" w:rsidRPr="00E6175D" w:rsidRDefault="00475C68"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 xml:space="preserve">they do not discriminate against any employees on any ground (including race, sexual orientation, religion, disability or gender); </w:t>
      </w:r>
    </w:p>
    <w:p w14:paraId="36413418" w14:textId="77777777" w:rsidR="00475C68" w:rsidRPr="00E6175D" w:rsidRDefault="00475C68"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lastRenderedPageBreak/>
        <w:t>they do not engage in or support the use of corporal punishment, mental, physical, sexual or verbal abuse and do not use cruel or abusive disciplinary practices in the workplace;</w:t>
      </w:r>
    </w:p>
    <w:p w14:paraId="7E785D86" w14:textId="77777777" w:rsidR="00475C68" w:rsidRPr="00E6175D" w:rsidRDefault="00475C68"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they comply with the laws on working hours and employment rights in the countries in which they operate;</w:t>
      </w:r>
    </w:p>
    <w:p w14:paraId="6AA8D197" w14:textId="77777777" w:rsidR="00475C68" w:rsidRPr="00E6175D" w:rsidRDefault="00475C68"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they are respectful of their employees’ right to join and form independent trade unions and freedom of association;</w:t>
      </w:r>
    </w:p>
    <w:p w14:paraId="697D8E0E" w14:textId="3F165F29" w:rsidR="00475C68" w:rsidRPr="00E6175D" w:rsidRDefault="00475C68"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 xml:space="preserve">they pay each employee at least the minimum </w:t>
      </w:r>
      <w:r w:rsidR="003B0F72" w:rsidRPr="00E6175D">
        <w:rPr>
          <w:rFonts w:ascii="Times New Roman" w:hAnsi="Times New Roman" w:cs="Times New Roman"/>
          <w:sz w:val="22"/>
          <w:szCs w:val="22"/>
        </w:rPr>
        <w:t>wage</w:t>
      </w:r>
      <w:r w:rsidRPr="00E6175D">
        <w:rPr>
          <w:rFonts w:ascii="Times New Roman" w:hAnsi="Times New Roman" w:cs="Times New Roman"/>
          <w:sz w:val="22"/>
          <w:szCs w:val="22"/>
        </w:rPr>
        <w:t xml:space="preserve"> or a fair representation of the prevailing industry wage according to applicable standards </w:t>
      </w:r>
      <w:r w:rsidR="00CB3FF4" w:rsidRPr="00E6175D">
        <w:rPr>
          <w:rFonts w:ascii="Times New Roman" w:hAnsi="Times New Roman" w:cs="Times New Roman"/>
          <w:sz w:val="22"/>
          <w:szCs w:val="22"/>
        </w:rPr>
        <w:t>of the countries in which the Beneficiary operates</w:t>
      </w:r>
      <w:r w:rsidRPr="00E6175D">
        <w:rPr>
          <w:rFonts w:ascii="Times New Roman" w:hAnsi="Times New Roman" w:cs="Times New Roman"/>
          <w:sz w:val="22"/>
          <w:szCs w:val="22"/>
        </w:rPr>
        <w:t xml:space="preserve"> (whichever is the higher) and provide each employee with all legally mandated benefits.</w:t>
      </w:r>
    </w:p>
    <w:p w14:paraId="10BFA720" w14:textId="77777777" w:rsidR="00475C68" w:rsidRPr="00E6175D" w:rsidRDefault="00475C68" w:rsidP="004952F1">
      <w:pPr>
        <w:rPr>
          <w:rFonts w:ascii="Times New Roman" w:hAnsi="Times New Roman"/>
          <w:sz w:val="22"/>
        </w:rPr>
      </w:pPr>
      <w:r w:rsidRPr="00E6175D">
        <w:rPr>
          <w:rFonts w:ascii="Times New Roman" w:hAnsi="Times New Roman"/>
          <w:sz w:val="22"/>
        </w:rPr>
        <w:t xml:space="preserve">The Beneficiaries are responsible for controlling their own supply chain and they shall encourage compliance with ethical standards and human rights by any subsequent supply of goods and services that are used by the Beneficiaries when performing their obligations under this Consortium </w:t>
      </w:r>
      <w:r w:rsidR="00515822" w:rsidRPr="00E6175D">
        <w:rPr>
          <w:rFonts w:ascii="Times New Roman" w:hAnsi="Times New Roman"/>
          <w:sz w:val="22"/>
        </w:rPr>
        <w:t xml:space="preserve">Agreement. </w:t>
      </w:r>
    </w:p>
    <w:p w14:paraId="237B29A7" w14:textId="18501A36" w:rsidR="008923C9" w:rsidRPr="00E6175D" w:rsidDel="00007B7D" w:rsidRDefault="008923C9" w:rsidP="00E6175D">
      <w:pPr>
        <w:pStyle w:val="Law11neu"/>
        <w:rPr>
          <w:rFonts w:eastAsia="MS Mincho"/>
        </w:rPr>
      </w:pPr>
      <w:r w:rsidRPr="00E6175D" w:rsidDel="00007B7D">
        <w:t xml:space="preserve">All work involving the use of animals in research will be performed in accordance </w:t>
      </w:r>
      <w:r w:rsidRPr="00E6175D" w:rsidDel="00007B7D">
        <w:rPr>
          <w:rFonts w:eastAsia="MS Mincho"/>
        </w:rPr>
        <w:t xml:space="preserve">with all applicable laws, regulations </w:t>
      </w:r>
      <w:r w:rsidRPr="00E6175D" w:rsidDel="00007B7D">
        <w:t>and</w:t>
      </w:r>
      <w:r w:rsidRPr="00E6175D" w:rsidDel="00007B7D">
        <w:rPr>
          <w:rFonts w:eastAsia="MS Mincho"/>
        </w:rPr>
        <w:t xml:space="preserve"> ethical guidelines, as outlined in Appendix </w:t>
      </w:r>
      <w:r w:rsidR="0041628D" w:rsidRPr="00E6175D">
        <w:rPr>
          <w:rFonts w:eastAsia="MS Mincho"/>
        </w:rPr>
        <w:t>3</w:t>
      </w:r>
      <w:r w:rsidRPr="00E6175D" w:rsidDel="00007B7D">
        <w:rPr>
          <w:rFonts w:eastAsia="MS Mincho"/>
        </w:rPr>
        <w:t xml:space="preserve"> and followi</w:t>
      </w:r>
      <w:r w:rsidR="00330CD5" w:rsidRPr="00E6175D">
        <w:rPr>
          <w:rFonts w:eastAsia="MS Mincho"/>
        </w:rPr>
        <w:t>ng consultation with the Ethics</w:t>
      </w:r>
      <w:r w:rsidRPr="00E6175D" w:rsidDel="00007B7D">
        <w:rPr>
          <w:rFonts w:eastAsia="MS Mincho"/>
        </w:rPr>
        <w:t xml:space="preserve"> Advisory Board</w:t>
      </w:r>
      <w:r w:rsidR="00E3369B" w:rsidRPr="00E6175D">
        <w:rPr>
          <w:rFonts w:eastAsia="MS Mincho"/>
        </w:rPr>
        <w:t>, if applicable</w:t>
      </w:r>
      <w:r w:rsidRPr="00E6175D" w:rsidDel="00007B7D">
        <w:rPr>
          <w:rFonts w:eastAsia="MS Mincho"/>
        </w:rPr>
        <w:t>.</w:t>
      </w:r>
    </w:p>
    <w:p w14:paraId="46F9B9E5" w14:textId="08EF69D9" w:rsidR="00D87DF1" w:rsidRPr="00E6175D" w:rsidDel="00515BC3" w:rsidRDefault="005B4D2E" w:rsidP="00E6175D">
      <w:pPr>
        <w:pStyle w:val="Law11neu"/>
        <w:rPr>
          <w:rFonts w:eastAsia="MS Mincho"/>
        </w:rPr>
      </w:pPr>
      <w:r w:rsidRPr="00E6175D">
        <w:t xml:space="preserve">In </w:t>
      </w:r>
      <w:r w:rsidR="00515BC3" w:rsidRPr="00E6175D">
        <w:t xml:space="preserve">Actions </w:t>
      </w:r>
      <w:r w:rsidR="00515BC3" w:rsidRPr="00E6175D">
        <w:rPr>
          <w:rFonts w:eastAsia="MS Mincho"/>
        </w:rPr>
        <w:t>involving</w:t>
      </w:r>
      <w:r w:rsidR="00515BC3" w:rsidRPr="00E6175D">
        <w:t xml:space="preserve"> clinical trials</w:t>
      </w:r>
      <w:r w:rsidRPr="00E6175D">
        <w:t xml:space="preserve">, the agreements governing such trials </w:t>
      </w:r>
      <w:r w:rsidR="00515BC3" w:rsidRPr="00E6175D">
        <w:t>will form the subject of a separate agreement</w:t>
      </w:r>
      <w:r w:rsidR="002B09FB" w:rsidRPr="00E6175D">
        <w:t xml:space="preserve"> </w:t>
      </w:r>
      <w:r w:rsidR="00515BC3" w:rsidRPr="00E6175D">
        <w:t>between the rel</w:t>
      </w:r>
      <w:r w:rsidR="00CB3FF4" w:rsidRPr="00E6175D">
        <w:t>evant Beneficiaries</w:t>
      </w:r>
      <w:r w:rsidR="00515BC3" w:rsidRPr="00E6175D">
        <w:t>.</w:t>
      </w:r>
    </w:p>
    <w:p w14:paraId="755D51F1" w14:textId="77777777" w:rsidR="00D87DF1" w:rsidRPr="004E5781" w:rsidRDefault="00D40D49" w:rsidP="00BC090D">
      <w:pPr>
        <w:pStyle w:val="Heading1"/>
        <w:rPr>
          <w:szCs w:val="22"/>
        </w:rPr>
      </w:pPr>
      <w:bookmarkStart w:id="19" w:name="_Toc408479076"/>
      <w:bookmarkStart w:id="20" w:name="_Toc425155956"/>
      <w:r w:rsidRPr="004E5781">
        <w:rPr>
          <w:szCs w:val="22"/>
          <w:lang w:val="en-GB"/>
        </w:rPr>
        <w:t>Subcontracting</w:t>
      </w:r>
      <w:bookmarkStart w:id="21" w:name="_Toc408479078"/>
      <w:bookmarkEnd w:id="19"/>
      <w:r w:rsidRPr="004E5781">
        <w:rPr>
          <w:szCs w:val="22"/>
        </w:rPr>
        <w:t>; Linked third parties</w:t>
      </w:r>
      <w:bookmarkEnd w:id="20"/>
      <w:bookmarkEnd w:id="21"/>
    </w:p>
    <w:p w14:paraId="181D7CE5" w14:textId="77777777" w:rsidR="00515BC3" w:rsidRPr="00E6175D" w:rsidRDefault="00515BC3" w:rsidP="00060C65">
      <w:pPr>
        <w:pStyle w:val="Heading2"/>
      </w:pPr>
      <w:bookmarkStart w:id="22" w:name="_Toc425155957"/>
      <w:r w:rsidRPr="00E6175D">
        <w:t xml:space="preserve">Rules for Sub-Contracting </w:t>
      </w:r>
      <w:r w:rsidR="002443D7" w:rsidRPr="00E6175D">
        <w:t>of part of the action</w:t>
      </w:r>
      <w:bookmarkEnd w:id="22"/>
    </w:p>
    <w:p w14:paraId="3E4D17DC" w14:textId="58493565" w:rsidR="002F1D06" w:rsidRPr="004E5781" w:rsidRDefault="002F1D06" w:rsidP="008B6564">
      <w:pPr>
        <w:pStyle w:val="Law111"/>
        <w:rPr>
          <w:szCs w:val="22"/>
        </w:rPr>
      </w:pPr>
      <w:bookmarkStart w:id="23" w:name="_Ref409517367"/>
      <w:bookmarkStart w:id="24" w:name="_Ref415670680"/>
      <w:r w:rsidRPr="004E5781">
        <w:rPr>
          <w:szCs w:val="22"/>
        </w:rPr>
        <w:t>If necessary to implement the Action, the Beneficiaries may award Sub-Contract</w:t>
      </w:r>
      <w:r w:rsidR="001257E9">
        <w:rPr>
          <w:szCs w:val="22"/>
        </w:rPr>
        <w:t>or</w:t>
      </w:r>
      <w:r w:rsidRPr="004E5781">
        <w:rPr>
          <w:szCs w:val="22"/>
        </w:rPr>
        <w:t>s</w:t>
      </w:r>
      <w:r w:rsidR="004E5756" w:rsidRPr="004E5781">
        <w:rPr>
          <w:szCs w:val="22"/>
        </w:rPr>
        <w:t xml:space="preserve"> </w:t>
      </w:r>
      <w:r w:rsidRPr="004E5781">
        <w:rPr>
          <w:szCs w:val="22"/>
        </w:rPr>
        <w:t xml:space="preserve">covering the implementation of certain Action tasks described in </w:t>
      </w:r>
      <w:r w:rsidR="005936C1" w:rsidRPr="004E5781">
        <w:rPr>
          <w:szCs w:val="22"/>
        </w:rPr>
        <w:t>A</w:t>
      </w:r>
      <w:r w:rsidR="002B09FB" w:rsidRPr="004E5781">
        <w:rPr>
          <w:szCs w:val="22"/>
        </w:rPr>
        <w:t>nnex 1 of the Grant Agreement</w:t>
      </w:r>
      <w:r w:rsidRPr="004E5781">
        <w:rPr>
          <w:szCs w:val="22"/>
        </w:rPr>
        <w:t>. Sub</w:t>
      </w:r>
      <w:r w:rsidR="001257E9">
        <w:rPr>
          <w:szCs w:val="22"/>
        </w:rPr>
        <w:t>-</w:t>
      </w:r>
      <w:r w:rsidRPr="004E5781">
        <w:rPr>
          <w:szCs w:val="22"/>
        </w:rPr>
        <w:t xml:space="preserve">contracting may cover only a limited part of the Action. The Beneficiaries </w:t>
      </w:r>
      <w:r w:rsidR="00394D3D" w:rsidRPr="004E5781">
        <w:rPr>
          <w:szCs w:val="22"/>
        </w:rPr>
        <w:t xml:space="preserve">eligible to receive IMI2 JU funding </w:t>
      </w:r>
      <w:r w:rsidRPr="004E5781">
        <w:rPr>
          <w:szCs w:val="22"/>
        </w:rPr>
        <w:t>must award the Sub-Contract</w:t>
      </w:r>
      <w:r w:rsidR="001257E9">
        <w:rPr>
          <w:szCs w:val="22"/>
        </w:rPr>
        <w:t>or</w:t>
      </w:r>
      <w:r w:rsidRPr="004E5781">
        <w:rPr>
          <w:szCs w:val="22"/>
        </w:rPr>
        <w:t>s ensuring the best value for money or, if appropriate, the lowest price. In doing so, they must avoid any conflict of interests.</w:t>
      </w:r>
      <w:bookmarkEnd w:id="23"/>
      <w:r w:rsidR="00FD40F1">
        <w:rPr>
          <w:szCs w:val="22"/>
        </w:rPr>
        <w:t xml:space="preserve"> Further and to the extent applicable, they must ensure compliance with applicable Data Protection Legislation as defined in Appendix 2 and specified in its Clause 3.3.</w:t>
      </w:r>
      <w:r w:rsidR="00515BC3" w:rsidRPr="004E5781">
        <w:rPr>
          <w:szCs w:val="22"/>
        </w:rPr>
        <w:t xml:space="preserve"> Other than to the extent provided in this </w:t>
      </w:r>
      <w:r w:rsidR="009F1983" w:rsidRPr="004E5781">
        <w:rPr>
          <w:szCs w:val="22"/>
        </w:rPr>
        <w:t>Consortium Agreement</w:t>
      </w:r>
      <w:r w:rsidR="00515BC3" w:rsidRPr="004E5781">
        <w:rPr>
          <w:szCs w:val="22"/>
        </w:rPr>
        <w:t xml:space="preserve">, or as may be otherwise expressly permitted under the Grant Agreement, no Beneficiary shall be entitled to </w:t>
      </w:r>
      <w:r w:rsidR="003B44C8" w:rsidRPr="004E5781">
        <w:rPr>
          <w:szCs w:val="22"/>
        </w:rPr>
        <w:t>s</w:t>
      </w:r>
      <w:r w:rsidR="00515BC3" w:rsidRPr="004E5781">
        <w:rPr>
          <w:szCs w:val="22"/>
        </w:rPr>
        <w:t>ub-</w:t>
      </w:r>
      <w:r w:rsidR="003B44C8" w:rsidRPr="004E5781">
        <w:rPr>
          <w:szCs w:val="22"/>
        </w:rPr>
        <w:t>c</w:t>
      </w:r>
      <w:r w:rsidR="00515BC3" w:rsidRPr="004E5781">
        <w:rPr>
          <w:szCs w:val="22"/>
        </w:rPr>
        <w:t>ontract any part of its Allocated Work to a Sub-Contractor.</w:t>
      </w:r>
      <w:bookmarkEnd w:id="24"/>
      <w:r w:rsidR="00515BC3" w:rsidRPr="004E5781">
        <w:rPr>
          <w:szCs w:val="22"/>
        </w:rPr>
        <w:t xml:space="preserve"> </w:t>
      </w:r>
      <w:r w:rsidR="00060797" w:rsidRPr="004E5781">
        <w:rPr>
          <w:szCs w:val="22"/>
        </w:rPr>
        <w:t>For avoidance of</w:t>
      </w:r>
      <w:r w:rsidR="00924401">
        <w:rPr>
          <w:szCs w:val="22"/>
        </w:rPr>
        <w:t xml:space="preserve"> doubt and in the case of </w:t>
      </w:r>
      <w:r w:rsidR="00394D3D" w:rsidRPr="004E5781">
        <w:rPr>
          <w:szCs w:val="22"/>
        </w:rPr>
        <w:t>B</w:t>
      </w:r>
      <w:r w:rsidR="00060797" w:rsidRPr="004E5781">
        <w:rPr>
          <w:szCs w:val="22"/>
        </w:rPr>
        <w:t xml:space="preserve">eneficiaries not receiving JU funding, the selection of </w:t>
      </w:r>
      <w:r w:rsidR="00394D3D" w:rsidRPr="004E5781">
        <w:rPr>
          <w:szCs w:val="22"/>
        </w:rPr>
        <w:t>S</w:t>
      </w:r>
      <w:r w:rsidR="00060797" w:rsidRPr="004E5781">
        <w:rPr>
          <w:szCs w:val="22"/>
        </w:rPr>
        <w:t>ub</w:t>
      </w:r>
      <w:r w:rsidR="001257E9">
        <w:rPr>
          <w:szCs w:val="22"/>
        </w:rPr>
        <w:t>-C</w:t>
      </w:r>
      <w:r w:rsidR="00060797" w:rsidRPr="004E5781">
        <w:rPr>
          <w:szCs w:val="22"/>
        </w:rPr>
        <w:t xml:space="preserve">ontractors and the reporting of the related costs borne </w:t>
      </w:r>
      <w:r w:rsidR="00924401">
        <w:rPr>
          <w:szCs w:val="22"/>
        </w:rPr>
        <w:t xml:space="preserve">by that </w:t>
      </w:r>
      <w:r w:rsidR="001257E9">
        <w:rPr>
          <w:szCs w:val="22"/>
        </w:rPr>
        <w:t>B</w:t>
      </w:r>
      <w:r w:rsidR="00924401">
        <w:rPr>
          <w:szCs w:val="22"/>
        </w:rPr>
        <w:t>eneficiary is</w:t>
      </w:r>
      <w:r w:rsidR="00060797" w:rsidRPr="004E5781">
        <w:rPr>
          <w:szCs w:val="22"/>
        </w:rPr>
        <w:t xml:space="preserve"> handled outside the IMI2 Model Grant Agreement.</w:t>
      </w:r>
    </w:p>
    <w:p w14:paraId="2E993561" w14:textId="0E999140" w:rsidR="00515BC3" w:rsidRPr="004E5781" w:rsidRDefault="00D93918" w:rsidP="008B6564">
      <w:pPr>
        <w:pStyle w:val="Law111"/>
        <w:rPr>
          <w:szCs w:val="22"/>
        </w:rPr>
      </w:pPr>
      <w:r w:rsidRPr="004E5781">
        <w:rPr>
          <w:szCs w:val="22"/>
        </w:rPr>
        <w:t>The Beneficiary shall be liable for the acts and omissions of its Sub-Contractors as if those acts and omiss</w:t>
      </w:r>
      <w:r w:rsidR="00CB3FF4" w:rsidRPr="004E5781">
        <w:rPr>
          <w:szCs w:val="22"/>
        </w:rPr>
        <w:t>ions had</w:t>
      </w:r>
      <w:r w:rsidRPr="004E5781">
        <w:rPr>
          <w:szCs w:val="22"/>
        </w:rPr>
        <w:t xml:space="preserve"> been performed by such Beneficiary and, as such, shall remain responsible for the implementation </w:t>
      </w:r>
      <w:r w:rsidR="008B6564" w:rsidRPr="004E5781">
        <w:rPr>
          <w:szCs w:val="22"/>
        </w:rPr>
        <w:t xml:space="preserve">of </w:t>
      </w:r>
      <w:r w:rsidRPr="004E5781">
        <w:rPr>
          <w:szCs w:val="22"/>
        </w:rPr>
        <w:t xml:space="preserve">this </w:t>
      </w:r>
      <w:r w:rsidR="009F44FC" w:rsidRPr="004E5781">
        <w:rPr>
          <w:szCs w:val="22"/>
        </w:rPr>
        <w:t xml:space="preserve">Consortium </w:t>
      </w:r>
      <w:r w:rsidRPr="004E5781">
        <w:rPr>
          <w:szCs w:val="22"/>
        </w:rPr>
        <w:t xml:space="preserve">Agreement </w:t>
      </w:r>
      <w:r w:rsidR="00CB3FF4" w:rsidRPr="004E5781">
        <w:rPr>
          <w:szCs w:val="22"/>
        </w:rPr>
        <w:t xml:space="preserve">and </w:t>
      </w:r>
      <w:r w:rsidR="00AF7B1A" w:rsidRPr="004E5781">
        <w:rPr>
          <w:szCs w:val="22"/>
        </w:rPr>
        <w:t xml:space="preserve">the Grant Agreement. </w:t>
      </w:r>
      <w:r w:rsidR="001E6E48" w:rsidRPr="004E5781">
        <w:rPr>
          <w:szCs w:val="22"/>
        </w:rPr>
        <w:t>P</w:t>
      </w:r>
      <w:r w:rsidR="00CD3B9D" w:rsidRPr="004E5781">
        <w:rPr>
          <w:szCs w:val="22"/>
        </w:rPr>
        <w:t xml:space="preserve">rior to the engagement of any Sub-Contractor, </w:t>
      </w:r>
      <w:r w:rsidR="001E6E48" w:rsidRPr="004E5781">
        <w:rPr>
          <w:szCs w:val="22"/>
        </w:rPr>
        <w:t>t</w:t>
      </w:r>
      <w:r w:rsidR="009F1983" w:rsidRPr="004E5781">
        <w:rPr>
          <w:szCs w:val="22"/>
        </w:rPr>
        <w:t xml:space="preserve">he </w:t>
      </w:r>
      <w:r w:rsidR="001E6E48" w:rsidRPr="004E5781">
        <w:rPr>
          <w:szCs w:val="22"/>
        </w:rPr>
        <w:t>sub</w:t>
      </w:r>
      <w:r w:rsidR="001257E9">
        <w:rPr>
          <w:szCs w:val="22"/>
        </w:rPr>
        <w:t>-</w:t>
      </w:r>
      <w:r w:rsidR="001E6E48" w:rsidRPr="004E5781">
        <w:rPr>
          <w:szCs w:val="22"/>
        </w:rPr>
        <w:t xml:space="preserve">contracting </w:t>
      </w:r>
      <w:r w:rsidR="009F1983" w:rsidRPr="004E5781">
        <w:rPr>
          <w:szCs w:val="22"/>
        </w:rPr>
        <w:t xml:space="preserve">Beneficiary </w:t>
      </w:r>
      <w:r w:rsidR="001E6E48" w:rsidRPr="004E5781">
        <w:rPr>
          <w:szCs w:val="22"/>
        </w:rPr>
        <w:t xml:space="preserve">shall ensure that </w:t>
      </w:r>
      <w:r w:rsidR="00CD3B9D" w:rsidRPr="004E5781">
        <w:rPr>
          <w:szCs w:val="22"/>
        </w:rPr>
        <w:t xml:space="preserve">each such Sub-Contractor shall be bound by the confidentiality obligations equivalent to those terms described under Clause </w:t>
      </w:r>
      <w:r w:rsidR="00316DC0" w:rsidRPr="004E5781">
        <w:rPr>
          <w:szCs w:val="22"/>
        </w:rPr>
        <w:t>10</w:t>
      </w:r>
      <w:r w:rsidR="00CD3B9D" w:rsidRPr="004E5781">
        <w:rPr>
          <w:szCs w:val="22"/>
        </w:rPr>
        <w:t xml:space="preserve">. </w:t>
      </w:r>
    </w:p>
    <w:p w14:paraId="46A197A4" w14:textId="77777777" w:rsidR="00D93918" w:rsidRPr="004E5781" w:rsidRDefault="00F458FA" w:rsidP="00E6175D">
      <w:pPr>
        <w:pStyle w:val="Heading2"/>
      </w:pPr>
      <w:bookmarkStart w:id="25" w:name="_Toc408479080"/>
      <w:bookmarkStart w:id="26" w:name="_Toc425155958"/>
      <w:r w:rsidRPr="004E5781">
        <w:lastRenderedPageBreak/>
        <w:t>Rules for calling upon linked third parties to implement part of the action</w:t>
      </w:r>
      <w:bookmarkEnd w:id="25"/>
      <w:bookmarkEnd w:id="26"/>
    </w:p>
    <w:p w14:paraId="40433A68" w14:textId="77777777" w:rsidR="00D93918" w:rsidRPr="004E5781" w:rsidRDefault="00D93918" w:rsidP="008B6564">
      <w:pPr>
        <w:pStyle w:val="Law111"/>
        <w:rPr>
          <w:szCs w:val="22"/>
        </w:rPr>
      </w:pPr>
      <w:bookmarkStart w:id="27" w:name="_Toc408479081"/>
      <w:bookmarkStart w:id="28" w:name="_Ref409517283"/>
      <w:bookmarkStart w:id="29" w:name="_Ref409517564"/>
      <w:bookmarkStart w:id="30" w:name="_Ref409519693"/>
      <w:r w:rsidRPr="004E5781">
        <w:rPr>
          <w:szCs w:val="22"/>
        </w:rPr>
        <w:t xml:space="preserve">Linked Third Parties may implement the Action tasks attributed to them in </w:t>
      </w:r>
      <w:r w:rsidR="005936C1" w:rsidRPr="004E5781">
        <w:rPr>
          <w:szCs w:val="22"/>
        </w:rPr>
        <w:t>A</w:t>
      </w:r>
      <w:r w:rsidR="002B09FB" w:rsidRPr="004E5781">
        <w:rPr>
          <w:szCs w:val="22"/>
        </w:rPr>
        <w:t>nnex 1 of the Grant Agreement</w:t>
      </w:r>
      <w:r w:rsidRPr="004E5781">
        <w:rPr>
          <w:szCs w:val="22"/>
        </w:rPr>
        <w:t>.</w:t>
      </w:r>
      <w:bookmarkEnd w:id="27"/>
      <w:bookmarkEnd w:id="28"/>
      <w:bookmarkEnd w:id="29"/>
      <w:bookmarkEnd w:id="30"/>
    </w:p>
    <w:p w14:paraId="6E247AB9" w14:textId="77777777" w:rsidR="00515BC3" w:rsidRPr="004E5781" w:rsidRDefault="00515BC3" w:rsidP="008B6564">
      <w:pPr>
        <w:pStyle w:val="Law111"/>
        <w:rPr>
          <w:szCs w:val="22"/>
        </w:rPr>
      </w:pPr>
      <w:r w:rsidRPr="004E5781">
        <w:rPr>
          <w:szCs w:val="22"/>
        </w:rPr>
        <w:t>The Beneficiary shall be liable for the acts and omissions of its Linked Third Parties as if those acts and omissions have been performed by such Beneficiary and, as such, shall remain res</w:t>
      </w:r>
      <w:r w:rsidR="00CB3FF4" w:rsidRPr="004E5781">
        <w:rPr>
          <w:szCs w:val="22"/>
        </w:rPr>
        <w:t>ponsible for the implementation</w:t>
      </w:r>
      <w:r w:rsidRPr="004E5781">
        <w:rPr>
          <w:szCs w:val="22"/>
        </w:rPr>
        <w:t xml:space="preserve"> </w:t>
      </w:r>
      <w:r w:rsidR="008B6564" w:rsidRPr="004E5781">
        <w:rPr>
          <w:szCs w:val="22"/>
        </w:rPr>
        <w:t xml:space="preserve">of </w:t>
      </w:r>
      <w:r w:rsidRPr="004E5781">
        <w:rPr>
          <w:szCs w:val="22"/>
        </w:rPr>
        <w:t xml:space="preserve">this </w:t>
      </w:r>
      <w:r w:rsidR="009F44FC" w:rsidRPr="004E5781">
        <w:rPr>
          <w:szCs w:val="22"/>
        </w:rPr>
        <w:t xml:space="preserve">Consortium </w:t>
      </w:r>
      <w:r w:rsidR="00CB3FF4" w:rsidRPr="004E5781">
        <w:rPr>
          <w:szCs w:val="22"/>
        </w:rPr>
        <w:t xml:space="preserve">Agreement and </w:t>
      </w:r>
      <w:r w:rsidRPr="004E5781">
        <w:rPr>
          <w:szCs w:val="22"/>
        </w:rPr>
        <w:t xml:space="preserve">the Grant Agreement. </w:t>
      </w:r>
      <w:r w:rsidR="00CB3FF4" w:rsidRPr="004E5781">
        <w:rPr>
          <w:szCs w:val="22"/>
        </w:rPr>
        <w:t>P</w:t>
      </w:r>
      <w:r w:rsidRPr="004E5781">
        <w:rPr>
          <w:szCs w:val="22"/>
        </w:rPr>
        <w:t xml:space="preserve">rior to the engagement of any Linked Third Party, </w:t>
      </w:r>
      <w:r w:rsidR="00316DC0" w:rsidRPr="004E5781">
        <w:rPr>
          <w:szCs w:val="22"/>
        </w:rPr>
        <w:t xml:space="preserve">the Beneficiary which is linked with such Linked Third Party shall ensure that </w:t>
      </w:r>
      <w:r w:rsidR="00CB3FF4" w:rsidRPr="004E5781">
        <w:rPr>
          <w:szCs w:val="22"/>
        </w:rPr>
        <w:t xml:space="preserve">each </w:t>
      </w:r>
      <w:r w:rsidRPr="004E5781">
        <w:rPr>
          <w:szCs w:val="22"/>
        </w:rPr>
        <w:t xml:space="preserve">such Linked Third Party shall be bound by the confidentiality obligations equivalent to those terms described under Clause </w:t>
      </w:r>
      <w:r w:rsidR="00316DC0" w:rsidRPr="004E5781">
        <w:rPr>
          <w:szCs w:val="22"/>
        </w:rPr>
        <w:t>10</w:t>
      </w:r>
      <w:r w:rsidRPr="004E5781">
        <w:rPr>
          <w:szCs w:val="22"/>
        </w:rPr>
        <w:t>.</w:t>
      </w:r>
    </w:p>
    <w:p w14:paraId="08850E56" w14:textId="77777777" w:rsidR="00D93918" w:rsidRPr="004E5781" w:rsidRDefault="00D93918" w:rsidP="00D93918">
      <w:pPr>
        <w:pStyle w:val="Heading1"/>
        <w:rPr>
          <w:szCs w:val="22"/>
        </w:rPr>
      </w:pPr>
      <w:bookmarkStart w:id="31" w:name="_Toc408479084"/>
      <w:bookmarkStart w:id="32" w:name="_Ref415582878"/>
      <w:bookmarkStart w:id="33" w:name="_Toc425155959"/>
      <w:r w:rsidRPr="004E5781">
        <w:rPr>
          <w:szCs w:val="22"/>
        </w:rPr>
        <w:t xml:space="preserve">Intellectual property – general provisions on </w:t>
      </w:r>
      <w:r w:rsidR="001105DC" w:rsidRPr="004E5781">
        <w:rPr>
          <w:szCs w:val="22"/>
        </w:rPr>
        <w:t>Background</w:t>
      </w:r>
      <w:bookmarkEnd w:id="31"/>
      <w:bookmarkEnd w:id="32"/>
      <w:bookmarkEnd w:id="33"/>
    </w:p>
    <w:p w14:paraId="7383A7EB" w14:textId="77777777" w:rsidR="00AF1162" w:rsidRPr="004E5781" w:rsidRDefault="00AF1162" w:rsidP="00E6175D">
      <w:pPr>
        <w:pStyle w:val="Heading2"/>
      </w:pPr>
      <w:bookmarkStart w:id="34" w:name="_Toc425155960"/>
      <w:r w:rsidRPr="004E5781">
        <w:t>Identification of the Background</w:t>
      </w:r>
      <w:bookmarkEnd w:id="34"/>
    </w:p>
    <w:p w14:paraId="1CCDE8CC" w14:textId="77777777" w:rsidR="00AF1162" w:rsidRPr="004E5781" w:rsidRDefault="00AF1162" w:rsidP="008B6564">
      <w:pPr>
        <w:pStyle w:val="Law111"/>
        <w:rPr>
          <w:szCs w:val="22"/>
        </w:rPr>
      </w:pPr>
      <w:r w:rsidRPr="004E5781">
        <w:rPr>
          <w:szCs w:val="22"/>
        </w:rPr>
        <w:t>Beneficiaries shall identify and agree the Background in writing in :</w:t>
      </w:r>
    </w:p>
    <w:p w14:paraId="2268887E" w14:textId="77777777" w:rsidR="00AF1162" w:rsidRPr="004E5781" w:rsidRDefault="00AF1162" w:rsidP="00AF1162">
      <w:pPr>
        <w:rPr>
          <w:rFonts w:ascii="Times New Roman" w:hAnsi="Times New Roman"/>
          <w:sz w:val="22"/>
          <w:lang w:val="en-GB"/>
        </w:rPr>
      </w:pPr>
      <w:r w:rsidRPr="004E5781">
        <w:rPr>
          <w:rFonts w:ascii="Times New Roman" w:hAnsi="Times New Roman"/>
          <w:b/>
          <w:i/>
          <w:sz w:val="22"/>
          <w:lang w:val="en-GB"/>
        </w:rPr>
        <w:t>[OPTION 1</w:t>
      </w:r>
      <w:r w:rsidR="00DC0207" w:rsidRPr="004E5781">
        <w:rPr>
          <w:rFonts w:ascii="Times New Roman" w:hAnsi="Times New Roman"/>
          <w:b/>
          <w:i/>
          <w:sz w:val="22"/>
          <w:lang w:val="en-GB"/>
        </w:rPr>
        <w:t>:</w:t>
      </w:r>
      <w:r w:rsidRPr="004E5781">
        <w:rPr>
          <w:rFonts w:ascii="Times New Roman" w:hAnsi="Times New Roman"/>
          <w:b/>
          <w:i/>
          <w:sz w:val="22"/>
          <w:lang w:val="en-GB"/>
        </w:rPr>
        <w:t>]</w:t>
      </w:r>
      <w:r w:rsidRPr="004E5781">
        <w:rPr>
          <w:rFonts w:ascii="Times New Roman" w:hAnsi="Times New Roman"/>
          <w:sz w:val="22"/>
          <w:lang w:val="en-GB"/>
        </w:rPr>
        <w:t xml:space="preserve"> Annex 1 of the Grant Agreement, or</w:t>
      </w:r>
    </w:p>
    <w:p w14:paraId="1F490DF6" w14:textId="77777777" w:rsidR="00AF1162" w:rsidRPr="004E5781" w:rsidRDefault="00AF1162" w:rsidP="00AF1162">
      <w:pPr>
        <w:rPr>
          <w:rFonts w:ascii="Times New Roman" w:hAnsi="Times New Roman"/>
          <w:sz w:val="22"/>
          <w:lang w:val="en-GB"/>
        </w:rPr>
      </w:pPr>
      <w:r w:rsidRPr="004E5781">
        <w:rPr>
          <w:rFonts w:ascii="Times New Roman" w:hAnsi="Times New Roman"/>
          <w:b/>
          <w:i/>
          <w:sz w:val="22"/>
          <w:lang w:val="en-GB"/>
        </w:rPr>
        <w:t>[OPTION 2</w:t>
      </w:r>
      <w:r w:rsidR="00DC0207" w:rsidRPr="004E5781">
        <w:rPr>
          <w:rFonts w:ascii="Times New Roman" w:hAnsi="Times New Roman"/>
          <w:b/>
          <w:i/>
          <w:sz w:val="22"/>
          <w:lang w:val="en-GB"/>
        </w:rPr>
        <w:t>:</w:t>
      </w:r>
      <w:r w:rsidRPr="004E5781">
        <w:rPr>
          <w:rFonts w:ascii="Times New Roman" w:hAnsi="Times New Roman"/>
          <w:b/>
          <w:i/>
          <w:sz w:val="22"/>
          <w:lang w:val="en-GB"/>
        </w:rPr>
        <w:t>]</w:t>
      </w:r>
      <w:r w:rsidRPr="004E5781">
        <w:rPr>
          <w:rFonts w:ascii="Times New Roman" w:hAnsi="Times New Roman"/>
          <w:sz w:val="22"/>
          <w:lang w:val="en-GB"/>
        </w:rPr>
        <w:t xml:space="preserve"> </w:t>
      </w:r>
      <w:proofErr w:type="gramStart"/>
      <w:r w:rsidRPr="004E5781">
        <w:rPr>
          <w:rFonts w:ascii="Times New Roman" w:hAnsi="Times New Roman"/>
          <w:sz w:val="22"/>
          <w:lang w:val="en-GB"/>
        </w:rPr>
        <w:t>Appendix 4 of the Consortium Agreement</w:t>
      </w:r>
      <w:r w:rsidR="00DC0207" w:rsidRPr="004E5781">
        <w:rPr>
          <w:rFonts w:ascii="Times New Roman" w:hAnsi="Times New Roman"/>
          <w:sz w:val="22"/>
          <w:lang w:val="en-GB"/>
        </w:rPr>
        <w:t>.</w:t>
      </w:r>
      <w:proofErr w:type="gramEnd"/>
    </w:p>
    <w:p w14:paraId="50A95515" w14:textId="77777777" w:rsidR="00AF1162" w:rsidRPr="004E5781" w:rsidRDefault="00AF1162" w:rsidP="0064066E">
      <w:pPr>
        <w:rPr>
          <w:rFonts w:ascii="Times New Roman" w:hAnsi="Times New Roman"/>
          <w:sz w:val="22"/>
        </w:rPr>
      </w:pPr>
      <w:r w:rsidRPr="004E5781">
        <w:rPr>
          <w:rFonts w:ascii="Times New Roman" w:hAnsi="Times New Roman"/>
          <w:sz w:val="22"/>
        </w:rPr>
        <w:t>Such annex or appendix shall be deemed the “</w:t>
      </w:r>
      <w:r w:rsidRPr="004E5781">
        <w:rPr>
          <w:rFonts w:ascii="Times New Roman" w:hAnsi="Times New Roman"/>
          <w:b/>
          <w:sz w:val="22"/>
        </w:rPr>
        <w:t>Agreement on Background</w:t>
      </w:r>
      <w:r w:rsidRPr="004E5781">
        <w:rPr>
          <w:rFonts w:ascii="Times New Roman" w:hAnsi="Times New Roman"/>
          <w:sz w:val="22"/>
        </w:rPr>
        <w:t>” pursuant to Article 24 of the Grant Agreement</w:t>
      </w:r>
      <w:r w:rsidR="00DC0207" w:rsidRPr="004E5781">
        <w:rPr>
          <w:rFonts w:ascii="Times New Roman" w:hAnsi="Times New Roman"/>
          <w:sz w:val="22"/>
        </w:rPr>
        <w:t>.</w:t>
      </w:r>
    </w:p>
    <w:p w14:paraId="0B31E1BF" w14:textId="77777777" w:rsidR="00AF1162" w:rsidRPr="004E5781" w:rsidRDefault="00AF1162" w:rsidP="008B6564">
      <w:pPr>
        <w:pStyle w:val="Law111"/>
        <w:rPr>
          <w:szCs w:val="22"/>
        </w:rPr>
      </w:pPr>
      <w:r w:rsidRPr="004E5781">
        <w:rPr>
          <w:szCs w:val="22"/>
        </w:rPr>
        <w:t xml:space="preserve">After the signature of the Grant Agreement and during the Action, each Beneficiary may identify additional Background. The Beneficiary shall identify such additional Background in writing by filling in the form set out in Appendix 5 and sending it to the other Beneficiaries and </w:t>
      </w:r>
      <w:r w:rsidRPr="004E5781">
        <w:rPr>
          <w:b/>
          <w:i/>
          <w:szCs w:val="22"/>
        </w:rPr>
        <w:t>[</w:t>
      </w:r>
      <w:r w:rsidR="00DC0207" w:rsidRPr="004E5781">
        <w:rPr>
          <w:b/>
          <w:i/>
          <w:szCs w:val="22"/>
        </w:rPr>
        <w:t>Insert</w:t>
      </w:r>
      <w:r w:rsidRPr="004E5781">
        <w:rPr>
          <w:b/>
          <w:i/>
          <w:szCs w:val="22"/>
        </w:rPr>
        <w:t xml:space="preserve"> appropriate governance body].</w:t>
      </w:r>
      <w:r w:rsidRPr="004E5781" w:rsidDel="0096218E">
        <w:rPr>
          <w:szCs w:val="22"/>
        </w:rPr>
        <w:t xml:space="preserve"> </w:t>
      </w:r>
      <w:r w:rsidR="00DC0207" w:rsidRPr="004E5781">
        <w:rPr>
          <w:szCs w:val="22"/>
        </w:rPr>
        <w:t xml:space="preserve"> Filling in such a</w:t>
      </w:r>
      <w:r w:rsidRPr="004E5781">
        <w:rPr>
          <w:szCs w:val="22"/>
        </w:rPr>
        <w:t>ppendix shall constitute an amendment to the Consortium Agreement.</w:t>
      </w:r>
    </w:p>
    <w:p w14:paraId="13AE0B12" w14:textId="4A991D18" w:rsidR="00AF1162" w:rsidRPr="004E5781" w:rsidRDefault="00AF1162" w:rsidP="008B6564">
      <w:pPr>
        <w:pStyle w:val="Law111"/>
        <w:rPr>
          <w:szCs w:val="22"/>
        </w:rPr>
      </w:pPr>
      <w:r w:rsidRPr="004E5781">
        <w:rPr>
          <w:szCs w:val="22"/>
        </w:rPr>
        <w:t>The Background identified in accordance with Clauses 6.1.1 and 6.1.2 of this Consortium Agreement shall be subject to the Access Ri</w:t>
      </w:r>
      <w:r w:rsidR="006A4427" w:rsidRPr="004E5781">
        <w:rPr>
          <w:szCs w:val="22"/>
        </w:rPr>
        <w:t>ghts pursuant to Clauses 8.2.</w:t>
      </w:r>
      <w:r w:rsidR="00394D3D" w:rsidRPr="004E5781">
        <w:rPr>
          <w:szCs w:val="22"/>
        </w:rPr>
        <w:t>1</w:t>
      </w:r>
      <w:r w:rsidRPr="004E5781">
        <w:rPr>
          <w:szCs w:val="22"/>
        </w:rPr>
        <w:t xml:space="preserve"> (Background for implementation) and 8.2.2.</w:t>
      </w:r>
      <w:r w:rsidR="00DC0207" w:rsidRPr="004E5781">
        <w:rPr>
          <w:szCs w:val="22"/>
        </w:rPr>
        <w:t xml:space="preserve"> (Background for Research Use)</w:t>
      </w:r>
      <w:r w:rsidRPr="004E5781">
        <w:rPr>
          <w:szCs w:val="22"/>
        </w:rPr>
        <w:t xml:space="preserve"> of the Consortium Agreement. For the avoidance of a doubt, anything which</w:t>
      </w:r>
      <w:r w:rsidR="00C548B1" w:rsidRPr="004E5781">
        <w:rPr>
          <w:szCs w:val="22"/>
        </w:rPr>
        <w:t xml:space="preserve"> is not identified pursuant to C</w:t>
      </w:r>
      <w:r w:rsidRPr="004E5781">
        <w:rPr>
          <w:szCs w:val="22"/>
        </w:rPr>
        <w:t>lause</w:t>
      </w:r>
      <w:r w:rsidR="001257E9">
        <w:rPr>
          <w:szCs w:val="22"/>
        </w:rPr>
        <w:t>s</w:t>
      </w:r>
      <w:r w:rsidRPr="004E5781">
        <w:rPr>
          <w:szCs w:val="22"/>
        </w:rPr>
        <w:t xml:space="preserve"> 6.1.1 and 6.1.2 shall not constitute Background and shall not be subject to said Access Rights. </w:t>
      </w:r>
    </w:p>
    <w:p w14:paraId="16EB6B3D" w14:textId="2F59E73B" w:rsidR="00AF1162" w:rsidRPr="004E5781" w:rsidRDefault="00AF1162" w:rsidP="008B6564">
      <w:pPr>
        <w:pStyle w:val="Law111"/>
        <w:rPr>
          <w:szCs w:val="22"/>
        </w:rPr>
      </w:pPr>
      <w:r w:rsidRPr="004E5781">
        <w:rPr>
          <w:szCs w:val="22"/>
        </w:rPr>
        <w:t>A Beneficiary may contribute additional data, know-how or information that it lawfully acquires control of following the date it acceded to the Grant Agreement and which could be useful for another Beneficiary to carry out the Action. Such additional data, information, or know-how shall be identified by filling-in the form set out in A</w:t>
      </w:r>
      <w:r w:rsidR="005B4D2E" w:rsidRPr="004E5781">
        <w:rPr>
          <w:szCs w:val="22"/>
        </w:rPr>
        <w:t>ppendix</w:t>
      </w:r>
      <w:r w:rsidRPr="004E5781">
        <w:rPr>
          <w:szCs w:val="22"/>
        </w:rPr>
        <w:t xml:space="preserve"> 6 of this Consortium Agreement and returning such form to the </w:t>
      </w:r>
      <w:r w:rsidR="00DC0207" w:rsidRPr="004E5781">
        <w:rPr>
          <w:szCs w:val="22"/>
        </w:rPr>
        <w:t xml:space="preserve">other Beneficiaries and </w:t>
      </w:r>
      <w:r w:rsidRPr="004E5781">
        <w:rPr>
          <w:b/>
          <w:i/>
          <w:szCs w:val="22"/>
        </w:rPr>
        <w:t>[</w:t>
      </w:r>
      <w:r w:rsidR="00DC0207" w:rsidRPr="004E5781">
        <w:rPr>
          <w:b/>
          <w:i/>
          <w:szCs w:val="22"/>
        </w:rPr>
        <w:t>Insert</w:t>
      </w:r>
      <w:r w:rsidRPr="004E5781">
        <w:rPr>
          <w:b/>
          <w:i/>
          <w:szCs w:val="22"/>
        </w:rPr>
        <w:t xml:space="preserve"> appropriate governance body]</w:t>
      </w:r>
      <w:r w:rsidRPr="004E5781">
        <w:rPr>
          <w:szCs w:val="22"/>
        </w:rPr>
        <w:t>. Such data, information and know-how, if contributed and identified, shall be subject to the same Access Rights</w:t>
      </w:r>
      <w:r w:rsidR="00970C30">
        <w:rPr>
          <w:szCs w:val="22"/>
        </w:rPr>
        <w:t xml:space="preserve"> as those</w:t>
      </w:r>
      <w:r w:rsidRPr="004E5781">
        <w:rPr>
          <w:szCs w:val="22"/>
        </w:rPr>
        <w:t xml:space="preserve"> </w:t>
      </w:r>
      <w:r w:rsidR="00A66FDC">
        <w:rPr>
          <w:szCs w:val="22"/>
        </w:rPr>
        <w:t>granted between the Beneficiaries (and their Affiliated Entities)</w:t>
      </w:r>
      <w:r w:rsidR="00970C30">
        <w:rPr>
          <w:szCs w:val="22"/>
        </w:rPr>
        <w:t xml:space="preserve"> for Background</w:t>
      </w:r>
      <w:r w:rsidR="00A66FDC">
        <w:rPr>
          <w:szCs w:val="22"/>
        </w:rPr>
        <w:t xml:space="preserve"> required for implementation </w:t>
      </w:r>
      <w:r w:rsidR="00970C30">
        <w:rPr>
          <w:szCs w:val="22"/>
        </w:rPr>
        <w:t>and Research Use of the Results</w:t>
      </w:r>
      <w:r w:rsidRPr="004E5781">
        <w:rPr>
          <w:szCs w:val="22"/>
        </w:rPr>
        <w:t xml:space="preserve">.  </w:t>
      </w:r>
    </w:p>
    <w:p w14:paraId="607DB164" w14:textId="77777777" w:rsidR="00AF1162" w:rsidRPr="004E5781" w:rsidRDefault="00AF1162" w:rsidP="008B6564">
      <w:pPr>
        <w:pStyle w:val="Law111"/>
        <w:rPr>
          <w:szCs w:val="22"/>
        </w:rPr>
      </w:pPr>
      <w:r w:rsidRPr="004E5781">
        <w:rPr>
          <w:szCs w:val="22"/>
        </w:rPr>
        <w:t xml:space="preserve">When identifying Background pursuant to Clauses 6.1.1 and 6.1.2 or additional data, information or know-how pursuant to Clause 6.1.4, the Beneficiary shall at the same time </w:t>
      </w:r>
      <w:r w:rsidRPr="004E5781">
        <w:rPr>
          <w:szCs w:val="22"/>
        </w:rPr>
        <w:lastRenderedPageBreak/>
        <w:t>identif</w:t>
      </w:r>
      <w:r w:rsidR="00EC1B54" w:rsidRPr="004E5781">
        <w:rPr>
          <w:szCs w:val="22"/>
        </w:rPr>
        <w:t xml:space="preserve">y any obligation </w:t>
      </w:r>
      <w:r w:rsidRPr="004E5781">
        <w:rPr>
          <w:szCs w:val="22"/>
        </w:rPr>
        <w:t>to others pertaining to such Background or such additional data, information or know-how that he is aware of and that could prevent or restrict the enjoyment of Access Rights granted under the Consortium Agreement.</w:t>
      </w:r>
    </w:p>
    <w:p w14:paraId="510B25F0" w14:textId="535F0EA1" w:rsidR="00AF1162" w:rsidRPr="004E5781" w:rsidRDefault="00AF1162" w:rsidP="008B6564">
      <w:pPr>
        <w:pStyle w:val="Law111"/>
        <w:rPr>
          <w:szCs w:val="22"/>
        </w:rPr>
      </w:pPr>
      <w:r w:rsidRPr="004E5781">
        <w:rPr>
          <w:szCs w:val="22"/>
        </w:rPr>
        <w:t>When identifying Background pursuant to Clauses 6.1.1 and 6.1.2</w:t>
      </w:r>
      <w:r w:rsidR="00924401">
        <w:rPr>
          <w:rStyle w:val="FootnoteReference"/>
          <w:szCs w:val="22"/>
        </w:rPr>
        <w:footnoteReference w:id="5"/>
      </w:r>
      <w:r w:rsidRPr="004E5781">
        <w:rPr>
          <w:szCs w:val="22"/>
        </w:rPr>
        <w:t xml:space="preserve">, each Beneficiary may identify specific elements of such Background and provide a reasoned request to IMI2 JU that such elements must be wholly or partially, excluded from the Access Rights to Third Parties pursuant to </w:t>
      </w:r>
      <w:r w:rsidR="00DC0207" w:rsidRPr="004E5781">
        <w:rPr>
          <w:szCs w:val="22"/>
        </w:rPr>
        <w:t>Clause 8.4</w:t>
      </w:r>
      <w:r w:rsidRPr="004E5781">
        <w:rPr>
          <w:szCs w:val="22"/>
        </w:rPr>
        <w:t xml:space="preserve">. IMI2 JU shall only grant such request in exceptional circumstances in accordance with Article 25.4. </w:t>
      </w:r>
      <w:proofErr w:type="gramStart"/>
      <w:r w:rsidRPr="004E5781">
        <w:rPr>
          <w:szCs w:val="22"/>
        </w:rPr>
        <w:t>of</w:t>
      </w:r>
      <w:proofErr w:type="gramEnd"/>
      <w:r w:rsidRPr="004E5781">
        <w:rPr>
          <w:szCs w:val="22"/>
        </w:rPr>
        <w:t xml:space="preserve"> the Grant Agreement. The Beneficiary requesting such exclusion shall inform the other Beneficiaries of any exclusion granted by IMI2 JU.</w:t>
      </w:r>
    </w:p>
    <w:p w14:paraId="33BB5582" w14:textId="77777777" w:rsidR="00AF1162" w:rsidRPr="004E5781" w:rsidRDefault="00AF1162" w:rsidP="00E6175D">
      <w:pPr>
        <w:pStyle w:val="Heading2"/>
      </w:pPr>
      <w:bookmarkStart w:id="35" w:name="_Toc425155961"/>
      <w:r w:rsidRPr="004E5781">
        <w:t>Ownership and Transfer of Background</w:t>
      </w:r>
      <w:bookmarkEnd w:id="35"/>
    </w:p>
    <w:p w14:paraId="34CC3697" w14:textId="77777777" w:rsidR="00AF1162" w:rsidRPr="004E5781" w:rsidRDefault="00AF1162" w:rsidP="008B6564">
      <w:pPr>
        <w:pStyle w:val="Law111"/>
        <w:rPr>
          <w:szCs w:val="22"/>
        </w:rPr>
      </w:pPr>
      <w:r w:rsidRPr="004E5781">
        <w:rPr>
          <w:szCs w:val="22"/>
        </w:rPr>
        <w:t>Each Beneficiary shall remain the exclusive owner of its Background. Participat</w:t>
      </w:r>
      <w:r w:rsidR="00DC0207" w:rsidRPr="004E5781">
        <w:rPr>
          <w:szCs w:val="22"/>
        </w:rPr>
        <w:t>ion in</w:t>
      </w:r>
      <w:r w:rsidRPr="004E5781">
        <w:rPr>
          <w:szCs w:val="22"/>
        </w:rPr>
        <w:t xml:space="preserve"> the Action shall not affect such ownership rights in its Background, without prejudice to any rights and obligations under this Consortium Agreement and the Grant Agreement.</w:t>
      </w:r>
    </w:p>
    <w:p w14:paraId="19571AF2" w14:textId="6E9D71B1" w:rsidR="00AF1162" w:rsidRPr="004E5781" w:rsidRDefault="00AF1162" w:rsidP="008B6564">
      <w:pPr>
        <w:pStyle w:val="Law111"/>
        <w:rPr>
          <w:szCs w:val="22"/>
        </w:rPr>
      </w:pPr>
      <w:r w:rsidRPr="004E5781">
        <w:rPr>
          <w:szCs w:val="22"/>
        </w:rPr>
        <w:t xml:space="preserve">Each Beneficiary remains free to license, transfer or otherwise dispose of its ownership </w:t>
      </w:r>
      <w:proofErr w:type="spellStart"/>
      <w:r w:rsidRPr="004E5781">
        <w:rPr>
          <w:szCs w:val="22"/>
        </w:rPr>
        <w:t>righ</w:t>
      </w:r>
      <w:proofErr w:type="spellEnd"/>
      <w:r w:rsidRPr="004E5781">
        <w:rPr>
          <w:rStyle w:val="Heading3Char"/>
          <w:rFonts w:ascii="Times New Roman" w:hAnsi="Times New Roman"/>
          <w:b w:val="0"/>
          <w:szCs w:val="22"/>
        </w:rPr>
        <w:t>t</w:t>
      </w:r>
      <w:r w:rsidRPr="004E5781">
        <w:rPr>
          <w:szCs w:val="22"/>
        </w:rPr>
        <w:t>s in Background, subject to any rights and obligations under the Grant Agreement and this Consortium Agreement.</w:t>
      </w:r>
      <w:r w:rsidR="00D31715" w:rsidRPr="004E5781">
        <w:rPr>
          <w:szCs w:val="22"/>
        </w:rPr>
        <w:t xml:space="preserve"> Where a Beneficiary transfers its ownership rights in Background, it must pass on its obligations specified under the Grant Agreement and the Consortium Agreement regarding the Background to the transferee, including the obligation to pass those obligations on to any subsequent transferee. </w:t>
      </w:r>
      <w:r w:rsidR="00D31715" w:rsidRPr="004E5781">
        <w:rPr>
          <w:iCs/>
          <w:szCs w:val="22"/>
          <w:lang w:val="en-US"/>
        </w:rPr>
        <w:t xml:space="preserve">If a Beneficiary grants </w:t>
      </w:r>
      <w:proofErr w:type="spellStart"/>
      <w:r w:rsidR="00D31715" w:rsidRPr="004E5781">
        <w:rPr>
          <w:iCs/>
          <w:szCs w:val="22"/>
          <w:lang w:val="en-US"/>
        </w:rPr>
        <w:t>licences</w:t>
      </w:r>
      <w:proofErr w:type="spellEnd"/>
      <w:r w:rsidR="00D31715" w:rsidRPr="004E5781">
        <w:rPr>
          <w:iCs/>
          <w:szCs w:val="22"/>
          <w:lang w:val="en-US"/>
        </w:rPr>
        <w:t xml:space="preserve"> on the Background it owns or lawfully holds, it must ensure that access rights granted to others as defined in the Grant Agreement and the Consortium Agreement can be preserved and that obligations to grant access rights to others can be fulfilled.</w:t>
      </w:r>
    </w:p>
    <w:p w14:paraId="3DB17275" w14:textId="1EDF6330" w:rsidR="00AF1162" w:rsidRPr="004E5781" w:rsidRDefault="00AF1162" w:rsidP="008B6564">
      <w:pPr>
        <w:pStyle w:val="Law111"/>
        <w:rPr>
          <w:szCs w:val="22"/>
        </w:rPr>
      </w:pPr>
      <w:r w:rsidRPr="004E5781">
        <w:rPr>
          <w:szCs w:val="22"/>
        </w:rPr>
        <w:t xml:space="preserve">A Beneficiary may transfer </w:t>
      </w:r>
      <w:r w:rsidR="00AA277E" w:rsidRPr="004E5781">
        <w:rPr>
          <w:szCs w:val="22"/>
        </w:rPr>
        <w:t xml:space="preserve">its ownership rights in Background </w:t>
      </w:r>
      <w:r w:rsidRPr="004E5781">
        <w:rPr>
          <w:szCs w:val="22"/>
        </w:rPr>
        <w:t xml:space="preserve">without the consent of the other Beneficiaries but provided that the other Beneficiaries are informed </w:t>
      </w:r>
      <w:r w:rsidRPr="004E5781">
        <w:rPr>
          <w:i/>
          <w:szCs w:val="22"/>
        </w:rPr>
        <w:t xml:space="preserve">[within </w:t>
      </w:r>
      <w:r w:rsidR="001257E9">
        <w:rPr>
          <w:i/>
          <w:szCs w:val="22"/>
        </w:rPr>
        <w:t>sixty (</w:t>
      </w:r>
      <w:r w:rsidR="00AA277E" w:rsidRPr="004E5781">
        <w:rPr>
          <w:i/>
          <w:szCs w:val="22"/>
        </w:rPr>
        <w:t>6</w:t>
      </w:r>
      <w:r w:rsidRPr="004E5781">
        <w:rPr>
          <w:i/>
          <w:szCs w:val="22"/>
        </w:rPr>
        <w:t>0</w:t>
      </w:r>
      <w:r w:rsidR="001257E9">
        <w:rPr>
          <w:i/>
          <w:szCs w:val="22"/>
        </w:rPr>
        <w:t>)</w:t>
      </w:r>
      <w:r w:rsidRPr="004E5781">
        <w:rPr>
          <w:i/>
          <w:szCs w:val="22"/>
        </w:rPr>
        <w:t xml:space="preserve"> Days] </w:t>
      </w:r>
      <w:r w:rsidRPr="004E5781">
        <w:rPr>
          <w:szCs w:val="22"/>
        </w:rPr>
        <w:t>from the date of transfer and that the transferee agrees in writing to be bound by the Grant Agreement and this Consortium Agreement.</w:t>
      </w:r>
      <w:r w:rsidR="00517A42" w:rsidRPr="004E5781">
        <w:rPr>
          <w:szCs w:val="22"/>
        </w:rPr>
        <w:t xml:space="preserve"> </w:t>
      </w:r>
    </w:p>
    <w:p w14:paraId="5B80C35A" w14:textId="77777777" w:rsidR="004D48CF" w:rsidRPr="004E5781" w:rsidRDefault="004D48CF" w:rsidP="004D48CF">
      <w:pPr>
        <w:pStyle w:val="Heading1"/>
        <w:rPr>
          <w:szCs w:val="22"/>
          <w:lang w:val="en-GB"/>
        </w:rPr>
      </w:pPr>
      <w:bookmarkStart w:id="36" w:name="_Toc425155962"/>
      <w:r w:rsidRPr="004E5781">
        <w:rPr>
          <w:szCs w:val="22"/>
          <w:lang w:val="en-GB"/>
        </w:rPr>
        <w:t xml:space="preserve">Intellectual Property </w:t>
      </w:r>
      <w:r w:rsidR="00DC0207" w:rsidRPr="004E5781">
        <w:rPr>
          <w:szCs w:val="22"/>
          <w:lang w:val="en-GB"/>
        </w:rPr>
        <w:t>–</w:t>
      </w:r>
      <w:r w:rsidRPr="004E5781">
        <w:rPr>
          <w:szCs w:val="22"/>
          <w:lang w:val="en-GB"/>
        </w:rPr>
        <w:t xml:space="preserve"> </w:t>
      </w:r>
      <w:r w:rsidR="00DC0207" w:rsidRPr="004E5781">
        <w:rPr>
          <w:szCs w:val="22"/>
          <w:lang w:val="en-GB"/>
        </w:rPr>
        <w:t xml:space="preserve">General Provisions on </w:t>
      </w:r>
      <w:r w:rsidRPr="004E5781">
        <w:rPr>
          <w:szCs w:val="22"/>
          <w:lang w:val="en-GB"/>
        </w:rPr>
        <w:t>Results</w:t>
      </w:r>
      <w:bookmarkEnd w:id="36"/>
    </w:p>
    <w:p w14:paraId="75D32D28" w14:textId="77777777" w:rsidR="00AF1162" w:rsidRPr="004E5781" w:rsidRDefault="00AF1162" w:rsidP="00E6175D">
      <w:pPr>
        <w:pStyle w:val="Heading2"/>
      </w:pPr>
      <w:bookmarkStart w:id="37" w:name="_Toc425155963"/>
      <w:r w:rsidRPr="004E5781">
        <w:t>Ownership of Results</w:t>
      </w:r>
      <w:bookmarkEnd w:id="37"/>
    </w:p>
    <w:p w14:paraId="41785317" w14:textId="77777777" w:rsidR="00AF1162" w:rsidRPr="004E5781" w:rsidRDefault="00AF1162" w:rsidP="008B6564">
      <w:pPr>
        <w:pStyle w:val="Law111"/>
        <w:rPr>
          <w:szCs w:val="22"/>
        </w:rPr>
      </w:pPr>
      <w:r w:rsidRPr="004E5781">
        <w:rPr>
          <w:szCs w:val="22"/>
        </w:rPr>
        <w:t>Results are owned by the Beneficiary who generates them.</w:t>
      </w:r>
    </w:p>
    <w:p w14:paraId="40186110" w14:textId="5FCECBC8" w:rsidR="00AF1162" w:rsidRPr="004E5781" w:rsidRDefault="0042713B" w:rsidP="00AF1162">
      <w:pPr>
        <w:rPr>
          <w:rFonts w:ascii="Times New Roman" w:hAnsi="Times New Roman"/>
          <w:b/>
          <w:i/>
          <w:sz w:val="22"/>
          <w:lang w:val="en-GB"/>
        </w:rPr>
      </w:pPr>
      <w:r w:rsidRPr="004E5781">
        <w:rPr>
          <w:rFonts w:ascii="Times New Roman" w:hAnsi="Times New Roman"/>
          <w:b/>
          <w:i/>
          <w:sz w:val="22"/>
          <w:lang w:val="en-GB"/>
        </w:rPr>
        <w:t>[Option</w:t>
      </w:r>
      <w:r w:rsidR="00924401">
        <w:rPr>
          <w:rFonts w:ascii="Times New Roman" w:hAnsi="Times New Roman"/>
          <w:b/>
          <w:i/>
          <w:sz w:val="22"/>
          <w:lang w:val="en-GB"/>
        </w:rPr>
        <w:t xml:space="preserve"> 1</w:t>
      </w:r>
      <w:r w:rsidR="00AF1162" w:rsidRPr="004E5781">
        <w:rPr>
          <w:rFonts w:ascii="Times New Roman" w:hAnsi="Times New Roman"/>
          <w:b/>
          <w:i/>
          <w:sz w:val="22"/>
          <w:lang w:val="en-GB"/>
        </w:rPr>
        <w:t>: Beneficiaries may agree here that ownership of certain Results, once said Results have been generated, shall be transferred from the initial owner to another Beneficiary. If so wished, the</w:t>
      </w:r>
      <w:r w:rsidR="00DC0207" w:rsidRPr="004E5781">
        <w:rPr>
          <w:rFonts w:ascii="Times New Roman" w:hAnsi="Times New Roman"/>
          <w:b/>
          <w:i/>
          <w:sz w:val="22"/>
          <w:lang w:val="en-GB"/>
        </w:rPr>
        <w:t xml:space="preserve"> following wording is suggested:</w:t>
      </w:r>
      <w:r w:rsidR="00AF1162" w:rsidRPr="004E5781">
        <w:rPr>
          <w:rFonts w:ascii="Times New Roman" w:hAnsi="Times New Roman"/>
          <w:b/>
          <w:i/>
          <w:sz w:val="22"/>
          <w:lang w:val="en-GB"/>
        </w:rPr>
        <w:t>]</w:t>
      </w:r>
      <w:r w:rsidR="00DC0207" w:rsidRPr="004E5781">
        <w:rPr>
          <w:rFonts w:ascii="Times New Roman" w:hAnsi="Times New Roman"/>
          <w:b/>
          <w:i/>
          <w:sz w:val="22"/>
          <w:lang w:val="en-GB"/>
        </w:rPr>
        <w:t xml:space="preserve"> </w:t>
      </w:r>
      <w:r w:rsidR="00AF1162" w:rsidRPr="004E5781">
        <w:rPr>
          <w:rFonts w:ascii="Times New Roman" w:hAnsi="Times New Roman"/>
          <w:i/>
          <w:sz w:val="22"/>
          <w:lang w:val="en-GB"/>
        </w:rPr>
        <w:t xml:space="preserve">Notwithstanding the above, </w:t>
      </w:r>
      <w:r w:rsidR="00AF1162" w:rsidRPr="004E5781">
        <w:rPr>
          <w:rFonts w:ascii="Times New Roman" w:hAnsi="Times New Roman"/>
          <w:i/>
          <w:sz w:val="22"/>
          <w:lang w:val="en-GB"/>
        </w:rPr>
        <w:lastRenderedPageBreak/>
        <w:t>any</w:t>
      </w:r>
      <w:r w:rsidR="00AF1162" w:rsidRPr="004E5781">
        <w:rPr>
          <w:rFonts w:ascii="Times New Roman" w:hAnsi="Times New Roman"/>
          <w:b/>
          <w:i/>
          <w:sz w:val="22"/>
          <w:lang w:val="en-GB"/>
        </w:rPr>
        <w:t xml:space="preserve"> [</w:t>
      </w:r>
      <w:r w:rsidR="00DC0207" w:rsidRPr="004E5781">
        <w:rPr>
          <w:rFonts w:ascii="Times New Roman" w:hAnsi="Times New Roman"/>
          <w:b/>
          <w:i/>
          <w:sz w:val="22"/>
          <w:lang w:val="en-GB"/>
        </w:rPr>
        <w:t>D</w:t>
      </w:r>
      <w:r w:rsidR="00AF1162" w:rsidRPr="004E5781">
        <w:rPr>
          <w:rFonts w:ascii="Times New Roman" w:hAnsi="Times New Roman"/>
          <w:b/>
          <w:i/>
          <w:sz w:val="22"/>
          <w:lang w:val="en-GB"/>
        </w:rPr>
        <w:t xml:space="preserve">escribe specific result type] </w:t>
      </w:r>
      <w:proofErr w:type="gramStart"/>
      <w:r w:rsidR="00AF1162" w:rsidRPr="004E5781">
        <w:rPr>
          <w:rFonts w:ascii="Times New Roman" w:hAnsi="Times New Roman"/>
          <w:i/>
          <w:sz w:val="22"/>
          <w:lang w:val="en-GB"/>
        </w:rPr>
        <w:t>Results are solely owned by the Beneficiary who generated such Results solely under the Action</w:t>
      </w:r>
      <w:proofErr w:type="gramEnd"/>
      <w:r w:rsidR="00AF1162" w:rsidRPr="004E5781">
        <w:rPr>
          <w:rFonts w:ascii="Times New Roman" w:hAnsi="Times New Roman"/>
          <w:i/>
          <w:sz w:val="22"/>
          <w:lang w:val="en-GB"/>
        </w:rPr>
        <w:t xml:space="preserve">. However, immediately following generation of the </w:t>
      </w:r>
      <w:r w:rsidR="00AF1162" w:rsidRPr="004E5781">
        <w:rPr>
          <w:rFonts w:ascii="Times New Roman" w:hAnsi="Times New Roman"/>
          <w:b/>
          <w:i/>
          <w:sz w:val="22"/>
          <w:lang w:val="en-GB"/>
        </w:rPr>
        <w:t>[</w:t>
      </w:r>
      <w:r w:rsidR="00DC0207" w:rsidRPr="004E5781">
        <w:rPr>
          <w:rFonts w:ascii="Times New Roman" w:hAnsi="Times New Roman"/>
          <w:b/>
          <w:i/>
          <w:sz w:val="22"/>
          <w:lang w:val="en-GB"/>
        </w:rPr>
        <w:t>D</w:t>
      </w:r>
      <w:r w:rsidR="00AF1162" w:rsidRPr="004E5781">
        <w:rPr>
          <w:rFonts w:ascii="Times New Roman" w:hAnsi="Times New Roman"/>
          <w:b/>
          <w:i/>
          <w:sz w:val="22"/>
          <w:lang w:val="en-GB"/>
        </w:rPr>
        <w:t>escribe specific result type]</w:t>
      </w:r>
      <w:r w:rsidR="00AF1162" w:rsidRPr="004E5781">
        <w:rPr>
          <w:rFonts w:ascii="Times New Roman" w:hAnsi="Times New Roman"/>
          <w:i/>
          <w:sz w:val="22"/>
          <w:lang w:val="en-GB"/>
        </w:rPr>
        <w:t xml:space="preserve"> Results, each such owning Beneficiary automatically and in ful</w:t>
      </w:r>
      <w:r w:rsidR="00810513" w:rsidRPr="004E5781">
        <w:rPr>
          <w:rFonts w:ascii="Times New Roman" w:hAnsi="Times New Roman"/>
          <w:i/>
          <w:sz w:val="22"/>
          <w:lang w:val="en-GB"/>
        </w:rPr>
        <w:t xml:space="preserve">l transfers to the </w:t>
      </w:r>
      <w:r w:rsidR="00810513" w:rsidRPr="004E5781">
        <w:rPr>
          <w:rFonts w:ascii="Times New Roman" w:hAnsi="Times New Roman"/>
          <w:b/>
          <w:i/>
          <w:sz w:val="22"/>
          <w:lang w:val="en-GB"/>
        </w:rPr>
        <w:t>[S</w:t>
      </w:r>
      <w:r w:rsidR="00AF1162" w:rsidRPr="004E5781">
        <w:rPr>
          <w:rFonts w:ascii="Times New Roman" w:hAnsi="Times New Roman"/>
          <w:b/>
          <w:i/>
          <w:sz w:val="22"/>
          <w:lang w:val="en-GB"/>
        </w:rPr>
        <w:t>hort name specific beneficiary]</w:t>
      </w:r>
      <w:r w:rsidR="00AF1162" w:rsidRPr="004E5781">
        <w:rPr>
          <w:rFonts w:ascii="Times New Roman" w:hAnsi="Times New Roman"/>
          <w:i/>
          <w:sz w:val="22"/>
          <w:lang w:val="en-GB"/>
        </w:rPr>
        <w:t xml:space="preserve"> any of its ownership rights, title and interest in the respective </w:t>
      </w:r>
      <w:r w:rsidR="00AF1162" w:rsidRPr="004E5781">
        <w:rPr>
          <w:rFonts w:ascii="Times New Roman" w:hAnsi="Times New Roman"/>
          <w:b/>
          <w:i/>
          <w:sz w:val="22"/>
          <w:lang w:val="en-GB"/>
        </w:rPr>
        <w:t>[</w:t>
      </w:r>
      <w:r w:rsidR="00DC0207" w:rsidRPr="004E5781">
        <w:rPr>
          <w:rFonts w:ascii="Times New Roman" w:hAnsi="Times New Roman"/>
          <w:b/>
          <w:i/>
          <w:sz w:val="22"/>
          <w:lang w:val="en-GB"/>
        </w:rPr>
        <w:t>D</w:t>
      </w:r>
      <w:r w:rsidR="00AF1162" w:rsidRPr="004E5781">
        <w:rPr>
          <w:rFonts w:ascii="Times New Roman" w:hAnsi="Times New Roman"/>
          <w:b/>
          <w:i/>
          <w:sz w:val="22"/>
          <w:lang w:val="en-GB"/>
        </w:rPr>
        <w:t>escribe specific result type]</w:t>
      </w:r>
      <w:r w:rsidR="00AF1162" w:rsidRPr="004E5781">
        <w:rPr>
          <w:rFonts w:ascii="Times New Roman" w:hAnsi="Times New Roman"/>
          <w:i/>
          <w:sz w:val="22"/>
          <w:lang w:val="en-GB"/>
        </w:rPr>
        <w:t xml:space="preserve"> Results. In consideration of this assignment of ownership upon crea</w:t>
      </w:r>
      <w:r w:rsidR="002E1B63" w:rsidRPr="004E5781">
        <w:rPr>
          <w:rFonts w:ascii="Times New Roman" w:hAnsi="Times New Roman"/>
          <w:i/>
          <w:sz w:val="22"/>
          <w:lang w:val="en-GB"/>
        </w:rPr>
        <w:t xml:space="preserve">tion, the following conditions </w:t>
      </w:r>
      <w:r w:rsidR="00AF1162" w:rsidRPr="004E5781">
        <w:rPr>
          <w:rFonts w:ascii="Times New Roman" w:hAnsi="Times New Roman"/>
          <w:i/>
          <w:sz w:val="22"/>
          <w:lang w:val="en-GB"/>
        </w:rPr>
        <w:t>as outlined below apply: [___].</w:t>
      </w:r>
    </w:p>
    <w:p w14:paraId="02507623" w14:textId="277495D9" w:rsidR="00AF1162" w:rsidRPr="004E5781" w:rsidRDefault="00AF1162" w:rsidP="00AF1162">
      <w:pPr>
        <w:rPr>
          <w:rFonts w:ascii="Times New Roman" w:hAnsi="Times New Roman"/>
          <w:b/>
          <w:i/>
          <w:sz w:val="22"/>
        </w:rPr>
      </w:pPr>
      <w:r w:rsidRPr="004E5781">
        <w:rPr>
          <w:rFonts w:ascii="Times New Roman" w:hAnsi="Times New Roman"/>
          <w:i/>
          <w:sz w:val="22"/>
        </w:rPr>
        <w:t>[</w:t>
      </w:r>
      <w:r w:rsidR="0042713B" w:rsidRPr="004E5781">
        <w:rPr>
          <w:rFonts w:ascii="Times New Roman" w:hAnsi="Times New Roman"/>
          <w:b/>
          <w:i/>
          <w:sz w:val="22"/>
        </w:rPr>
        <w:t>Option</w:t>
      </w:r>
      <w:r w:rsidR="00924401">
        <w:rPr>
          <w:rFonts w:ascii="Times New Roman" w:hAnsi="Times New Roman"/>
          <w:b/>
          <w:i/>
          <w:sz w:val="22"/>
        </w:rPr>
        <w:t xml:space="preserve"> 2</w:t>
      </w:r>
      <w:r w:rsidRPr="004E5781">
        <w:rPr>
          <w:rFonts w:ascii="Times New Roman" w:hAnsi="Times New Roman"/>
          <w:b/>
          <w:i/>
          <w:sz w:val="22"/>
        </w:rPr>
        <w:t xml:space="preserve">: Beneficiaries may agree here that where Results have been generated by one Beneficiary as a result of a cash contribution from another Beneficiary, these Results would </w:t>
      </w:r>
      <w:r w:rsidR="00D31715" w:rsidRPr="004E5781">
        <w:rPr>
          <w:rFonts w:ascii="Times New Roman" w:hAnsi="Times New Roman"/>
          <w:b/>
          <w:i/>
          <w:sz w:val="22"/>
        </w:rPr>
        <w:t xml:space="preserve">be </w:t>
      </w:r>
      <w:r w:rsidRPr="004E5781">
        <w:rPr>
          <w:rFonts w:ascii="Times New Roman" w:hAnsi="Times New Roman"/>
          <w:b/>
          <w:i/>
          <w:sz w:val="22"/>
        </w:rPr>
        <w:t>transfer</w:t>
      </w:r>
      <w:r w:rsidR="00D31715" w:rsidRPr="004E5781">
        <w:rPr>
          <w:rFonts w:ascii="Times New Roman" w:hAnsi="Times New Roman"/>
          <w:b/>
          <w:i/>
          <w:sz w:val="22"/>
        </w:rPr>
        <w:t>red</w:t>
      </w:r>
      <w:r w:rsidRPr="004E5781">
        <w:rPr>
          <w:rFonts w:ascii="Times New Roman" w:hAnsi="Times New Roman"/>
          <w:b/>
          <w:i/>
          <w:sz w:val="22"/>
        </w:rPr>
        <w:t xml:space="preserve"> to that second Beneficiary</w:t>
      </w:r>
      <w:r w:rsidR="00DC0207" w:rsidRPr="004E5781">
        <w:rPr>
          <w:rFonts w:ascii="Times New Roman" w:hAnsi="Times New Roman"/>
          <w:b/>
          <w:i/>
          <w:sz w:val="22"/>
        </w:rPr>
        <w:t>:</w:t>
      </w:r>
      <w:r w:rsidRPr="004E5781">
        <w:rPr>
          <w:rFonts w:ascii="Times New Roman" w:hAnsi="Times New Roman"/>
          <w:b/>
          <w:i/>
          <w:sz w:val="22"/>
        </w:rPr>
        <w:t>]</w:t>
      </w:r>
      <w:r w:rsidRPr="004E5781">
        <w:rPr>
          <w:rFonts w:ascii="Times New Roman" w:hAnsi="Times New Roman"/>
          <w:b/>
          <w:i/>
          <w:sz w:val="22"/>
          <w:lang w:val="en-GB"/>
        </w:rPr>
        <w:t>[</w:t>
      </w:r>
      <w:r w:rsidR="00DC0207" w:rsidRPr="004E5781">
        <w:rPr>
          <w:rFonts w:ascii="Times New Roman" w:hAnsi="Times New Roman"/>
          <w:b/>
          <w:i/>
          <w:sz w:val="22"/>
          <w:lang w:val="en-GB"/>
        </w:rPr>
        <w:t>D</w:t>
      </w:r>
      <w:r w:rsidRPr="004E5781">
        <w:rPr>
          <w:rFonts w:ascii="Times New Roman" w:hAnsi="Times New Roman"/>
          <w:b/>
          <w:i/>
          <w:sz w:val="22"/>
          <w:lang w:val="en-GB"/>
        </w:rPr>
        <w:t>escribe specific result type</w:t>
      </w:r>
      <w:r w:rsidRPr="004E5781">
        <w:rPr>
          <w:rFonts w:ascii="Times New Roman" w:hAnsi="Times New Roman"/>
          <w:i/>
          <w:sz w:val="22"/>
          <w:lang w:val="en-GB"/>
        </w:rPr>
        <w:t xml:space="preserve">] Results generated by Beneficiary X who has received a cash contribution from Beneficiary Y shall be (jointly or solely, as the case may be) owned by the Beneficiary X. However, immediately following generation of the </w:t>
      </w:r>
      <w:r w:rsidRPr="004E5781">
        <w:rPr>
          <w:rFonts w:ascii="Times New Roman" w:hAnsi="Times New Roman"/>
          <w:b/>
          <w:i/>
          <w:sz w:val="22"/>
          <w:lang w:val="en-GB"/>
        </w:rPr>
        <w:t>[</w:t>
      </w:r>
      <w:r w:rsidR="00DC0207" w:rsidRPr="004E5781">
        <w:rPr>
          <w:rFonts w:ascii="Times New Roman" w:hAnsi="Times New Roman"/>
          <w:b/>
          <w:i/>
          <w:sz w:val="22"/>
          <w:lang w:val="en-GB"/>
        </w:rPr>
        <w:t>D</w:t>
      </w:r>
      <w:r w:rsidRPr="004E5781">
        <w:rPr>
          <w:rFonts w:ascii="Times New Roman" w:hAnsi="Times New Roman"/>
          <w:b/>
          <w:i/>
          <w:sz w:val="22"/>
          <w:lang w:val="en-GB"/>
        </w:rPr>
        <w:t>escribe specific result type]</w:t>
      </w:r>
      <w:r w:rsidRPr="004E5781">
        <w:rPr>
          <w:rFonts w:ascii="Times New Roman" w:hAnsi="Times New Roman"/>
          <w:i/>
          <w:sz w:val="22"/>
          <w:lang w:val="en-GB"/>
        </w:rPr>
        <w:t xml:space="preserve"> Results, Beneficiary X automatically and in full transfers to Beneficiary Y any of its ownership rights, title and interest in the respective </w:t>
      </w:r>
      <w:r w:rsidRPr="004E5781">
        <w:rPr>
          <w:rFonts w:ascii="Times New Roman" w:hAnsi="Times New Roman"/>
          <w:b/>
          <w:i/>
          <w:sz w:val="22"/>
          <w:lang w:val="en-GB"/>
        </w:rPr>
        <w:t>[</w:t>
      </w:r>
      <w:r w:rsidR="00DC0207" w:rsidRPr="004E5781">
        <w:rPr>
          <w:rFonts w:ascii="Times New Roman" w:hAnsi="Times New Roman"/>
          <w:b/>
          <w:i/>
          <w:sz w:val="22"/>
          <w:lang w:val="en-GB"/>
        </w:rPr>
        <w:t>D</w:t>
      </w:r>
      <w:r w:rsidRPr="004E5781">
        <w:rPr>
          <w:rFonts w:ascii="Times New Roman" w:hAnsi="Times New Roman"/>
          <w:b/>
          <w:i/>
          <w:sz w:val="22"/>
          <w:lang w:val="en-GB"/>
        </w:rPr>
        <w:t>escribe specific result type]</w:t>
      </w:r>
      <w:r w:rsidRPr="004E5781">
        <w:rPr>
          <w:rFonts w:ascii="Times New Roman" w:hAnsi="Times New Roman"/>
          <w:i/>
          <w:sz w:val="22"/>
          <w:lang w:val="en-GB"/>
        </w:rPr>
        <w:t xml:space="preserve"> Results. The cash contribution provided by Beneficiary Y to Beneficiary X shall be the unique and full compensation for the transfer of such Results </w:t>
      </w:r>
      <w:r w:rsidRPr="004E5781">
        <w:rPr>
          <w:rFonts w:ascii="Times New Roman" w:hAnsi="Times New Roman"/>
          <w:b/>
          <w:i/>
          <w:sz w:val="22"/>
          <w:lang w:val="en-GB"/>
        </w:rPr>
        <w:t>[</w:t>
      </w:r>
      <w:r w:rsidR="00DC0207" w:rsidRPr="004E5781">
        <w:rPr>
          <w:rFonts w:ascii="Times New Roman" w:hAnsi="Times New Roman"/>
          <w:b/>
          <w:i/>
          <w:sz w:val="22"/>
          <w:lang w:val="en-GB"/>
        </w:rPr>
        <w:t>D</w:t>
      </w:r>
      <w:r w:rsidRPr="004E5781">
        <w:rPr>
          <w:rFonts w:ascii="Times New Roman" w:hAnsi="Times New Roman"/>
          <w:b/>
          <w:i/>
          <w:sz w:val="22"/>
          <w:lang w:val="en-GB"/>
        </w:rPr>
        <w:t>escribe specific result type]</w:t>
      </w:r>
      <w:r w:rsidRPr="004E5781">
        <w:rPr>
          <w:rFonts w:ascii="Times New Roman" w:hAnsi="Times New Roman"/>
          <w:i/>
          <w:sz w:val="22"/>
          <w:lang w:val="en-GB"/>
        </w:rPr>
        <w:t>.</w:t>
      </w:r>
    </w:p>
    <w:p w14:paraId="63D0CF97" w14:textId="77777777" w:rsidR="00AF1162" w:rsidRPr="004E5781" w:rsidRDefault="0052128E" w:rsidP="00E6175D">
      <w:pPr>
        <w:pStyle w:val="Heading2"/>
      </w:pPr>
      <w:bookmarkStart w:id="38" w:name="_Toc425155964"/>
      <w:r w:rsidRPr="004E5781">
        <w:t>Joint Ownership</w:t>
      </w:r>
      <w:bookmarkEnd w:id="38"/>
    </w:p>
    <w:p w14:paraId="5CB8BA82" w14:textId="77777777" w:rsidR="00AF1162" w:rsidRPr="004E5781" w:rsidRDefault="00AF1162" w:rsidP="008B6564">
      <w:pPr>
        <w:pStyle w:val="Law111"/>
        <w:rPr>
          <w:szCs w:val="22"/>
        </w:rPr>
      </w:pPr>
      <w:r w:rsidRPr="004E5781">
        <w:rPr>
          <w:szCs w:val="22"/>
        </w:rPr>
        <w:t>Two or more Beneficiaries shall own Results jointly (</w:t>
      </w:r>
      <w:r w:rsidR="00DC0207" w:rsidRPr="004E5781">
        <w:rPr>
          <w:szCs w:val="22"/>
        </w:rPr>
        <w:t>“</w:t>
      </w:r>
      <w:r w:rsidR="00DC0207" w:rsidRPr="001257E9">
        <w:rPr>
          <w:b/>
          <w:szCs w:val="22"/>
        </w:rPr>
        <w:t>Co-</w:t>
      </w:r>
      <w:r w:rsidRPr="001257E9">
        <w:rPr>
          <w:b/>
          <w:szCs w:val="22"/>
        </w:rPr>
        <w:t>Owners</w:t>
      </w:r>
      <w:r w:rsidRPr="004E5781">
        <w:rPr>
          <w:szCs w:val="22"/>
        </w:rPr>
        <w:t>”) if:</w:t>
      </w:r>
    </w:p>
    <w:p w14:paraId="35D7F83A" w14:textId="77777777" w:rsidR="00AF1162" w:rsidRPr="004E5781" w:rsidRDefault="00AF1162" w:rsidP="002077E9">
      <w:pPr>
        <w:pStyle w:val="LawLista"/>
        <w:numPr>
          <w:ilvl w:val="0"/>
          <w:numId w:val="35"/>
        </w:numPr>
        <w:rPr>
          <w:rFonts w:ascii="Times New Roman" w:hAnsi="Times New Roman" w:cs="Times New Roman"/>
          <w:sz w:val="22"/>
          <w:szCs w:val="22"/>
        </w:rPr>
      </w:pPr>
      <w:r w:rsidRPr="004E5781">
        <w:rPr>
          <w:rFonts w:ascii="Times New Roman" w:hAnsi="Times New Roman" w:cs="Times New Roman"/>
          <w:sz w:val="22"/>
          <w:szCs w:val="22"/>
        </w:rPr>
        <w:t>they have jointly generated the Results</w:t>
      </w:r>
      <w:r w:rsidR="00DC0207" w:rsidRPr="004E5781">
        <w:rPr>
          <w:rFonts w:ascii="Times New Roman" w:hAnsi="Times New Roman" w:cs="Times New Roman"/>
          <w:sz w:val="22"/>
          <w:szCs w:val="22"/>
        </w:rPr>
        <w:t>,</w:t>
      </w:r>
      <w:r w:rsidRPr="004E5781">
        <w:rPr>
          <w:rFonts w:ascii="Times New Roman" w:hAnsi="Times New Roman" w:cs="Times New Roman"/>
          <w:sz w:val="22"/>
          <w:szCs w:val="22"/>
        </w:rPr>
        <w:t xml:space="preserve"> and</w:t>
      </w:r>
    </w:p>
    <w:p w14:paraId="395A8B3C" w14:textId="77777777" w:rsidR="00AF1162" w:rsidRPr="004E5781" w:rsidRDefault="00AF1162" w:rsidP="009E6F95">
      <w:pPr>
        <w:pStyle w:val="LawListaIMI"/>
        <w:rPr>
          <w:rFonts w:ascii="Times New Roman" w:hAnsi="Times New Roman" w:cs="Times New Roman"/>
          <w:sz w:val="22"/>
          <w:szCs w:val="22"/>
        </w:rPr>
      </w:pPr>
      <w:r w:rsidRPr="004E5781">
        <w:rPr>
          <w:rFonts w:ascii="Times New Roman" w:hAnsi="Times New Roman" w:cs="Times New Roman"/>
          <w:sz w:val="22"/>
          <w:szCs w:val="22"/>
        </w:rPr>
        <w:t>it is not possible to:</w:t>
      </w:r>
    </w:p>
    <w:p w14:paraId="619C3F2E" w14:textId="77777777" w:rsidR="00AF1162" w:rsidRPr="001257E9" w:rsidRDefault="00AF1162" w:rsidP="002077E9">
      <w:pPr>
        <w:pStyle w:val="LawListi"/>
        <w:numPr>
          <w:ilvl w:val="0"/>
          <w:numId w:val="53"/>
        </w:numPr>
        <w:ind w:left="1560" w:hanging="349"/>
        <w:rPr>
          <w:rFonts w:ascii="Times New Roman" w:hAnsi="Times New Roman"/>
          <w:sz w:val="22"/>
          <w:szCs w:val="22"/>
          <w:lang w:val="en-US"/>
        </w:rPr>
      </w:pPr>
      <w:r w:rsidRPr="001257E9">
        <w:rPr>
          <w:rFonts w:ascii="Times New Roman" w:hAnsi="Times New Roman"/>
          <w:sz w:val="22"/>
          <w:szCs w:val="22"/>
          <w:lang w:val="en-US"/>
        </w:rPr>
        <w:t>establish the respective contribution of each Beneficiary, or</w:t>
      </w:r>
    </w:p>
    <w:p w14:paraId="4230C55E" w14:textId="30659BBF" w:rsidR="00AF1162" w:rsidRPr="004E5781" w:rsidRDefault="00AF1162" w:rsidP="002E3447">
      <w:pPr>
        <w:pStyle w:val="LawListi"/>
        <w:ind w:left="1565" w:hanging="357"/>
        <w:rPr>
          <w:rFonts w:ascii="Times New Roman" w:hAnsi="Times New Roman"/>
          <w:sz w:val="22"/>
          <w:szCs w:val="22"/>
          <w:lang w:val="en-US"/>
        </w:rPr>
      </w:pPr>
      <w:proofErr w:type="gramStart"/>
      <w:r w:rsidRPr="004E5781">
        <w:rPr>
          <w:rFonts w:ascii="Times New Roman" w:hAnsi="Times New Roman"/>
          <w:sz w:val="22"/>
          <w:szCs w:val="22"/>
          <w:lang w:val="en-US"/>
        </w:rPr>
        <w:t>separate</w:t>
      </w:r>
      <w:proofErr w:type="gramEnd"/>
      <w:r w:rsidRPr="004E5781">
        <w:rPr>
          <w:rFonts w:ascii="Times New Roman" w:hAnsi="Times New Roman"/>
          <w:sz w:val="22"/>
          <w:szCs w:val="22"/>
          <w:lang w:val="en-US"/>
        </w:rPr>
        <w:t xml:space="preserve"> their contribution for the purpose of applying for, obtaining or maintaining their</w:t>
      </w:r>
      <w:r w:rsidR="003B0F72" w:rsidRPr="004E5781">
        <w:rPr>
          <w:rFonts w:ascii="Times New Roman" w:hAnsi="Times New Roman"/>
          <w:sz w:val="22"/>
          <w:szCs w:val="22"/>
          <w:lang w:val="en-US"/>
        </w:rPr>
        <w:t xml:space="preserve"> protection in accordance with </w:t>
      </w:r>
      <w:r w:rsidRPr="004E5781">
        <w:rPr>
          <w:rFonts w:ascii="Times New Roman" w:hAnsi="Times New Roman"/>
          <w:sz w:val="22"/>
          <w:szCs w:val="22"/>
          <w:lang w:val="en-US"/>
        </w:rPr>
        <w:t>Article 27 of the Grant Agreement.</w:t>
      </w:r>
    </w:p>
    <w:p w14:paraId="64107213" w14:textId="77777777" w:rsidR="00AF1162" w:rsidRPr="004E5781" w:rsidRDefault="00AF1162" w:rsidP="008B6564">
      <w:pPr>
        <w:pStyle w:val="Law111"/>
        <w:rPr>
          <w:szCs w:val="22"/>
        </w:rPr>
      </w:pPr>
      <w:r w:rsidRPr="004E5781">
        <w:rPr>
          <w:szCs w:val="22"/>
        </w:rPr>
        <w:t>Co-Owners shall conclude in writing a joint ownership agreement defining their respective rights and obligations with respect to the Results.</w:t>
      </w:r>
    </w:p>
    <w:p w14:paraId="65F53551" w14:textId="1A0BD411" w:rsidR="00AF1162" w:rsidRPr="004E5781" w:rsidRDefault="00AF1162" w:rsidP="008B6564">
      <w:pPr>
        <w:pStyle w:val="Law111"/>
        <w:rPr>
          <w:szCs w:val="22"/>
        </w:rPr>
      </w:pPr>
      <w:r w:rsidRPr="004E5781">
        <w:rPr>
          <w:szCs w:val="22"/>
        </w:rPr>
        <w:t>Unless otherwise agreed in the joint ownershi</w:t>
      </w:r>
      <w:r w:rsidR="006A4427" w:rsidRPr="004E5781">
        <w:rPr>
          <w:szCs w:val="22"/>
        </w:rPr>
        <w:t xml:space="preserve">p agreement pursuant </w:t>
      </w:r>
      <w:r w:rsidR="00C566B0">
        <w:rPr>
          <w:szCs w:val="22"/>
        </w:rPr>
        <w:t xml:space="preserve">to </w:t>
      </w:r>
      <w:r w:rsidR="006A4427" w:rsidRPr="004E5781">
        <w:rPr>
          <w:szCs w:val="22"/>
        </w:rPr>
        <w:t>Clause 7.</w:t>
      </w:r>
      <w:r w:rsidRPr="004E5781">
        <w:rPr>
          <w:szCs w:val="22"/>
        </w:rPr>
        <w:t>2.2, in the case of joint ownership of Results, each Co-Owner is granted a non-exclusive, world-wide, fully paid up, royalty-free, perpetual, irrevocable licence to use the jointly owned Results for Research Use, including the right to grant non-exclusive sub-licences to its Affiliated Entities and to Third Parties without the need to inform the other Co-</w:t>
      </w:r>
      <w:r w:rsidR="00D924C3">
        <w:rPr>
          <w:szCs w:val="22"/>
        </w:rPr>
        <w:t xml:space="preserve">Owners. </w:t>
      </w:r>
      <w:r w:rsidRPr="004E5781">
        <w:rPr>
          <w:szCs w:val="22"/>
        </w:rPr>
        <w:t>Each Co-</w:t>
      </w:r>
      <w:r w:rsidR="00D924C3">
        <w:rPr>
          <w:szCs w:val="22"/>
        </w:rPr>
        <w:t>O</w:t>
      </w:r>
      <w:r w:rsidRPr="004E5781">
        <w:rPr>
          <w:szCs w:val="22"/>
        </w:rPr>
        <w:t xml:space="preserve">wner and its Affiliated Entities shall have a license to use for Direct Exploitation the jointly owned Results, including the right to grant non-exclusive licences subject to the following conditions </w:t>
      </w:r>
      <w:r w:rsidR="00DC0207" w:rsidRPr="004E5781">
        <w:rPr>
          <w:b/>
          <w:i/>
          <w:szCs w:val="22"/>
        </w:rPr>
        <w:t>[D</w:t>
      </w:r>
      <w:r w:rsidRPr="004E5781">
        <w:rPr>
          <w:b/>
          <w:i/>
          <w:szCs w:val="22"/>
        </w:rPr>
        <w:t>ifferen</w:t>
      </w:r>
      <w:r w:rsidR="00DC0207" w:rsidRPr="004E5781">
        <w:rPr>
          <w:b/>
          <w:i/>
          <w:szCs w:val="22"/>
        </w:rPr>
        <w:t>t terms can be determined here]</w:t>
      </w:r>
      <w:r w:rsidR="00DC0207" w:rsidRPr="004E5781">
        <w:rPr>
          <w:szCs w:val="22"/>
        </w:rPr>
        <w:t>:</w:t>
      </w:r>
    </w:p>
    <w:p w14:paraId="0B0B4C48" w14:textId="2DE3D9D7" w:rsidR="00AF1162" w:rsidRPr="00D924C3" w:rsidRDefault="00FF5612" w:rsidP="00D924C3">
      <w:pPr>
        <w:pStyle w:val="CommentText"/>
        <w:ind w:left="1208" w:hanging="357"/>
        <w:rPr>
          <w:rFonts w:ascii="Times New Roman" w:hAnsi="Times New Roman"/>
          <w:i/>
          <w:sz w:val="22"/>
          <w:szCs w:val="22"/>
          <w:lang w:val="en-US"/>
        </w:rPr>
      </w:pPr>
      <w:r w:rsidRPr="004E5781">
        <w:rPr>
          <w:rFonts w:ascii="Times New Roman" w:hAnsi="Times New Roman"/>
          <w:i/>
          <w:sz w:val="22"/>
          <w:szCs w:val="22"/>
        </w:rPr>
        <w:t>[(a)</w:t>
      </w:r>
      <w:r w:rsidR="00AF1162" w:rsidRPr="004E5781">
        <w:rPr>
          <w:rFonts w:ascii="Times New Roman" w:hAnsi="Times New Roman"/>
          <w:i/>
          <w:sz w:val="22"/>
          <w:szCs w:val="22"/>
        </w:rPr>
        <w:tab/>
        <w:t>prior notice of at least</w:t>
      </w:r>
      <w:r w:rsidR="00AF1162" w:rsidRPr="004E5781">
        <w:rPr>
          <w:rFonts w:ascii="Times New Roman" w:hAnsi="Times New Roman"/>
          <w:i/>
          <w:sz w:val="22"/>
          <w:szCs w:val="22"/>
          <w:lang w:val="en-US"/>
        </w:rPr>
        <w:t xml:space="preserve"> forty-five</w:t>
      </w:r>
      <w:r w:rsidR="00AF1162" w:rsidRPr="004E5781">
        <w:rPr>
          <w:rFonts w:ascii="Times New Roman" w:hAnsi="Times New Roman"/>
          <w:i/>
          <w:sz w:val="22"/>
          <w:szCs w:val="22"/>
        </w:rPr>
        <w:t xml:space="preserve"> (45) Days</w:t>
      </w:r>
      <w:r w:rsidR="00D924C3">
        <w:rPr>
          <w:rFonts w:ascii="Times New Roman" w:hAnsi="Times New Roman"/>
          <w:i/>
          <w:sz w:val="22"/>
          <w:szCs w:val="22"/>
        </w:rPr>
        <w:t xml:space="preserve"> must be given to any other Co-</w:t>
      </w:r>
      <w:r w:rsidR="00AF1162" w:rsidRPr="004E5781">
        <w:rPr>
          <w:rFonts w:ascii="Times New Roman" w:hAnsi="Times New Roman"/>
          <w:i/>
          <w:sz w:val="22"/>
          <w:szCs w:val="22"/>
        </w:rPr>
        <w:t>Owner(s); and,</w:t>
      </w:r>
    </w:p>
    <w:p w14:paraId="4B7A1031" w14:textId="4DF4888A" w:rsidR="00AF1162" w:rsidRPr="004E5781" w:rsidRDefault="00AF1162" w:rsidP="00FF5612">
      <w:pPr>
        <w:pStyle w:val="CommentText"/>
        <w:ind w:left="1208" w:hanging="357"/>
        <w:rPr>
          <w:rFonts w:ascii="Times New Roman" w:hAnsi="Times New Roman"/>
          <w:i/>
          <w:sz w:val="22"/>
          <w:szCs w:val="22"/>
        </w:rPr>
      </w:pPr>
      <w:r w:rsidRPr="004E5781">
        <w:rPr>
          <w:rFonts w:ascii="Times New Roman" w:hAnsi="Times New Roman"/>
          <w:i/>
          <w:sz w:val="22"/>
          <w:szCs w:val="22"/>
        </w:rPr>
        <w:t>(b</w:t>
      </w:r>
      <w:r w:rsidR="00F812FA" w:rsidRPr="004E5781">
        <w:rPr>
          <w:rFonts w:ascii="Times New Roman" w:hAnsi="Times New Roman"/>
          <w:i/>
          <w:sz w:val="22"/>
          <w:szCs w:val="22"/>
        </w:rPr>
        <w:t>)</w:t>
      </w:r>
      <w:r w:rsidR="00F812FA" w:rsidRPr="004E5781">
        <w:rPr>
          <w:rFonts w:ascii="Times New Roman" w:hAnsi="Times New Roman"/>
          <w:i/>
          <w:sz w:val="22"/>
          <w:szCs w:val="22"/>
        </w:rPr>
        <w:tab/>
      </w:r>
      <w:r w:rsidR="006A4427" w:rsidRPr="004E5781">
        <w:rPr>
          <w:rFonts w:ascii="Times New Roman" w:hAnsi="Times New Roman"/>
          <w:i/>
          <w:sz w:val="22"/>
          <w:szCs w:val="22"/>
        </w:rPr>
        <w:t>f</w:t>
      </w:r>
      <w:r w:rsidR="00F812FA" w:rsidRPr="004E5781">
        <w:rPr>
          <w:rFonts w:ascii="Times New Roman" w:hAnsi="Times New Roman"/>
          <w:i/>
          <w:sz w:val="22"/>
          <w:szCs w:val="22"/>
        </w:rPr>
        <w:t xml:space="preserve">air and </w:t>
      </w:r>
      <w:r w:rsidR="006A4427" w:rsidRPr="004E5781">
        <w:rPr>
          <w:rFonts w:ascii="Times New Roman" w:hAnsi="Times New Roman"/>
          <w:i/>
          <w:sz w:val="22"/>
          <w:szCs w:val="22"/>
        </w:rPr>
        <w:t>r</w:t>
      </w:r>
      <w:r w:rsidR="00330CD5" w:rsidRPr="004E5781">
        <w:rPr>
          <w:rFonts w:ascii="Times New Roman" w:hAnsi="Times New Roman"/>
          <w:i/>
          <w:sz w:val="22"/>
          <w:szCs w:val="22"/>
        </w:rPr>
        <w:t xml:space="preserve">easonable </w:t>
      </w:r>
      <w:r w:rsidR="006A4427" w:rsidRPr="004E5781">
        <w:rPr>
          <w:rFonts w:ascii="Times New Roman" w:hAnsi="Times New Roman"/>
          <w:i/>
          <w:sz w:val="22"/>
          <w:szCs w:val="22"/>
        </w:rPr>
        <w:t>compensation</w:t>
      </w:r>
      <w:r w:rsidR="00330CD5" w:rsidRPr="004E5781">
        <w:rPr>
          <w:rFonts w:ascii="Times New Roman" w:hAnsi="Times New Roman"/>
          <w:i/>
          <w:sz w:val="22"/>
          <w:szCs w:val="22"/>
        </w:rPr>
        <w:t xml:space="preserve"> </w:t>
      </w:r>
      <w:r w:rsidRPr="004E5781">
        <w:rPr>
          <w:rFonts w:ascii="Times New Roman" w:hAnsi="Times New Roman"/>
          <w:i/>
          <w:sz w:val="22"/>
          <w:szCs w:val="22"/>
        </w:rPr>
        <w:t>mu</w:t>
      </w:r>
      <w:r w:rsidR="00D924C3">
        <w:rPr>
          <w:rFonts w:ascii="Times New Roman" w:hAnsi="Times New Roman"/>
          <w:i/>
          <w:sz w:val="22"/>
          <w:szCs w:val="22"/>
        </w:rPr>
        <w:t>st be provided to the other Co-</w:t>
      </w:r>
      <w:r w:rsidR="00D924C3" w:rsidRPr="00D924C3">
        <w:rPr>
          <w:rFonts w:ascii="Times New Roman" w:hAnsi="Times New Roman"/>
          <w:i/>
          <w:sz w:val="22"/>
          <w:szCs w:val="22"/>
          <w:lang w:val="en-US"/>
        </w:rPr>
        <w:t>O</w:t>
      </w:r>
      <w:r w:rsidRPr="004E5781">
        <w:rPr>
          <w:rFonts w:ascii="Times New Roman" w:hAnsi="Times New Roman"/>
          <w:i/>
          <w:sz w:val="22"/>
          <w:szCs w:val="22"/>
        </w:rPr>
        <w:t>wners, to be decided on a case-by-case basis</w:t>
      </w:r>
      <w:r w:rsidR="00DC0207" w:rsidRPr="004E5781">
        <w:rPr>
          <w:rFonts w:ascii="Times New Roman" w:hAnsi="Times New Roman"/>
          <w:i/>
          <w:sz w:val="22"/>
          <w:szCs w:val="22"/>
        </w:rPr>
        <w:t>.</w:t>
      </w:r>
      <w:r w:rsidRPr="004E5781">
        <w:rPr>
          <w:rFonts w:ascii="Times New Roman" w:hAnsi="Times New Roman"/>
          <w:i/>
          <w:sz w:val="22"/>
          <w:szCs w:val="22"/>
        </w:rPr>
        <w:t>]</w:t>
      </w:r>
    </w:p>
    <w:p w14:paraId="7DD43C6C" w14:textId="77777777" w:rsidR="00924401" w:rsidRPr="00E500A9" w:rsidRDefault="00924401" w:rsidP="00924401">
      <w:pPr>
        <w:pStyle w:val="Law111"/>
        <w:rPr>
          <w:szCs w:val="22"/>
        </w:rPr>
      </w:pPr>
      <w:r w:rsidRPr="004E5781">
        <w:rPr>
          <w:b/>
          <w:i/>
          <w:szCs w:val="22"/>
        </w:rPr>
        <w:t>[Option</w:t>
      </w:r>
      <w:r>
        <w:rPr>
          <w:b/>
          <w:i/>
          <w:szCs w:val="22"/>
        </w:rPr>
        <w:t xml:space="preserve"> 1</w:t>
      </w:r>
      <w:r w:rsidRPr="004E5781">
        <w:rPr>
          <w:b/>
          <w:i/>
          <w:szCs w:val="22"/>
        </w:rPr>
        <w:t>:]</w:t>
      </w:r>
      <w:r w:rsidRPr="004E5781">
        <w:rPr>
          <w:szCs w:val="22"/>
        </w:rPr>
        <w:t xml:space="preserve"> </w:t>
      </w:r>
      <w:r w:rsidRPr="004E5781">
        <w:rPr>
          <w:b/>
          <w:i/>
          <w:szCs w:val="22"/>
        </w:rPr>
        <w:t>[</w:t>
      </w:r>
      <w:r>
        <w:rPr>
          <w:b/>
          <w:i/>
          <w:szCs w:val="22"/>
        </w:rPr>
        <w:t>For certain Results which have been jointly generated, co-owning Beneficiaries</w:t>
      </w:r>
      <w:r w:rsidRPr="004E5781">
        <w:rPr>
          <w:b/>
          <w:i/>
          <w:szCs w:val="22"/>
        </w:rPr>
        <w:t xml:space="preserve"> may agree here that ownership of their share in the Results, once said Results have been generated, shall be transferred in full to a </w:t>
      </w:r>
      <w:r>
        <w:rPr>
          <w:b/>
          <w:i/>
          <w:szCs w:val="22"/>
        </w:rPr>
        <w:t>specific Beneficiary</w:t>
      </w:r>
      <w:r w:rsidRPr="004E5781">
        <w:rPr>
          <w:b/>
          <w:i/>
          <w:szCs w:val="22"/>
        </w:rPr>
        <w:t xml:space="preserve">. If so </w:t>
      </w:r>
      <w:r w:rsidRPr="004E5781">
        <w:rPr>
          <w:b/>
          <w:i/>
          <w:szCs w:val="22"/>
        </w:rPr>
        <w:lastRenderedPageBreak/>
        <w:t>wished, the following wording is suggested:]</w:t>
      </w:r>
      <w:r w:rsidRPr="004E5781">
        <w:rPr>
          <w:i/>
          <w:szCs w:val="22"/>
        </w:rPr>
        <w:t xml:space="preserve"> </w:t>
      </w:r>
    </w:p>
    <w:p w14:paraId="521EEE79" w14:textId="3A9E43D5" w:rsidR="00924401" w:rsidRDefault="00924401" w:rsidP="00924401">
      <w:pPr>
        <w:pStyle w:val="Law111"/>
        <w:numPr>
          <w:ilvl w:val="0"/>
          <w:numId w:val="0"/>
        </w:numPr>
        <w:ind w:left="851"/>
        <w:rPr>
          <w:szCs w:val="22"/>
        </w:rPr>
      </w:pPr>
      <w:r>
        <w:rPr>
          <w:i/>
          <w:szCs w:val="22"/>
        </w:rPr>
        <w:t>[</w:t>
      </w:r>
      <w:r w:rsidRPr="004E5781">
        <w:rPr>
          <w:i/>
          <w:szCs w:val="22"/>
        </w:rPr>
        <w:t xml:space="preserve">Immediately following generation of the </w:t>
      </w:r>
      <w:r>
        <w:rPr>
          <w:i/>
          <w:szCs w:val="22"/>
        </w:rPr>
        <w:t>join</w:t>
      </w:r>
      <w:r w:rsidR="00E43F35">
        <w:rPr>
          <w:i/>
          <w:szCs w:val="22"/>
        </w:rPr>
        <w:t>t</w:t>
      </w:r>
      <w:r>
        <w:rPr>
          <w:i/>
          <w:szCs w:val="22"/>
        </w:rPr>
        <w:t>ly</w:t>
      </w:r>
      <w:r w:rsidRPr="004E5781">
        <w:rPr>
          <w:i/>
          <w:szCs w:val="22"/>
        </w:rPr>
        <w:t xml:space="preserve">-owned </w:t>
      </w:r>
      <w:r w:rsidRPr="004E5781">
        <w:rPr>
          <w:b/>
          <w:i/>
          <w:szCs w:val="22"/>
        </w:rPr>
        <w:t>[Describe specific result type]</w:t>
      </w:r>
      <w:r w:rsidRPr="004E5781">
        <w:rPr>
          <w:i/>
          <w:szCs w:val="22"/>
        </w:rPr>
        <w:t xml:space="preserve"> Results, each such co-owning Beneficiary automatically and in full transfers to the </w:t>
      </w:r>
      <w:r w:rsidRPr="004E5781">
        <w:rPr>
          <w:b/>
          <w:i/>
          <w:szCs w:val="22"/>
        </w:rPr>
        <w:t>[Short name of specific beneficiary]</w:t>
      </w:r>
      <w:r w:rsidRPr="004E5781">
        <w:rPr>
          <w:i/>
          <w:szCs w:val="22"/>
        </w:rPr>
        <w:t xml:space="preserve"> any of its ownership rights, title and interest in the respective </w:t>
      </w:r>
      <w:r w:rsidRPr="004E5781">
        <w:rPr>
          <w:b/>
          <w:i/>
          <w:szCs w:val="22"/>
        </w:rPr>
        <w:t xml:space="preserve">[Describe specific result type] </w:t>
      </w:r>
      <w:r w:rsidRPr="004E5781">
        <w:rPr>
          <w:i/>
          <w:szCs w:val="22"/>
        </w:rPr>
        <w:t xml:space="preserve">Results. In consideration of this assignment of ownership upon creation, the following conditions as outlined below apply: </w:t>
      </w:r>
      <w:r w:rsidRPr="00E500A9">
        <w:rPr>
          <w:b/>
          <w:i/>
          <w:szCs w:val="22"/>
        </w:rPr>
        <w:t>[to be specified].</w:t>
      </w:r>
    </w:p>
    <w:p w14:paraId="07AF7FBD" w14:textId="77777777" w:rsidR="00924401" w:rsidRDefault="00924401" w:rsidP="00924401">
      <w:pPr>
        <w:pStyle w:val="Law111"/>
        <w:numPr>
          <w:ilvl w:val="0"/>
          <w:numId w:val="0"/>
        </w:numPr>
        <w:ind w:left="851"/>
        <w:rPr>
          <w:i/>
          <w:szCs w:val="22"/>
        </w:rPr>
      </w:pPr>
      <w:r w:rsidRPr="00E500A9">
        <w:rPr>
          <w:i/>
          <w:szCs w:val="22"/>
        </w:rPr>
        <w:t xml:space="preserve">In the event that clause 7.2.4  is invalid or cannot be enforced fully or in part due to any applicable mandatory rules, or in the event it would be considered that clause 7.2.4 does not cover all situations in relation with the generation of </w:t>
      </w:r>
      <w:r w:rsidRPr="004E5781">
        <w:rPr>
          <w:b/>
          <w:i/>
          <w:szCs w:val="22"/>
        </w:rPr>
        <w:t xml:space="preserve">[Describe specific result type] </w:t>
      </w:r>
      <w:r w:rsidRPr="00E500A9">
        <w:rPr>
          <w:i/>
          <w:szCs w:val="22"/>
        </w:rPr>
        <w:t xml:space="preserve">Results (for instance in the case it would be considered that clause 7.2.4 would not sufficiently cover a situation of jointly-owned Results or other) </w:t>
      </w:r>
      <w:r>
        <w:rPr>
          <w:i/>
          <w:szCs w:val="22"/>
        </w:rPr>
        <w:t>each such co-owning Beneficiary</w:t>
      </w:r>
      <w:r w:rsidRPr="00E500A9">
        <w:rPr>
          <w:i/>
          <w:szCs w:val="22"/>
        </w:rPr>
        <w:t xml:space="preserve"> shall immediately following generation of the </w:t>
      </w:r>
      <w:r w:rsidRPr="004E5781">
        <w:rPr>
          <w:b/>
          <w:i/>
          <w:szCs w:val="22"/>
        </w:rPr>
        <w:t xml:space="preserve">[Describe specific result type] </w:t>
      </w:r>
      <w:r w:rsidRPr="00E500A9">
        <w:rPr>
          <w:i/>
          <w:szCs w:val="22"/>
        </w:rPr>
        <w:t xml:space="preserve">Results grant to the </w:t>
      </w:r>
      <w:r w:rsidRPr="004E5781">
        <w:rPr>
          <w:b/>
          <w:i/>
          <w:szCs w:val="22"/>
        </w:rPr>
        <w:t xml:space="preserve">[Short name of specific </w:t>
      </w:r>
      <w:r>
        <w:rPr>
          <w:b/>
          <w:i/>
          <w:szCs w:val="22"/>
        </w:rPr>
        <w:t>B</w:t>
      </w:r>
      <w:r w:rsidRPr="004E5781">
        <w:rPr>
          <w:b/>
          <w:i/>
          <w:szCs w:val="22"/>
        </w:rPr>
        <w:t>eneficiary]</w:t>
      </w:r>
      <w:r w:rsidRPr="004E5781">
        <w:rPr>
          <w:i/>
          <w:szCs w:val="22"/>
        </w:rPr>
        <w:t xml:space="preserve"> </w:t>
      </w:r>
      <w:r w:rsidRPr="00E500A9">
        <w:rPr>
          <w:i/>
          <w:szCs w:val="22"/>
        </w:rPr>
        <w:t xml:space="preserve">a worldwide, exclusive, fully paid-up, royalty-free, perpetual, irrevocable licence to use the </w:t>
      </w:r>
      <w:r w:rsidRPr="004E5781">
        <w:rPr>
          <w:b/>
          <w:i/>
          <w:szCs w:val="22"/>
        </w:rPr>
        <w:t xml:space="preserve">[Describe specific result type] </w:t>
      </w:r>
      <w:r w:rsidRPr="00E500A9">
        <w:rPr>
          <w:i/>
          <w:szCs w:val="22"/>
        </w:rPr>
        <w:t xml:space="preserve">Results for Direct Exploitation, including the right to grant sub-licenses to its Affiliated Entities and to Third Parties without the need to inform </w:t>
      </w:r>
      <w:r>
        <w:rPr>
          <w:i/>
          <w:szCs w:val="22"/>
        </w:rPr>
        <w:t xml:space="preserve">said co-owning Beneficiary </w:t>
      </w:r>
      <w:r w:rsidRPr="00E500A9">
        <w:rPr>
          <w:i/>
          <w:szCs w:val="22"/>
        </w:rPr>
        <w:t>or the other Beneficiaries. Grant of such licence shall become effective upon</w:t>
      </w:r>
      <w:r>
        <w:rPr>
          <w:i/>
          <w:szCs w:val="22"/>
        </w:rPr>
        <w:t xml:space="preserve"> the signature of the present Agreement. </w:t>
      </w:r>
    </w:p>
    <w:p w14:paraId="40D528D9" w14:textId="7DEB87F1" w:rsidR="00CB3FF4" w:rsidRPr="004E5781" w:rsidRDefault="00924401" w:rsidP="00924401">
      <w:pPr>
        <w:pStyle w:val="Law111"/>
        <w:numPr>
          <w:ilvl w:val="0"/>
          <w:numId w:val="0"/>
        </w:numPr>
        <w:ind w:left="851"/>
        <w:rPr>
          <w:b/>
          <w:i/>
          <w:szCs w:val="22"/>
        </w:rPr>
      </w:pPr>
      <w:r w:rsidRPr="00BB4674">
        <w:rPr>
          <w:b/>
          <w:i/>
          <w:szCs w:val="22"/>
        </w:rPr>
        <w:t>[Option</w:t>
      </w:r>
      <w:r>
        <w:rPr>
          <w:b/>
          <w:i/>
          <w:szCs w:val="22"/>
        </w:rPr>
        <w:t xml:space="preserve"> 2: applies only in case agreement is not reached on option 1 or pre-agreement of transfer of such Results is not possible</w:t>
      </w:r>
      <w:proofErr w:type="gramStart"/>
      <w:r w:rsidRPr="00BB4674">
        <w:rPr>
          <w:b/>
          <w:i/>
          <w:szCs w:val="22"/>
        </w:rPr>
        <w:t>]</w:t>
      </w:r>
      <w:r>
        <w:rPr>
          <w:szCs w:val="22"/>
        </w:rPr>
        <w:t> </w:t>
      </w:r>
      <w:r w:rsidRPr="00E500A9">
        <w:rPr>
          <w:szCs w:val="22"/>
          <w:lang w:val="en-US"/>
        </w:rPr>
        <w:t>:</w:t>
      </w:r>
      <w:proofErr w:type="gramEnd"/>
      <w:r w:rsidRPr="00E500A9">
        <w:rPr>
          <w:szCs w:val="22"/>
          <w:lang w:val="en-US"/>
        </w:rPr>
        <w:t xml:space="preserve"> </w:t>
      </w:r>
      <w:r w:rsidR="00E07D12">
        <w:rPr>
          <w:b/>
          <w:i/>
          <w:szCs w:val="22"/>
        </w:rPr>
        <w:t>C</w:t>
      </w:r>
      <w:r w:rsidRPr="00BB4674">
        <w:rPr>
          <w:b/>
          <w:i/>
          <w:szCs w:val="22"/>
        </w:rPr>
        <w:t xml:space="preserve">onsider </w:t>
      </w:r>
      <w:r w:rsidR="00C566B0">
        <w:rPr>
          <w:b/>
          <w:i/>
          <w:szCs w:val="22"/>
        </w:rPr>
        <w:t xml:space="preserve">grant of </w:t>
      </w:r>
      <w:r w:rsidRPr="00BB4674">
        <w:rPr>
          <w:b/>
          <w:i/>
          <w:szCs w:val="22"/>
        </w:rPr>
        <w:t xml:space="preserve">an exclusive license for Direct Exploitation to </w:t>
      </w:r>
      <w:r>
        <w:rPr>
          <w:b/>
          <w:i/>
          <w:szCs w:val="22"/>
        </w:rPr>
        <w:t>a specific Beneficiary</w:t>
      </w:r>
      <w:r w:rsidRPr="00BB4674">
        <w:rPr>
          <w:b/>
          <w:i/>
          <w:szCs w:val="22"/>
        </w:rPr>
        <w:t>.]</w:t>
      </w:r>
    </w:p>
    <w:p w14:paraId="4C8CD237" w14:textId="77777777" w:rsidR="004D48CF" w:rsidRPr="004E5781" w:rsidRDefault="004D48CF" w:rsidP="00E6175D">
      <w:pPr>
        <w:pStyle w:val="Heading2"/>
      </w:pPr>
      <w:bookmarkStart w:id="39" w:name="_Toc425155965"/>
      <w:r w:rsidRPr="004E5781">
        <w:t>Transfer of ownership and granting of license on Results</w:t>
      </w:r>
      <w:bookmarkEnd w:id="39"/>
    </w:p>
    <w:p w14:paraId="51696976" w14:textId="77777777" w:rsidR="00AF1162" w:rsidRPr="00E6175D" w:rsidRDefault="00AF1162" w:rsidP="008B6564">
      <w:pPr>
        <w:pStyle w:val="Law111"/>
        <w:rPr>
          <w:b/>
          <w:szCs w:val="22"/>
        </w:rPr>
      </w:pPr>
      <w:r w:rsidRPr="00E6175D">
        <w:rPr>
          <w:szCs w:val="22"/>
        </w:rPr>
        <w:t>Each Beneficiary remains free to transfer its ownership rights in Results.</w:t>
      </w:r>
    </w:p>
    <w:p w14:paraId="53FFB9C5" w14:textId="77777777" w:rsidR="00AF1162" w:rsidRPr="00E6175D" w:rsidRDefault="00AF1162" w:rsidP="008B6564">
      <w:pPr>
        <w:pStyle w:val="Law111"/>
        <w:rPr>
          <w:b/>
          <w:szCs w:val="22"/>
        </w:rPr>
      </w:pPr>
      <w:r w:rsidRPr="00E6175D">
        <w:rPr>
          <w:szCs w:val="22"/>
        </w:rPr>
        <w:t>Where a Beneficiary transfers ownership of Results, it must pass on its obligations specified under the Grant Agreement and the Consortium Agreement to the transferee.</w:t>
      </w:r>
    </w:p>
    <w:p w14:paraId="1486959B" w14:textId="4DBDC26A" w:rsidR="00AF1162" w:rsidRPr="00E6175D" w:rsidRDefault="00AF1162" w:rsidP="008B6564">
      <w:pPr>
        <w:pStyle w:val="Law111"/>
        <w:rPr>
          <w:szCs w:val="22"/>
        </w:rPr>
      </w:pPr>
      <w:r w:rsidRPr="00E6175D">
        <w:rPr>
          <w:szCs w:val="22"/>
        </w:rPr>
        <w:t xml:space="preserve">Unless agreed otherwise (in writing) for specifically-identified Third Parties or unless impossible under applicable EU and national laws on mergers and acquisitions, a Beneficiary that intends to transfer ownership of Results must give at least </w:t>
      </w:r>
      <w:r w:rsidR="00D924C3">
        <w:rPr>
          <w:szCs w:val="22"/>
        </w:rPr>
        <w:t>forty-five (</w:t>
      </w:r>
      <w:r w:rsidRPr="00E6175D">
        <w:rPr>
          <w:szCs w:val="22"/>
        </w:rPr>
        <w:t>45</w:t>
      </w:r>
      <w:r w:rsidR="00D924C3">
        <w:rPr>
          <w:szCs w:val="22"/>
        </w:rPr>
        <w:t>)</w:t>
      </w:r>
      <w:r w:rsidRPr="00E6175D">
        <w:rPr>
          <w:szCs w:val="22"/>
        </w:rPr>
        <w:t xml:space="preserve"> Days’ notice to the other Beneficiaries that still have (or still may request) Access Rights to the Results. This notification must include sufficient information on the new owner to enable any Beneficiary concerned to assess the effects on its Access Rights.</w:t>
      </w:r>
    </w:p>
    <w:p w14:paraId="0A262963" w14:textId="1C0DDEF3" w:rsidR="00AF1162" w:rsidRPr="00E6175D" w:rsidRDefault="00AF1162" w:rsidP="00FF5612">
      <w:pPr>
        <w:rPr>
          <w:rFonts w:ascii="Times New Roman" w:hAnsi="Times New Roman"/>
          <w:sz w:val="22"/>
        </w:rPr>
      </w:pPr>
      <w:r w:rsidRPr="00E6175D">
        <w:rPr>
          <w:rFonts w:ascii="Times New Roman" w:hAnsi="Times New Roman"/>
          <w:sz w:val="22"/>
        </w:rPr>
        <w:t xml:space="preserve">Unless agreed otherwise (in writing), any other Beneficiary may object within </w:t>
      </w:r>
      <w:r w:rsidR="00D924C3">
        <w:rPr>
          <w:rFonts w:ascii="Times New Roman" w:hAnsi="Times New Roman"/>
          <w:sz w:val="22"/>
        </w:rPr>
        <w:t>thirty (</w:t>
      </w:r>
      <w:r w:rsidRPr="00E6175D">
        <w:rPr>
          <w:rFonts w:ascii="Times New Roman" w:hAnsi="Times New Roman"/>
          <w:sz w:val="22"/>
        </w:rPr>
        <w:t>30</w:t>
      </w:r>
      <w:r w:rsidR="00D924C3">
        <w:rPr>
          <w:rFonts w:ascii="Times New Roman" w:hAnsi="Times New Roman"/>
          <w:sz w:val="22"/>
        </w:rPr>
        <w:t>)</w:t>
      </w:r>
      <w:r w:rsidRPr="00E6175D">
        <w:rPr>
          <w:rFonts w:ascii="Times New Roman" w:hAnsi="Times New Roman"/>
          <w:sz w:val="22"/>
        </w:rPr>
        <w:t xml:space="preserve"> Days of receiving the notification if it can show that the transfer would adversely affect its Access Rights. In this case, the transfer may not take place until an agreement has been reached between the Beneficiaries concerned.</w:t>
      </w:r>
    </w:p>
    <w:p w14:paraId="750E78C7" w14:textId="2F3D7093" w:rsidR="00AF1162" w:rsidRPr="00E6175D" w:rsidRDefault="00AF1162" w:rsidP="008B6564">
      <w:pPr>
        <w:pStyle w:val="Law111"/>
        <w:rPr>
          <w:szCs w:val="22"/>
        </w:rPr>
      </w:pPr>
      <w:r w:rsidRPr="00E6175D">
        <w:rPr>
          <w:szCs w:val="22"/>
        </w:rPr>
        <w:t xml:space="preserve">Notwithstanding the above, a Beneficiary may, without the consent of the other Beneficiaries but provided that the other Beneficiaries are informed </w:t>
      </w:r>
      <w:r w:rsidRPr="00E6175D">
        <w:rPr>
          <w:i/>
          <w:szCs w:val="22"/>
        </w:rPr>
        <w:t xml:space="preserve">[within </w:t>
      </w:r>
      <w:r w:rsidR="00D924C3">
        <w:rPr>
          <w:i/>
          <w:szCs w:val="22"/>
        </w:rPr>
        <w:t>sixty (</w:t>
      </w:r>
      <w:r w:rsidR="00284245" w:rsidRPr="00E6175D">
        <w:rPr>
          <w:i/>
          <w:szCs w:val="22"/>
        </w:rPr>
        <w:t>6</w:t>
      </w:r>
      <w:r w:rsidRPr="00E6175D">
        <w:rPr>
          <w:i/>
          <w:szCs w:val="22"/>
        </w:rPr>
        <w:t>0</w:t>
      </w:r>
      <w:r w:rsidR="00D924C3">
        <w:rPr>
          <w:i/>
          <w:szCs w:val="22"/>
        </w:rPr>
        <w:t>)</w:t>
      </w:r>
      <w:r w:rsidRPr="00E6175D">
        <w:rPr>
          <w:i/>
          <w:szCs w:val="22"/>
        </w:rPr>
        <w:t xml:space="preserve"> Days] </w:t>
      </w:r>
      <w:r w:rsidRPr="00E6175D">
        <w:rPr>
          <w:szCs w:val="22"/>
        </w:rPr>
        <w:t>from the date of transfer and that the transferee agrees in writing to be bound by the Grant Agreement and the Consortium Agreement, transfer its Results to any of the following:</w:t>
      </w:r>
    </w:p>
    <w:p w14:paraId="473C64E0" w14:textId="77777777" w:rsidR="00AF1162" w:rsidRPr="00E6175D" w:rsidRDefault="00AF1162" w:rsidP="002077E9">
      <w:pPr>
        <w:pStyle w:val="LawLista"/>
        <w:numPr>
          <w:ilvl w:val="0"/>
          <w:numId w:val="36"/>
        </w:numPr>
        <w:rPr>
          <w:rFonts w:ascii="Times New Roman" w:hAnsi="Times New Roman" w:cs="Times New Roman"/>
          <w:sz w:val="22"/>
          <w:szCs w:val="22"/>
        </w:rPr>
      </w:pPr>
      <w:r w:rsidRPr="00E6175D">
        <w:rPr>
          <w:rFonts w:ascii="Times New Roman" w:hAnsi="Times New Roman" w:cs="Times New Roman"/>
          <w:sz w:val="22"/>
          <w:szCs w:val="22"/>
        </w:rPr>
        <w:t>its Affiliated Entity</w:t>
      </w:r>
      <w:r w:rsidR="000E1EE2" w:rsidRPr="00E6175D">
        <w:rPr>
          <w:rFonts w:ascii="Times New Roman" w:hAnsi="Times New Roman" w:cs="Times New Roman"/>
          <w:sz w:val="22"/>
          <w:szCs w:val="22"/>
        </w:rPr>
        <w:t>,</w:t>
      </w:r>
    </w:p>
    <w:p w14:paraId="72F6C581" w14:textId="77777777" w:rsidR="00AF1162" w:rsidRPr="00E6175D" w:rsidRDefault="00AF1162"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any purchaser of all or a substantial amount of its relevant assets, and</w:t>
      </w:r>
    </w:p>
    <w:p w14:paraId="0003E7CB" w14:textId="22AF7F9C" w:rsidR="00AF1162" w:rsidRPr="00E6175D" w:rsidRDefault="00AF1162" w:rsidP="009E6F95">
      <w:pPr>
        <w:pStyle w:val="LawListaIMI"/>
        <w:rPr>
          <w:rFonts w:ascii="Times New Roman" w:hAnsi="Times New Roman" w:cs="Times New Roman"/>
          <w:sz w:val="22"/>
          <w:szCs w:val="22"/>
        </w:rPr>
      </w:pPr>
      <w:proofErr w:type="gramStart"/>
      <w:r w:rsidRPr="00E6175D">
        <w:rPr>
          <w:rFonts w:ascii="Times New Roman" w:hAnsi="Times New Roman" w:cs="Times New Roman"/>
          <w:sz w:val="22"/>
          <w:szCs w:val="22"/>
        </w:rPr>
        <w:lastRenderedPageBreak/>
        <w:t>any</w:t>
      </w:r>
      <w:proofErr w:type="gramEnd"/>
      <w:r w:rsidRPr="00E6175D">
        <w:rPr>
          <w:rFonts w:ascii="Times New Roman" w:hAnsi="Times New Roman" w:cs="Times New Roman"/>
          <w:sz w:val="22"/>
          <w:szCs w:val="22"/>
        </w:rPr>
        <w:t xml:space="preserve"> successor entity resulting from the merger with or consolidation of such a Beneficiary</w:t>
      </w:r>
      <w:r w:rsidR="00092BE9" w:rsidRPr="00E6175D">
        <w:rPr>
          <w:rFonts w:ascii="Times New Roman" w:hAnsi="Times New Roman" w:cs="Times New Roman"/>
          <w:sz w:val="22"/>
          <w:szCs w:val="22"/>
        </w:rPr>
        <w:t>.</w:t>
      </w:r>
    </w:p>
    <w:p w14:paraId="30E00906" w14:textId="4E181A60" w:rsidR="00AF1162" w:rsidRPr="00E6175D" w:rsidRDefault="00AF1162" w:rsidP="008B6564">
      <w:pPr>
        <w:pStyle w:val="Law111"/>
        <w:rPr>
          <w:szCs w:val="22"/>
        </w:rPr>
      </w:pPr>
      <w:r w:rsidRPr="00E6175D">
        <w:rPr>
          <w:szCs w:val="22"/>
        </w:rPr>
        <w:t>Provided that any Access Right to the Results can be exercised (requested and granted) and that any additional obligations under the Grant Agreement or the Consortium Agreement are complied with by the Beneficiary who owns Results, each Beneficiary may license its own Results to any legal entity as it deems fit.</w:t>
      </w:r>
    </w:p>
    <w:p w14:paraId="1DC70074" w14:textId="77777777" w:rsidR="00AF1162" w:rsidRPr="00E6175D" w:rsidRDefault="00AF1162" w:rsidP="00060C65">
      <w:pPr>
        <w:pStyle w:val="Heading2"/>
      </w:pPr>
      <w:bookmarkStart w:id="40" w:name="_Toc425155966"/>
      <w:r w:rsidRPr="00E6175D">
        <w:t>Protection of Results</w:t>
      </w:r>
      <w:bookmarkEnd w:id="40"/>
    </w:p>
    <w:p w14:paraId="76691833" w14:textId="77777777" w:rsidR="00AF1162" w:rsidRPr="00E6175D" w:rsidRDefault="00AF1162" w:rsidP="008B6564">
      <w:pPr>
        <w:pStyle w:val="Heading3"/>
        <w:rPr>
          <w:rFonts w:ascii="Times New Roman" w:hAnsi="Times New Roman"/>
          <w:sz w:val="22"/>
          <w:szCs w:val="22"/>
        </w:rPr>
      </w:pPr>
      <w:bookmarkStart w:id="41" w:name="_Toc425155967"/>
      <w:r w:rsidRPr="00E6175D">
        <w:rPr>
          <w:rFonts w:ascii="Times New Roman" w:hAnsi="Times New Roman"/>
          <w:sz w:val="22"/>
          <w:szCs w:val="22"/>
        </w:rPr>
        <w:t>General</w:t>
      </w:r>
      <w:r w:rsidR="00FF5612" w:rsidRPr="00E6175D">
        <w:rPr>
          <w:rFonts w:ascii="Times New Roman" w:hAnsi="Times New Roman"/>
          <w:sz w:val="22"/>
          <w:szCs w:val="22"/>
        </w:rPr>
        <w:t xml:space="preserve"> Commitment to protect Results</w:t>
      </w:r>
      <w:bookmarkEnd w:id="41"/>
    </w:p>
    <w:p w14:paraId="38D24B9C" w14:textId="12D05596" w:rsidR="00AF1162" w:rsidRPr="00E6175D" w:rsidRDefault="00AF1162" w:rsidP="00AF1162">
      <w:pPr>
        <w:rPr>
          <w:rFonts w:ascii="Times New Roman" w:hAnsi="Times New Roman"/>
          <w:sz w:val="22"/>
          <w:lang w:eastAsia="en-GB"/>
        </w:rPr>
      </w:pPr>
      <w:r w:rsidRPr="00E6175D">
        <w:rPr>
          <w:rFonts w:ascii="Times New Roman" w:hAnsi="Times New Roman"/>
          <w:sz w:val="22"/>
          <w:lang w:eastAsia="en-GB"/>
        </w:rPr>
        <w:t>In acc</w:t>
      </w:r>
      <w:r w:rsidR="000E1EE2" w:rsidRPr="00E6175D">
        <w:rPr>
          <w:rFonts w:ascii="Times New Roman" w:hAnsi="Times New Roman"/>
          <w:sz w:val="22"/>
          <w:lang w:eastAsia="en-GB"/>
        </w:rPr>
        <w:t xml:space="preserve">ordance with </w:t>
      </w:r>
      <w:r w:rsidR="00D924C3">
        <w:rPr>
          <w:rFonts w:ascii="Times New Roman" w:hAnsi="Times New Roman"/>
          <w:sz w:val="22"/>
          <w:lang w:eastAsia="en-GB"/>
        </w:rPr>
        <w:t>Article</w:t>
      </w:r>
      <w:r w:rsidR="000E1EE2" w:rsidRPr="00E6175D">
        <w:rPr>
          <w:rFonts w:ascii="Times New Roman" w:hAnsi="Times New Roman"/>
          <w:sz w:val="22"/>
          <w:lang w:eastAsia="en-GB"/>
        </w:rPr>
        <w:t xml:space="preserve"> 27 of the Grant Agreement</w:t>
      </w:r>
      <w:r w:rsidRPr="00E6175D">
        <w:rPr>
          <w:rFonts w:ascii="Times New Roman" w:hAnsi="Times New Roman"/>
          <w:sz w:val="22"/>
          <w:lang w:eastAsia="en-GB"/>
        </w:rPr>
        <w:t>, each Beneficiary agrees to examine the possibility of protecting its Results, and</w:t>
      </w:r>
      <w:r w:rsidR="000E1EE2" w:rsidRPr="00E6175D">
        <w:rPr>
          <w:rFonts w:ascii="Times New Roman" w:hAnsi="Times New Roman"/>
          <w:sz w:val="22"/>
          <w:lang w:eastAsia="en-GB"/>
        </w:rPr>
        <w:t>,</w:t>
      </w:r>
      <w:r w:rsidRPr="00E6175D">
        <w:rPr>
          <w:rFonts w:ascii="Times New Roman" w:hAnsi="Times New Roman"/>
          <w:sz w:val="22"/>
          <w:lang w:eastAsia="en-GB"/>
        </w:rPr>
        <w:t xml:space="preserve"> where appropriate</w:t>
      </w:r>
      <w:r w:rsidR="000E1EE2" w:rsidRPr="00E6175D">
        <w:rPr>
          <w:rFonts w:ascii="Times New Roman" w:hAnsi="Times New Roman"/>
          <w:sz w:val="22"/>
          <w:lang w:eastAsia="en-GB"/>
        </w:rPr>
        <w:t>,</w:t>
      </w:r>
      <w:r w:rsidRPr="00E6175D">
        <w:rPr>
          <w:rFonts w:ascii="Times New Roman" w:hAnsi="Times New Roman"/>
          <w:sz w:val="22"/>
          <w:lang w:eastAsia="en-GB"/>
        </w:rPr>
        <w:t xml:space="preserve"> adequately protect them by any means</w:t>
      </w:r>
      <w:r w:rsidR="000E1EE2" w:rsidRPr="00E6175D">
        <w:rPr>
          <w:rFonts w:ascii="Times New Roman" w:hAnsi="Times New Roman"/>
          <w:sz w:val="22"/>
          <w:lang w:eastAsia="en-GB"/>
        </w:rPr>
        <w:t xml:space="preserve"> </w:t>
      </w:r>
      <w:r w:rsidRPr="00E6175D">
        <w:rPr>
          <w:rFonts w:ascii="Times New Roman" w:hAnsi="Times New Roman"/>
          <w:sz w:val="22"/>
          <w:lang w:eastAsia="en-GB"/>
        </w:rPr>
        <w:t xml:space="preserve">for an appropriate period and within appropriate territorial coverage if: </w:t>
      </w:r>
    </w:p>
    <w:p w14:paraId="76AB7144" w14:textId="77777777" w:rsidR="00AF1162" w:rsidRPr="00E6175D" w:rsidRDefault="00AF1162" w:rsidP="002077E9">
      <w:pPr>
        <w:pStyle w:val="LawLista"/>
        <w:numPr>
          <w:ilvl w:val="0"/>
          <w:numId w:val="37"/>
        </w:numPr>
        <w:rPr>
          <w:rFonts w:ascii="Times New Roman" w:hAnsi="Times New Roman" w:cs="Times New Roman"/>
          <w:sz w:val="22"/>
          <w:szCs w:val="22"/>
        </w:rPr>
      </w:pPr>
      <w:r w:rsidRPr="00E6175D">
        <w:rPr>
          <w:rFonts w:ascii="Times New Roman" w:hAnsi="Times New Roman" w:cs="Times New Roman"/>
          <w:sz w:val="22"/>
          <w:szCs w:val="22"/>
        </w:rPr>
        <w:t>the Results can reasonably be expected to be commerc</w:t>
      </w:r>
      <w:r w:rsidR="000E1EE2" w:rsidRPr="00E6175D">
        <w:rPr>
          <w:rFonts w:ascii="Times New Roman" w:hAnsi="Times New Roman" w:cs="Times New Roman"/>
          <w:sz w:val="22"/>
          <w:szCs w:val="22"/>
        </w:rPr>
        <w:t>ially or industrially exploited,</w:t>
      </w:r>
      <w:r w:rsidRPr="00E6175D">
        <w:rPr>
          <w:rFonts w:ascii="Times New Roman" w:hAnsi="Times New Roman" w:cs="Times New Roman"/>
          <w:sz w:val="22"/>
          <w:szCs w:val="22"/>
        </w:rPr>
        <w:t xml:space="preserve"> and, </w:t>
      </w:r>
    </w:p>
    <w:p w14:paraId="2A25367D" w14:textId="77777777" w:rsidR="00AF1162" w:rsidRPr="00E6175D" w:rsidRDefault="00AF1162" w:rsidP="009E6F95">
      <w:pPr>
        <w:pStyle w:val="LawListaIMI"/>
        <w:rPr>
          <w:rFonts w:ascii="Times New Roman" w:hAnsi="Times New Roman" w:cs="Times New Roman"/>
          <w:sz w:val="22"/>
          <w:szCs w:val="22"/>
        </w:rPr>
      </w:pPr>
      <w:proofErr w:type="gramStart"/>
      <w:r w:rsidRPr="00E6175D">
        <w:rPr>
          <w:rFonts w:ascii="Times New Roman" w:hAnsi="Times New Roman" w:cs="Times New Roman"/>
          <w:sz w:val="22"/>
          <w:szCs w:val="22"/>
        </w:rPr>
        <w:t>protecting</w:t>
      </w:r>
      <w:proofErr w:type="gramEnd"/>
      <w:r w:rsidRPr="00E6175D">
        <w:rPr>
          <w:rFonts w:ascii="Times New Roman" w:hAnsi="Times New Roman" w:cs="Times New Roman"/>
          <w:sz w:val="22"/>
          <w:szCs w:val="22"/>
        </w:rPr>
        <w:t xml:space="preserve"> them is possible, reasonable and justified (given the circumstances).</w:t>
      </w:r>
    </w:p>
    <w:p w14:paraId="70A82BC1" w14:textId="605360C8" w:rsidR="00AF1162" w:rsidRPr="00E6175D" w:rsidRDefault="00AF1162" w:rsidP="00966190">
      <w:pPr>
        <w:rPr>
          <w:rFonts w:ascii="Times New Roman" w:hAnsi="Times New Roman"/>
          <w:sz w:val="22"/>
        </w:rPr>
      </w:pPr>
      <w:r w:rsidRPr="00E6175D">
        <w:rPr>
          <w:rFonts w:ascii="Times New Roman" w:hAnsi="Times New Roman"/>
          <w:sz w:val="22"/>
        </w:rPr>
        <w:t xml:space="preserve">When </w:t>
      </w:r>
      <w:r w:rsidR="00CB3FF4" w:rsidRPr="00E6175D">
        <w:rPr>
          <w:rFonts w:ascii="Times New Roman" w:hAnsi="Times New Roman"/>
          <w:sz w:val="22"/>
        </w:rPr>
        <w:t>deciding on</w:t>
      </w:r>
      <w:r w:rsidRPr="00E6175D">
        <w:rPr>
          <w:rFonts w:ascii="Times New Roman" w:hAnsi="Times New Roman"/>
          <w:sz w:val="22"/>
        </w:rPr>
        <w:t xml:space="preserve"> protection of such Results, the Beneficiary must consider its own legitimate interests</w:t>
      </w:r>
      <w:r w:rsidR="00284245" w:rsidRPr="00E6175D">
        <w:rPr>
          <w:rFonts w:ascii="Times New Roman" w:hAnsi="Times New Roman"/>
          <w:sz w:val="22"/>
        </w:rPr>
        <w:t>, in particular the commercial interests,</w:t>
      </w:r>
      <w:r w:rsidRPr="00E6175D">
        <w:rPr>
          <w:rFonts w:ascii="Times New Roman" w:hAnsi="Times New Roman"/>
          <w:sz w:val="22"/>
        </w:rPr>
        <w:t xml:space="preserve"> and the legitimate interests, in particular the commercial interests</w:t>
      </w:r>
      <w:r w:rsidR="006A4427" w:rsidRPr="00E6175D">
        <w:rPr>
          <w:rFonts w:ascii="Times New Roman" w:hAnsi="Times New Roman"/>
          <w:sz w:val="22"/>
        </w:rPr>
        <w:t>,</w:t>
      </w:r>
      <w:r w:rsidRPr="00E6175D">
        <w:rPr>
          <w:rFonts w:ascii="Times New Roman" w:hAnsi="Times New Roman"/>
          <w:sz w:val="22"/>
        </w:rPr>
        <w:t xml:space="preserve"> of the other Beneficiaries. </w:t>
      </w:r>
      <w:r w:rsidR="00CB3FF4" w:rsidRPr="00E6175D">
        <w:rPr>
          <w:rFonts w:ascii="Times New Roman" w:hAnsi="Times New Roman"/>
          <w:sz w:val="22"/>
        </w:rPr>
        <w:t>Means of protection may therefore include, but are not limited to, patenting or maintaining the Results</w:t>
      </w:r>
      <w:r w:rsidR="000E1EE2" w:rsidRPr="00E6175D">
        <w:rPr>
          <w:rFonts w:ascii="Times New Roman" w:hAnsi="Times New Roman"/>
          <w:sz w:val="22"/>
        </w:rPr>
        <w:t xml:space="preserve"> as confidential know-how.</w:t>
      </w:r>
    </w:p>
    <w:p w14:paraId="7EA37CDA" w14:textId="77777777" w:rsidR="00AF1162" w:rsidRPr="00E6175D" w:rsidRDefault="000E1EE2" w:rsidP="008B6564">
      <w:pPr>
        <w:pStyle w:val="Heading3"/>
        <w:rPr>
          <w:rFonts w:ascii="Times New Roman" w:hAnsi="Times New Roman"/>
          <w:sz w:val="22"/>
          <w:szCs w:val="22"/>
        </w:rPr>
      </w:pPr>
      <w:bookmarkStart w:id="42" w:name="_Toc425155968"/>
      <w:r w:rsidRPr="00E6175D">
        <w:rPr>
          <w:rFonts w:ascii="Times New Roman" w:hAnsi="Times New Roman"/>
          <w:sz w:val="22"/>
          <w:szCs w:val="22"/>
        </w:rPr>
        <w:t>Patents</w:t>
      </w:r>
      <w:r w:rsidR="00AF1162" w:rsidRPr="00E6175D">
        <w:rPr>
          <w:rFonts w:ascii="Times New Roman" w:hAnsi="Times New Roman"/>
          <w:sz w:val="22"/>
          <w:szCs w:val="22"/>
        </w:rPr>
        <w:t xml:space="preserve"> - </w:t>
      </w:r>
      <w:proofErr w:type="spellStart"/>
      <w:r w:rsidR="00AF1162" w:rsidRPr="00E6175D">
        <w:rPr>
          <w:rFonts w:ascii="Times New Roman" w:hAnsi="Times New Roman"/>
          <w:sz w:val="22"/>
          <w:szCs w:val="22"/>
        </w:rPr>
        <w:t>Inventorship</w:t>
      </w:r>
      <w:proofErr w:type="spellEnd"/>
      <w:r w:rsidR="00AF1162" w:rsidRPr="00E6175D">
        <w:rPr>
          <w:rFonts w:ascii="Times New Roman" w:hAnsi="Times New Roman"/>
          <w:sz w:val="22"/>
          <w:szCs w:val="22"/>
        </w:rPr>
        <w:t>, assignment and inventor remuneration</w:t>
      </w:r>
      <w:bookmarkEnd w:id="42"/>
    </w:p>
    <w:p w14:paraId="60F9AD35" w14:textId="149DBF71" w:rsidR="00AF1162" w:rsidRPr="00E6175D" w:rsidRDefault="00AF1162" w:rsidP="00E6175D">
      <w:pPr>
        <w:pStyle w:val="Law1111"/>
      </w:pPr>
      <w:r w:rsidRPr="00E6175D">
        <w:t xml:space="preserve">Each Beneficiary shall enter or have entered into appropriate (employment) agreements with its employees, agents and personnel, and have directed its </w:t>
      </w:r>
      <w:r w:rsidR="0045025B" w:rsidRPr="00E6175D">
        <w:t xml:space="preserve">Affiliated Entities, Linked Third Parties and </w:t>
      </w:r>
      <w:r w:rsidRPr="00E6175D">
        <w:t>Sub-Contractors</w:t>
      </w:r>
      <w:r w:rsidR="000E1EE2" w:rsidRPr="00E6175D">
        <w:t>,</w:t>
      </w:r>
      <w:r w:rsidRPr="00E6175D">
        <w:t xml:space="preserve"> if any, to enter or have entered into agreements with their employees, agents and personnel, providing that each such employee, agent or personnel transfers the full ownership to any Results to such Beneficiary</w:t>
      </w:r>
      <w:r w:rsidR="000E1EE2" w:rsidRPr="00E6175D">
        <w:t>,</w:t>
      </w:r>
      <w:r w:rsidRPr="00E6175D">
        <w:t xml:space="preserve"> unless this is already provided for automatically under applicable law.</w:t>
      </w:r>
    </w:p>
    <w:p w14:paraId="334703DB" w14:textId="2AFC4CAC" w:rsidR="00B900B8" w:rsidRPr="00E6175D" w:rsidRDefault="00B900B8" w:rsidP="00E6175D">
      <w:pPr>
        <w:pStyle w:val="Law1111"/>
      </w:pPr>
      <w:r w:rsidRPr="00E6175D">
        <w:t>If a Third Party generates Results, the Beneficiary concerned must obtain all necessary rights (transfer, licenses and other) from the Third Party, in order to be able to respect its obligations as if those Results were generated by the Beneficiary itself. If obtaining the rights is impossible, the Beneficiary must refrain from using the Third Party to generate the Results.</w:t>
      </w:r>
    </w:p>
    <w:p w14:paraId="6576A763" w14:textId="729DE627" w:rsidR="00AF1162" w:rsidRPr="00E6175D" w:rsidRDefault="00AF1162" w:rsidP="00E6175D">
      <w:pPr>
        <w:pStyle w:val="Law1111"/>
      </w:pPr>
      <w:r w:rsidRPr="00E6175D">
        <w:t xml:space="preserve">Subject to other conflicting regulations under applicable law, the </w:t>
      </w:r>
      <w:proofErr w:type="spellStart"/>
      <w:r w:rsidRPr="00E6175D">
        <w:t>inventorship</w:t>
      </w:r>
      <w:proofErr w:type="spellEnd"/>
      <w:r w:rsidRPr="00E6175D">
        <w:t xml:space="preserve"> of any invention under this Consortium Agreement shall be determined by the owning Beneficiary in accordance with the patent laws and practices of the (</w:t>
      </w:r>
      <w:proofErr w:type="spellStart"/>
      <w:r w:rsidRPr="00E6175D">
        <w:t>i</w:t>
      </w:r>
      <w:proofErr w:type="spellEnd"/>
      <w:r w:rsidRPr="00E6175D">
        <w:t xml:space="preserve">) United States of America and (ii), where applicable, according to the requirements of local laws. </w:t>
      </w:r>
    </w:p>
    <w:p w14:paraId="140078B4" w14:textId="77777777" w:rsidR="00AF1162" w:rsidRPr="00E6175D" w:rsidRDefault="00AF1162" w:rsidP="00E6175D">
      <w:pPr>
        <w:pStyle w:val="Law1111"/>
      </w:pPr>
      <w:r w:rsidRPr="00E6175D">
        <w:t>In the event that the Benefic</w:t>
      </w:r>
      <w:r w:rsidR="006A4427" w:rsidRPr="00E6175D">
        <w:t>iary pursuant to Clause 7.4.2.1</w:t>
      </w:r>
      <w:r w:rsidRPr="00E6175D">
        <w:t xml:space="preserve"> is not the Beneficiary who will be preparing, applying for and prosecuting patent applications (the “</w:t>
      </w:r>
      <w:r w:rsidRPr="00D924C3">
        <w:rPr>
          <w:b/>
        </w:rPr>
        <w:t>Filing Beneficiary</w:t>
      </w:r>
      <w:r w:rsidRPr="00E6175D">
        <w:t xml:space="preserve">”) covering the invention pursuant to Clause </w:t>
      </w:r>
      <w:r w:rsidR="006A4427" w:rsidRPr="00E6175D">
        <w:t>7.4</w:t>
      </w:r>
      <w:r w:rsidR="000E1EE2" w:rsidRPr="00E6175D">
        <w:t>.2.2</w:t>
      </w:r>
      <w:r w:rsidRPr="00E6175D">
        <w:t xml:space="preserve"> and that one of its employees, agents, subcontractors is designated as an inve</w:t>
      </w:r>
      <w:r w:rsidR="006A4427" w:rsidRPr="00E6175D">
        <w:t>ntor pursuant to Clause 7.4</w:t>
      </w:r>
      <w:r w:rsidR="000E1EE2" w:rsidRPr="00E6175D">
        <w:t>.2.2</w:t>
      </w:r>
      <w:r w:rsidRPr="00E6175D">
        <w:t xml:space="preserve">, such Beneficiary shall, subject to any local applicable laws and at the Filing Beneficiary's request: </w:t>
      </w:r>
    </w:p>
    <w:p w14:paraId="71234EE7" w14:textId="77777777" w:rsidR="00AF1162" w:rsidRPr="00E6175D" w:rsidRDefault="00AF1162" w:rsidP="002077E9">
      <w:pPr>
        <w:pStyle w:val="LawLista"/>
        <w:numPr>
          <w:ilvl w:val="0"/>
          <w:numId w:val="38"/>
        </w:numPr>
        <w:rPr>
          <w:rFonts w:ascii="Times New Roman" w:hAnsi="Times New Roman" w:cs="Times New Roman"/>
          <w:sz w:val="22"/>
          <w:szCs w:val="22"/>
        </w:rPr>
      </w:pPr>
      <w:r w:rsidRPr="00E6175D">
        <w:rPr>
          <w:rFonts w:ascii="Times New Roman" w:hAnsi="Times New Roman" w:cs="Times New Roman"/>
          <w:sz w:val="22"/>
          <w:szCs w:val="22"/>
        </w:rPr>
        <w:lastRenderedPageBreak/>
        <w:t>cause its own and its subcontractors’ employees and agents to execute and deliver to t</w:t>
      </w:r>
      <w:r w:rsidR="009E6F95" w:rsidRPr="00E6175D">
        <w:rPr>
          <w:rFonts w:ascii="Times New Roman" w:hAnsi="Times New Roman" w:cs="Times New Roman"/>
          <w:sz w:val="22"/>
          <w:szCs w:val="22"/>
        </w:rPr>
        <w:t xml:space="preserve">he Filing Beneficiary all such </w:t>
      </w:r>
      <w:r w:rsidRPr="00E6175D">
        <w:rPr>
          <w:rFonts w:ascii="Times New Roman" w:hAnsi="Times New Roman" w:cs="Times New Roman"/>
          <w:sz w:val="22"/>
          <w:szCs w:val="22"/>
        </w:rPr>
        <w:t>documents and do all such things as may be reasonably required by the Filing Beneficiary to confirm the vesting of any and all the rights into the invention to the Filing Beneficiary;</w:t>
      </w:r>
    </w:p>
    <w:p w14:paraId="7296F8FD" w14:textId="77777777" w:rsidR="00AF1162" w:rsidRPr="00E6175D" w:rsidRDefault="00AF1162"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cause its own and its subcontractors’ employees and agents to assist the Filing Beneficiary in prosecuting such patent applications and execute and deliver any and all instruments necessary to make, file and prosecute all such applications, at the Filing Beneficiary’s costs.</w:t>
      </w:r>
    </w:p>
    <w:p w14:paraId="24DAF288" w14:textId="25D3EDB5" w:rsidR="00AF1162" w:rsidRPr="00E6175D" w:rsidRDefault="000E1EE2" w:rsidP="00E6175D">
      <w:pPr>
        <w:pStyle w:val="Law1111"/>
      </w:pPr>
      <w:r w:rsidRPr="00E6175D">
        <w:t xml:space="preserve">Each Beneficiary shall claim any patentable Result from </w:t>
      </w:r>
      <w:proofErr w:type="gramStart"/>
      <w:r w:rsidRPr="00E6175D">
        <w:t>their own</w:t>
      </w:r>
      <w:proofErr w:type="gramEnd"/>
      <w:r w:rsidRPr="00E6175D">
        <w:t xml:space="preserve"> inventors according to the legal requirements of </w:t>
      </w:r>
      <w:proofErr w:type="spellStart"/>
      <w:r w:rsidRPr="00E6175D">
        <w:t>inventorship</w:t>
      </w:r>
      <w:proofErr w:type="spellEnd"/>
      <w:r w:rsidRPr="00E6175D">
        <w:t xml:space="preserve"> and inventor remuneration. </w:t>
      </w:r>
      <w:r w:rsidR="00AF1162" w:rsidRPr="00E6175D">
        <w:t>Each Beneficiary shall be solely responsible for any potential compensation due to any of its own employees, agents</w:t>
      </w:r>
      <w:r w:rsidR="00F812FA" w:rsidRPr="00E6175D">
        <w:t>, L</w:t>
      </w:r>
      <w:r w:rsidR="00426CB4" w:rsidRPr="00E6175D">
        <w:t>inked Third Parties</w:t>
      </w:r>
      <w:r w:rsidR="00AF1162" w:rsidRPr="00E6175D">
        <w:t xml:space="preserve"> or Sub-Contractors in relation to the Action, including without limitation any potential remuneration due by operation of law to any employee,</w:t>
      </w:r>
      <w:r w:rsidR="00426CB4" w:rsidRPr="00E6175D">
        <w:t xml:space="preserve"> Affiliated Entity and</w:t>
      </w:r>
      <w:r w:rsidR="00AF1162" w:rsidRPr="00E6175D">
        <w:t xml:space="preserve"> Affiliated Entity’s employees, its Sub-Contractors, or Sub-Contractor employees</w:t>
      </w:r>
      <w:r w:rsidR="00F812FA" w:rsidRPr="00E6175D">
        <w:t xml:space="preserve"> and Linked Third Parties and L</w:t>
      </w:r>
      <w:r w:rsidR="00426CB4" w:rsidRPr="00E6175D">
        <w:t>inked Third Parties’ employees</w:t>
      </w:r>
      <w:r w:rsidR="00D924C3">
        <w:t>, on account of commercializ</w:t>
      </w:r>
      <w:r w:rsidR="00AF1162" w:rsidRPr="00E6175D">
        <w:t xml:space="preserve">ation or any other activity by the employing Beneficiary of any invention made or intellectual property rights created by such first Beneficiary’s employee, in relation to the activities carried out or inventions made under this Consortium Agreement. </w:t>
      </w:r>
    </w:p>
    <w:p w14:paraId="7E96FF2E" w14:textId="77777777" w:rsidR="00AF1162" w:rsidRPr="004E5781" w:rsidRDefault="00AF1162" w:rsidP="008B6564">
      <w:pPr>
        <w:pStyle w:val="Heading3"/>
        <w:rPr>
          <w:rFonts w:ascii="Times New Roman" w:hAnsi="Times New Roman"/>
          <w:sz w:val="22"/>
          <w:szCs w:val="22"/>
        </w:rPr>
      </w:pPr>
      <w:bookmarkStart w:id="43" w:name="_Toc425155969"/>
      <w:r w:rsidRPr="004E5781">
        <w:rPr>
          <w:rFonts w:ascii="Times New Roman" w:hAnsi="Times New Roman"/>
          <w:sz w:val="22"/>
          <w:szCs w:val="22"/>
        </w:rPr>
        <w:t>Mandatory Messaging</w:t>
      </w:r>
      <w:r w:rsidR="000E1EE2" w:rsidRPr="004E5781">
        <w:rPr>
          <w:rFonts w:ascii="Times New Roman" w:hAnsi="Times New Roman"/>
          <w:sz w:val="22"/>
          <w:szCs w:val="22"/>
        </w:rPr>
        <w:t xml:space="preserve"> in connection with Results</w:t>
      </w:r>
      <w:bookmarkEnd w:id="43"/>
    </w:p>
    <w:p w14:paraId="01C87543" w14:textId="77777777" w:rsidR="00AF1162" w:rsidRPr="004E5781" w:rsidRDefault="00AF1162" w:rsidP="007F362D">
      <w:pPr>
        <w:rPr>
          <w:rFonts w:ascii="Times New Roman" w:hAnsi="Times New Roman"/>
          <w:sz w:val="22"/>
          <w:lang w:eastAsia="en-GB"/>
        </w:rPr>
      </w:pPr>
      <w:r w:rsidRPr="004E5781">
        <w:rPr>
          <w:rFonts w:ascii="Times New Roman" w:hAnsi="Times New Roman"/>
          <w:sz w:val="22"/>
          <w:lang w:eastAsia="en-GB"/>
        </w:rPr>
        <w:t>Unless the IMI2 JU requests or agrees otherwise or unless it is impossible, applications for protecti</w:t>
      </w:r>
      <w:r w:rsidR="000E1EE2" w:rsidRPr="004E5781">
        <w:rPr>
          <w:rFonts w:ascii="Times New Roman" w:hAnsi="Times New Roman"/>
          <w:sz w:val="22"/>
          <w:lang w:eastAsia="en-GB"/>
        </w:rPr>
        <w:t>on of Results filed on or behalf</w:t>
      </w:r>
      <w:r w:rsidRPr="004E5781">
        <w:rPr>
          <w:rFonts w:ascii="Times New Roman" w:hAnsi="Times New Roman"/>
          <w:sz w:val="22"/>
          <w:lang w:eastAsia="en-GB"/>
        </w:rPr>
        <w:t xml:space="preserve"> of a Beneficiar</w:t>
      </w:r>
      <w:r w:rsidR="00966190" w:rsidRPr="004E5781">
        <w:rPr>
          <w:rFonts w:ascii="Times New Roman" w:hAnsi="Times New Roman"/>
          <w:sz w:val="22"/>
          <w:lang w:eastAsia="en-GB"/>
        </w:rPr>
        <w:t>y must include the following:</w:t>
      </w:r>
    </w:p>
    <w:p w14:paraId="02472E09" w14:textId="4E115214" w:rsidR="00AF1162" w:rsidRPr="004E5781" w:rsidRDefault="00AF1162" w:rsidP="007F362D">
      <w:pPr>
        <w:rPr>
          <w:rFonts w:ascii="Times New Roman" w:hAnsi="Times New Roman"/>
          <w:i/>
          <w:sz w:val="22"/>
          <w:lang w:eastAsia="en-GB"/>
        </w:rPr>
      </w:pPr>
      <w:r w:rsidRPr="004E5781">
        <w:rPr>
          <w:rFonts w:ascii="Times New Roman" w:hAnsi="Times New Roman"/>
          <w:i/>
          <w:sz w:val="22"/>
          <w:lang w:eastAsia="en-GB"/>
        </w:rPr>
        <w:t xml:space="preserve">“The project leading to this application has received funding from the Innovative Medicines Initiative 2 Joint Undertaking under </w:t>
      </w:r>
      <w:r w:rsidR="00D924C3">
        <w:rPr>
          <w:rFonts w:ascii="Times New Roman" w:hAnsi="Times New Roman"/>
          <w:i/>
          <w:sz w:val="22"/>
          <w:lang w:eastAsia="en-GB"/>
        </w:rPr>
        <w:t>G</w:t>
      </w:r>
      <w:r w:rsidRPr="004E5781">
        <w:rPr>
          <w:rFonts w:ascii="Times New Roman" w:hAnsi="Times New Roman"/>
          <w:i/>
          <w:sz w:val="22"/>
          <w:lang w:eastAsia="en-GB"/>
        </w:rPr>
        <w:t xml:space="preserve">rant </w:t>
      </w:r>
      <w:r w:rsidR="00D924C3">
        <w:rPr>
          <w:rFonts w:ascii="Times New Roman" w:hAnsi="Times New Roman"/>
          <w:i/>
          <w:sz w:val="22"/>
          <w:lang w:eastAsia="en-GB"/>
        </w:rPr>
        <w:t>A</w:t>
      </w:r>
      <w:r w:rsidRPr="004E5781">
        <w:rPr>
          <w:rFonts w:ascii="Times New Roman" w:hAnsi="Times New Roman"/>
          <w:i/>
          <w:sz w:val="22"/>
          <w:lang w:eastAsia="en-GB"/>
        </w:rPr>
        <w:t xml:space="preserve">greement n° </w:t>
      </w:r>
      <w:r w:rsidRPr="004E5781">
        <w:rPr>
          <w:rFonts w:ascii="Times New Roman" w:hAnsi="Times New Roman"/>
          <w:b/>
          <w:i/>
          <w:sz w:val="22"/>
          <w:lang w:eastAsia="en-GB"/>
        </w:rPr>
        <w:t>[number].</w:t>
      </w:r>
      <w:r w:rsidRPr="004E5781">
        <w:rPr>
          <w:rFonts w:ascii="Times New Roman" w:hAnsi="Times New Roman"/>
          <w:i/>
          <w:sz w:val="22"/>
          <w:lang w:eastAsia="en-GB"/>
        </w:rPr>
        <w:t xml:space="preserve"> This Joint Undertaking receives the support from the Eu</w:t>
      </w:r>
      <w:r w:rsidR="0045025B" w:rsidRPr="004E5781">
        <w:rPr>
          <w:rFonts w:ascii="Times New Roman" w:hAnsi="Times New Roman"/>
          <w:i/>
          <w:sz w:val="22"/>
          <w:lang w:eastAsia="en-GB"/>
        </w:rPr>
        <w:t>r</w:t>
      </w:r>
      <w:r w:rsidRPr="004E5781">
        <w:rPr>
          <w:rFonts w:ascii="Times New Roman" w:hAnsi="Times New Roman"/>
          <w:i/>
          <w:sz w:val="22"/>
          <w:lang w:eastAsia="en-GB"/>
        </w:rPr>
        <w:t xml:space="preserve">opean Union’s Horizon 2020 research and innovation </w:t>
      </w:r>
      <w:proofErr w:type="spellStart"/>
      <w:r w:rsidRPr="004E5781">
        <w:rPr>
          <w:rFonts w:ascii="Times New Roman" w:hAnsi="Times New Roman"/>
          <w:i/>
          <w:sz w:val="22"/>
          <w:lang w:eastAsia="en-GB"/>
        </w:rPr>
        <w:t>programme</w:t>
      </w:r>
      <w:proofErr w:type="spellEnd"/>
      <w:r w:rsidRPr="004E5781">
        <w:rPr>
          <w:rFonts w:ascii="Times New Roman" w:hAnsi="Times New Roman"/>
          <w:i/>
          <w:sz w:val="22"/>
          <w:lang w:eastAsia="en-GB"/>
        </w:rPr>
        <w:t xml:space="preserve"> and EFPIA.”</w:t>
      </w:r>
    </w:p>
    <w:p w14:paraId="7FBDC691" w14:textId="77777777" w:rsidR="004D48CF" w:rsidRPr="004E5781" w:rsidRDefault="004D48CF" w:rsidP="00E6175D">
      <w:pPr>
        <w:pStyle w:val="Heading2"/>
      </w:pPr>
      <w:bookmarkStart w:id="44" w:name="_Toc425155970"/>
      <w:r w:rsidRPr="004E5781">
        <w:t>Dissemination of Results</w:t>
      </w:r>
      <w:bookmarkEnd w:id="44"/>
    </w:p>
    <w:p w14:paraId="2E779B76" w14:textId="77777777" w:rsidR="00AF1162" w:rsidRPr="004E5781" w:rsidRDefault="00AF1162" w:rsidP="008B6564">
      <w:pPr>
        <w:pStyle w:val="Heading3"/>
        <w:rPr>
          <w:rFonts w:ascii="Times New Roman" w:hAnsi="Times New Roman"/>
          <w:sz w:val="22"/>
          <w:szCs w:val="22"/>
        </w:rPr>
      </w:pPr>
      <w:bookmarkStart w:id="45" w:name="_Toc425155971"/>
      <w:r w:rsidRPr="004E5781">
        <w:rPr>
          <w:rFonts w:ascii="Times New Roman" w:hAnsi="Times New Roman"/>
          <w:sz w:val="22"/>
          <w:szCs w:val="22"/>
        </w:rPr>
        <w:t>Gener</w:t>
      </w:r>
      <w:r w:rsidR="00966190" w:rsidRPr="004E5781">
        <w:rPr>
          <w:rFonts w:ascii="Times New Roman" w:hAnsi="Times New Roman"/>
          <w:sz w:val="22"/>
          <w:szCs w:val="22"/>
        </w:rPr>
        <w:t>al commitment on Dissemination</w:t>
      </w:r>
      <w:bookmarkEnd w:id="45"/>
    </w:p>
    <w:p w14:paraId="3D93DAB4" w14:textId="77777777" w:rsidR="00AF1162" w:rsidRPr="00E6175D" w:rsidRDefault="00AF1162" w:rsidP="00E6175D">
      <w:pPr>
        <w:pStyle w:val="Law1111"/>
      </w:pPr>
      <w:r w:rsidRPr="00E6175D">
        <w:rPr>
          <w:lang w:eastAsia="en-GB"/>
        </w:rPr>
        <w:t xml:space="preserve">Each Beneficiary shall Disseminate its Results as soon as possible, unless such Dissemination goes against its legitimate interests (for instance, because the Results have not yet been protected, the Results concern trade secrets, or disclosing the Results would infringe on applicable personal data protection, security related, or other applicable obligations). </w:t>
      </w:r>
    </w:p>
    <w:p w14:paraId="15472FDC" w14:textId="44DB4881" w:rsidR="00092BE9" w:rsidRPr="00E6175D" w:rsidRDefault="00092BE9" w:rsidP="00E6175D">
      <w:pPr>
        <w:pStyle w:val="Law1111"/>
      </w:pPr>
      <w:r w:rsidRPr="00E6175D">
        <w:rPr>
          <w:lang w:eastAsia="en-GB"/>
        </w:rPr>
        <w:t>A Beneficiary may not Disse</w:t>
      </w:r>
      <w:r w:rsidR="00AF0D20" w:rsidRPr="00E6175D">
        <w:rPr>
          <w:lang w:eastAsia="en-GB"/>
        </w:rPr>
        <w:t>minate Results</w:t>
      </w:r>
      <w:r w:rsidRPr="00E6175D">
        <w:rPr>
          <w:lang w:eastAsia="en-GB"/>
        </w:rPr>
        <w:t xml:space="preserve"> generated by another Beneficiary or any Background </w:t>
      </w:r>
      <w:r w:rsidR="00AF0D20" w:rsidRPr="00E6175D">
        <w:rPr>
          <w:lang w:eastAsia="en-GB"/>
        </w:rPr>
        <w:t xml:space="preserve">or Confidential Information </w:t>
      </w:r>
      <w:r w:rsidRPr="00E6175D">
        <w:rPr>
          <w:lang w:eastAsia="en-GB"/>
        </w:rPr>
        <w:t>of such other Bene</w:t>
      </w:r>
      <w:r w:rsidR="00AF0D20" w:rsidRPr="00E6175D">
        <w:rPr>
          <w:lang w:eastAsia="en-GB"/>
        </w:rPr>
        <w:t>ficiary, even if such Results,</w:t>
      </w:r>
      <w:r w:rsidRPr="00E6175D">
        <w:rPr>
          <w:lang w:eastAsia="en-GB"/>
        </w:rPr>
        <w:t xml:space="preserve"> Background </w:t>
      </w:r>
      <w:r w:rsidR="00AF0D20" w:rsidRPr="00E6175D">
        <w:rPr>
          <w:lang w:eastAsia="en-GB"/>
        </w:rPr>
        <w:t>or Confidential Information are</w:t>
      </w:r>
      <w:r w:rsidRPr="00E6175D">
        <w:rPr>
          <w:lang w:eastAsia="en-GB"/>
        </w:rPr>
        <w:t xml:space="preserve"> amalgamated w</w:t>
      </w:r>
      <w:r w:rsidR="00AF0D20" w:rsidRPr="00E6175D">
        <w:rPr>
          <w:lang w:eastAsia="en-GB"/>
        </w:rPr>
        <w:t>ith such Beneficiary’s Results</w:t>
      </w:r>
      <w:r w:rsidRPr="00E6175D">
        <w:rPr>
          <w:lang w:eastAsia="en-GB"/>
        </w:rPr>
        <w:t>, without the other Beneficiary’s prior written approval.</w:t>
      </w:r>
    </w:p>
    <w:p w14:paraId="6C3A0740" w14:textId="77777777" w:rsidR="000E1EE2" w:rsidRPr="00E6175D" w:rsidRDefault="00AF1162" w:rsidP="008B6564">
      <w:pPr>
        <w:pStyle w:val="Heading3"/>
        <w:rPr>
          <w:rFonts w:ascii="Times New Roman" w:hAnsi="Times New Roman"/>
          <w:sz w:val="22"/>
          <w:szCs w:val="22"/>
        </w:rPr>
      </w:pPr>
      <w:bookmarkStart w:id="46" w:name="_Toc425155972"/>
      <w:r w:rsidRPr="00E6175D">
        <w:rPr>
          <w:rFonts w:ascii="Times New Roman" w:hAnsi="Times New Roman"/>
          <w:sz w:val="22"/>
          <w:szCs w:val="22"/>
        </w:rPr>
        <w:t>Review and Approval Process</w:t>
      </w:r>
      <w:bookmarkEnd w:id="46"/>
      <w:r w:rsidRPr="00E6175D">
        <w:rPr>
          <w:rFonts w:ascii="Times New Roman" w:hAnsi="Times New Roman"/>
          <w:sz w:val="22"/>
          <w:szCs w:val="22"/>
        </w:rPr>
        <w:t xml:space="preserve"> </w:t>
      </w:r>
    </w:p>
    <w:p w14:paraId="0935169E" w14:textId="376B5426" w:rsidR="00AF1162" w:rsidRPr="00E6175D" w:rsidRDefault="00D924C3" w:rsidP="008B6564">
      <w:pPr>
        <w:pStyle w:val="Law111"/>
        <w:numPr>
          <w:ilvl w:val="0"/>
          <w:numId w:val="0"/>
        </w:numPr>
        <w:ind w:left="851"/>
        <w:rPr>
          <w:b/>
          <w:i/>
          <w:szCs w:val="22"/>
        </w:rPr>
      </w:pPr>
      <w:r>
        <w:rPr>
          <w:b/>
          <w:i/>
          <w:szCs w:val="22"/>
        </w:rPr>
        <w:t>[Consider whether the r</w:t>
      </w:r>
      <w:r w:rsidR="00AF1162" w:rsidRPr="00E6175D">
        <w:rPr>
          <w:b/>
          <w:i/>
          <w:szCs w:val="22"/>
        </w:rPr>
        <w:t>eview and approval process is appropriate for Dissemination of all types of Results such as</w:t>
      </w:r>
      <w:r w:rsidR="007F362D" w:rsidRPr="00E6175D">
        <w:rPr>
          <w:b/>
          <w:i/>
          <w:szCs w:val="22"/>
        </w:rPr>
        <w:t>,</w:t>
      </w:r>
      <w:r w:rsidR="00AF1162" w:rsidRPr="00E6175D">
        <w:rPr>
          <w:b/>
          <w:i/>
          <w:szCs w:val="22"/>
        </w:rPr>
        <w:t xml:space="preserve"> for instance</w:t>
      </w:r>
      <w:r w:rsidR="007F362D" w:rsidRPr="00E6175D">
        <w:rPr>
          <w:b/>
          <w:i/>
          <w:szCs w:val="22"/>
        </w:rPr>
        <w:t>,</w:t>
      </w:r>
      <w:r w:rsidR="00966190" w:rsidRPr="00E6175D">
        <w:rPr>
          <w:b/>
          <w:i/>
          <w:szCs w:val="22"/>
        </w:rPr>
        <w:t xml:space="preserve"> clinical study reports</w:t>
      </w:r>
      <w:r w:rsidR="00810513" w:rsidRPr="00E6175D">
        <w:rPr>
          <w:b/>
          <w:i/>
          <w:szCs w:val="22"/>
        </w:rPr>
        <w:t>.</w:t>
      </w:r>
      <w:r w:rsidR="00966190" w:rsidRPr="00E6175D">
        <w:rPr>
          <w:b/>
          <w:i/>
          <w:szCs w:val="22"/>
        </w:rPr>
        <w:t>]</w:t>
      </w:r>
    </w:p>
    <w:p w14:paraId="54B16252" w14:textId="1476F03E" w:rsidR="00AF1162" w:rsidRPr="00E6175D" w:rsidRDefault="00AF1162" w:rsidP="00E6175D">
      <w:pPr>
        <w:pStyle w:val="Law1111"/>
      </w:pPr>
      <w:r w:rsidRPr="00E6175D">
        <w:lastRenderedPageBreak/>
        <w:t xml:space="preserve">A Beneficiary </w:t>
      </w:r>
      <w:r w:rsidR="0045025B" w:rsidRPr="00E6175D">
        <w:t xml:space="preserve">may only </w:t>
      </w:r>
      <w:r w:rsidRPr="00E6175D">
        <w:t>Disseminate any Results</w:t>
      </w:r>
      <w:r w:rsidR="0045025B" w:rsidRPr="00E6175D">
        <w:t xml:space="preserve"> if it has </w:t>
      </w:r>
      <w:r w:rsidRPr="00E6175D">
        <w:t>circulate</w:t>
      </w:r>
      <w:r w:rsidR="0045025B" w:rsidRPr="00E6175D">
        <w:t>d</w:t>
      </w:r>
      <w:r w:rsidRPr="00E6175D">
        <w:t xml:space="preserve"> the proposed Dissemination to the other Beneficiaries by written notice at least sixty (60) Days prior to such Dissemination</w:t>
      </w:r>
      <w:r w:rsidR="0045025B" w:rsidRPr="00E6175D">
        <w:t>, and the below procedure has been followed</w:t>
      </w:r>
      <w:r w:rsidRPr="00E6175D">
        <w:t xml:space="preserve">.  </w:t>
      </w:r>
    </w:p>
    <w:p w14:paraId="3415C319" w14:textId="77777777" w:rsidR="00AF1162" w:rsidRPr="00E6175D" w:rsidRDefault="00AF1162" w:rsidP="00E6175D">
      <w:pPr>
        <w:pStyle w:val="Law1111Heading"/>
        <w:rPr>
          <w:lang w:eastAsia="en-GB"/>
        </w:rPr>
      </w:pPr>
      <w:r w:rsidRPr="00E6175D">
        <w:rPr>
          <w:lang w:eastAsia="en-GB"/>
        </w:rPr>
        <w:t xml:space="preserve">Any Beneficiary may object to such a proposed Dissemination within </w:t>
      </w:r>
      <w:r w:rsidR="000E1EE2" w:rsidRPr="00E6175D">
        <w:rPr>
          <w:lang w:eastAsia="en-GB"/>
        </w:rPr>
        <w:t>thirty</w:t>
      </w:r>
      <w:r w:rsidRPr="00E6175D">
        <w:rPr>
          <w:lang w:eastAsia="en-GB"/>
        </w:rPr>
        <w:t xml:space="preserve"> (</w:t>
      </w:r>
      <w:r w:rsidR="000E1EE2" w:rsidRPr="00E6175D">
        <w:rPr>
          <w:lang w:eastAsia="en-GB"/>
        </w:rPr>
        <w:t>30</w:t>
      </w:r>
      <w:r w:rsidRPr="00E6175D">
        <w:rPr>
          <w:lang w:eastAsia="en-GB"/>
        </w:rPr>
        <w:t>) Days of notification, if it can show its legitimate interest in relation to the Results would be significantly harmed, such as for the reasons as detailed here below:</w:t>
      </w:r>
    </w:p>
    <w:p w14:paraId="41EA71B8" w14:textId="77777777" w:rsidR="00AF1162" w:rsidRPr="00E6175D" w:rsidRDefault="00AF1162" w:rsidP="002077E9">
      <w:pPr>
        <w:pStyle w:val="LawLista"/>
        <w:numPr>
          <w:ilvl w:val="0"/>
          <w:numId w:val="39"/>
        </w:numPr>
        <w:rPr>
          <w:rFonts w:ascii="Times New Roman" w:hAnsi="Times New Roman" w:cs="Times New Roman"/>
          <w:sz w:val="22"/>
          <w:szCs w:val="22"/>
        </w:rPr>
      </w:pPr>
      <w:r w:rsidRPr="00E6175D">
        <w:rPr>
          <w:rFonts w:ascii="Times New Roman" w:hAnsi="Times New Roman" w:cs="Times New Roman"/>
          <w:sz w:val="22"/>
          <w:szCs w:val="22"/>
        </w:rPr>
        <w:t>where protection of the objecting Beneficiaries</w:t>
      </w:r>
      <w:r w:rsidR="00330CD5" w:rsidRPr="00E6175D">
        <w:rPr>
          <w:rFonts w:ascii="Times New Roman" w:hAnsi="Times New Roman" w:cs="Times New Roman"/>
          <w:sz w:val="22"/>
          <w:szCs w:val="22"/>
        </w:rPr>
        <w:t>’</w:t>
      </w:r>
      <w:r w:rsidRPr="00E6175D">
        <w:rPr>
          <w:rFonts w:ascii="Times New Roman" w:hAnsi="Times New Roman" w:cs="Times New Roman"/>
          <w:sz w:val="22"/>
          <w:szCs w:val="22"/>
        </w:rPr>
        <w:t xml:space="preserve"> own Results or Background would be adversely affected by the proposed Dissemination;</w:t>
      </w:r>
    </w:p>
    <w:p w14:paraId="5A197F4D" w14:textId="77777777" w:rsidR="00AF1162" w:rsidRPr="00E6175D" w:rsidRDefault="00AF1162"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where the proposed Dissemination contains Confidential Information from the objecting Beneficiary; or</w:t>
      </w:r>
    </w:p>
    <w:p w14:paraId="1F35968D" w14:textId="77777777" w:rsidR="00AF1162" w:rsidRPr="00E6175D" w:rsidRDefault="00AF1162" w:rsidP="009E6F95">
      <w:pPr>
        <w:pStyle w:val="LawListaIMI"/>
        <w:rPr>
          <w:rFonts w:ascii="Times New Roman" w:hAnsi="Times New Roman" w:cs="Times New Roman"/>
          <w:sz w:val="22"/>
          <w:szCs w:val="22"/>
        </w:rPr>
      </w:pPr>
      <w:proofErr w:type="gramStart"/>
      <w:r w:rsidRPr="00E6175D">
        <w:rPr>
          <w:rFonts w:ascii="Times New Roman" w:hAnsi="Times New Roman" w:cs="Times New Roman"/>
          <w:sz w:val="22"/>
          <w:szCs w:val="22"/>
        </w:rPr>
        <w:t>where</w:t>
      </w:r>
      <w:proofErr w:type="gramEnd"/>
      <w:r w:rsidRPr="00E6175D">
        <w:rPr>
          <w:rFonts w:ascii="Times New Roman" w:hAnsi="Times New Roman" w:cs="Times New Roman"/>
          <w:sz w:val="22"/>
          <w:szCs w:val="22"/>
        </w:rPr>
        <w:t xml:space="preserve"> other legitimate interests of the objecting Beneficiary are harmed.</w:t>
      </w:r>
    </w:p>
    <w:p w14:paraId="65DD5013" w14:textId="77777777" w:rsidR="00AF1162" w:rsidRPr="00E6175D" w:rsidRDefault="00AF1162" w:rsidP="00966190">
      <w:pPr>
        <w:rPr>
          <w:rFonts w:ascii="Times New Roman" w:hAnsi="Times New Roman"/>
          <w:bCs/>
          <w:sz w:val="22"/>
        </w:rPr>
      </w:pPr>
      <w:r w:rsidRPr="00E6175D">
        <w:rPr>
          <w:rFonts w:ascii="Times New Roman" w:hAnsi="Times New Roman"/>
          <w:sz w:val="22"/>
          <w:lang w:eastAsia="en-GB"/>
        </w:rPr>
        <w:t>If such objection is made, the publishing Beneficiary will:</w:t>
      </w:r>
    </w:p>
    <w:p w14:paraId="7655D339" w14:textId="77777777" w:rsidR="00AF1162" w:rsidRDefault="000E1EE2" w:rsidP="002077E9">
      <w:pPr>
        <w:pStyle w:val="LawListaIMI"/>
        <w:numPr>
          <w:ilvl w:val="0"/>
          <w:numId w:val="54"/>
        </w:numPr>
        <w:ind w:left="1276" w:hanging="425"/>
        <w:rPr>
          <w:rFonts w:ascii="Times New Roman" w:hAnsi="Times New Roman" w:cs="Times New Roman"/>
          <w:sz w:val="22"/>
          <w:szCs w:val="22"/>
        </w:rPr>
      </w:pPr>
      <w:r w:rsidRPr="00E6175D">
        <w:rPr>
          <w:rFonts w:ascii="Times New Roman" w:hAnsi="Times New Roman" w:cs="Times New Roman"/>
          <w:sz w:val="22"/>
          <w:szCs w:val="22"/>
        </w:rPr>
        <w:t>in case of a)</w:t>
      </w:r>
      <w:r w:rsidR="00AF1162" w:rsidRPr="00E6175D">
        <w:rPr>
          <w:rFonts w:ascii="Times New Roman" w:hAnsi="Times New Roman" w:cs="Times New Roman"/>
          <w:sz w:val="22"/>
          <w:szCs w:val="22"/>
        </w:rPr>
        <w:t xml:space="preserve"> extend the review period and delay the proposed publication for a period of </w:t>
      </w:r>
      <w:r w:rsidR="006A4427" w:rsidRPr="00E6175D">
        <w:rPr>
          <w:rFonts w:ascii="Times New Roman" w:hAnsi="Times New Roman" w:cs="Times New Roman"/>
          <w:sz w:val="22"/>
          <w:szCs w:val="22"/>
        </w:rPr>
        <w:t>at least twelve (12)</w:t>
      </w:r>
      <w:r w:rsidR="00AF1162" w:rsidRPr="00E6175D">
        <w:rPr>
          <w:rFonts w:ascii="Times New Roman" w:hAnsi="Times New Roman" w:cs="Times New Roman"/>
          <w:sz w:val="22"/>
          <w:szCs w:val="22"/>
        </w:rPr>
        <w:t xml:space="preserve"> months to allow the objecting Beneficiary to evaluate the patentability and/or to file a patent application for the objecting Beneficiary’s Results or Background; and/or otherwise modify the publication as requested for scientific or patent reasons;</w:t>
      </w:r>
    </w:p>
    <w:p w14:paraId="69EF0DA3" w14:textId="77777777" w:rsidR="00D924C3" w:rsidRDefault="00D924C3" w:rsidP="002077E9">
      <w:pPr>
        <w:pStyle w:val="LawListi"/>
        <w:numPr>
          <w:ilvl w:val="0"/>
          <w:numId w:val="54"/>
        </w:numPr>
        <w:ind w:left="1276" w:hanging="425"/>
        <w:rPr>
          <w:rFonts w:ascii="Times New Roman" w:hAnsi="Times New Roman"/>
          <w:sz w:val="22"/>
          <w:szCs w:val="22"/>
          <w:lang w:val="en-US"/>
        </w:rPr>
      </w:pPr>
      <w:r w:rsidRPr="00E6175D">
        <w:rPr>
          <w:rFonts w:ascii="Times New Roman" w:hAnsi="Times New Roman"/>
          <w:sz w:val="22"/>
          <w:szCs w:val="22"/>
          <w:lang w:val="en-US"/>
        </w:rPr>
        <w:t>in case of b) delay the Dissemination until the objecting Beneficiary’s Confidential Information is removed from the proposed Dissemination;</w:t>
      </w:r>
    </w:p>
    <w:p w14:paraId="59343EA7" w14:textId="77777777" w:rsidR="00D924C3" w:rsidRPr="00E6175D" w:rsidRDefault="00D924C3" w:rsidP="002077E9">
      <w:pPr>
        <w:pStyle w:val="LawListi"/>
        <w:numPr>
          <w:ilvl w:val="0"/>
          <w:numId w:val="54"/>
        </w:numPr>
        <w:ind w:left="1276" w:hanging="425"/>
        <w:rPr>
          <w:rFonts w:ascii="Times New Roman" w:hAnsi="Times New Roman"/>
          <w:sz w:val="22"/>
          <w:szCs w:val="22"/>
          <w:lang w:val="en-US"/>
        </w:rPr>
      </w:pPr>
      <w:proofErr w:type="gramStart"/>
      <w:r w:rsidRPr="00E6175D">
        <w:rPr>
          <w:rFonts w:ascii="Times New Roman" w:hAnsi="Times New Roman"/>
          <w:sz w:val="22"/>
          <w:szCs w:val="22"/>
          <w:lang w:val="en-US"/>
        </w:rPr>
        <w:t>in</w:t>
      </w:r>
      <w:proofErr w:type="gramEnd"/>
      <w:r w:rsidRPr="00E6175D">
        <w:rPr>
          <w:rFonts w:ascii="Times New Roman" w:hAnsi="Times New Roman"/>
          <w:sz w:val="22"/>
          <w:szCs w:val="22"/>
          <w:lang w:val="en-US"/>
        </w:rPr>
        <w:t xml:space="preserve"> case of c) enter into good faith discussions with the objecting Beneficiary on how to address the legitimate interests of the objecting Beneficiary, as the case may be, by amending the proposed Dissemination.</w:t>
      </w:r>
    </w:p>
    <w:p w14:paraId="165335E1" w14:textId="44546276" w:rsidR="00D31715" w:rsidRPr="00E6175D" w:rsidRDefault="00D31715" w:rsidP="00E6175D">
      <w:pPr>
        <w:pStyle w:val="Law1111Heading"/>
        <w:numPr>
          <w:ilvl w:val="0"/>
          <w:numId w:val="0"/>
        </w:numPr>
        <w:ind w:left="864"/>
      </w:pPr>
      <w:r w:rsidRPr="00E6175D">
        <w:t>[Please consider using the Programme Management Office for the Dissemination process.]</w:t>
      </w:r>
    </w:p>
    <w:p w14:paraId="663325A9" w14:textId="7F9FF8D4" w:rsidR="00AF1162" w:rsidRPr="00E6175D" w:rsidRDefault="00AF1162" w:rsidP="00E6175D">
      <w:pPr>
        <w:pStyle w:val="Law1111"/>
      </w:pPr>
      <w:r w:rsidRPr="00E6175D">
        <w:t>If no objection is received in writing within a</w:t>
      </w:r>
      <w:r w:rsidR="000E1EE2" w:rsidRPr="00E6175D">
        <w:t xml:space="preserve"> twenty (2</w:t>
      </w:r>
      <w:r w:rsidRPr="00E6175D">
        <w:t>0) Days’ period</w:t>
      </w:r>
      <w:r w:rsidR="00AF0D20" w:rsidRPr="00E6175D">
        <w:t xml:space="preserve"> from the date of notification</w:t>
      </w:r>
      <w:r w:rsidR="0045025B" w:rsidRPr="00E6175D">
        <w:t xml:space="preserve"> of </w:t>
      </w:r>
      <w:r w:rsidR="00AF0D20" w:rsidRPr="00E6175D">
        <w:t xml:space="preserve">the proposed </w:t>
      </w:r>
      <w:r w:rsidR="0045025B" w:rsidRPr="00E6175D">
        <w:t>Dissemination</w:t>
      </w:r>
      <w:r w:rsidRPr="00E6175D">
        <w:t xml:space="preserve">, the Beneficiary seeking Dissemination shall send an e-mail reminder to those Beneficiaries who have not yet responded. If no objection is received in writing within the </w:t>
      </w:r>
      <w:r w:rsidR="000E1EE2" w:rsidRPr="00E6175D">
        <w:t>thirty (30</w:t>
      </w:r>
      <w:r w:rsidRPr="00E6175D">
        <w:t>) Days’ period mentioned above, the Beneficiary seeking Dissemination will be free to proceed with the Dissemination as submitted to the other Beneficiaries to the extent such Dissemination does not include or refer to Results or any Confidential Information of any other Beneficiary.</w:t>
      </w:r>
    </w:p>
    <w:p w14:paraId="5338A6C6" w14:textId="77777777" w:rsidR="00AF1162" w:rsidRPr="00E6175D" w:rsidRDefault="00AF1162" w:rsidP="00E6175D">
      <w:pPr>
        <w:pStyle w:val="Law1111Heading"/>
      </w:pPr>
      <w:r w:rsidRPr="00E6175D">
        <w:t>Nothing in this Consortium Agreement shall be construed as conferring rights to use in advertising, publicity or otherwise the name of the Beneficiaries or any of their logos or trademarks without their prior written approval.</w:t>
      </w:r>
    </w:p>
    <w:p w14:paraId="3F62E6BA" w14:textId="474F4837" w:rsidR="00AF1162" w:rsidRPr="00E6175D" w:rsidRDefault="00AF1162" w:rsidP="00E6175D">
      <w:pPr>
        <w:pStyle w:val="Law1111Heading"/>
      </w:pPr>
      <w:r w:rsidRPr="00E6175D">
        <w:t>Details of any publication and an electronic copy of the published version must be provided to the IMI2 JU within two (2) months following publication.</w:t>
      </w:r>
    </w:p>
    <w:p w14:paraId="503A3D85" w14:textId="31EB411B" w:rsidR="006A4427" w:rsidRPr="00E6175D" w:rsidRDefault="006A4427" w:rsidP="00E6175D">
      <w:pPr>
        <w:pStyle w:val="Law1111Heading"/>
      </w:pPr>
      <w:bookmarkStart w:id="47" w:name="_Toc425155976"/>
      <w:r w:rsidRPr="00E6175D">
        <w:t>[Consider whether a clause acknowledging the right to submit a thesis incorporating project results, subject to review by the consortium and appropriate treatment of confidential Information and IP should be included</w:t>
      </w:r>
      <w:r w:rsidR="00D31013" w:rsidRPr="00E6175D">
        <w:t>:</w:t>
      </w:r>
      <w:r w:rsidRPr="00E6175D">
        <w:t>]</w:t>
      </w:r>
      <w:bookmarkEnd w:id="47"/>
    </w:p>
    <w:p w14:paraId="676EF377" w14:textId="44E706EE" w:rsidR="00D31013" w:rsidRPr="00E6175D" w:rsidRDefault="00D31013" w:rsidP="00E6175D">
      <w:pPr>
        <w:pStyle w:val="Law1111Heading"/>
        <w:numPr>
          <w:ilvl w:val="0"/>
          <w:numId w:val="0"/>
        </w:numPr>
        <w:ind w:left="864"/>
      </w:pPr>
      <w:r w:rsidRPr="00E6175D">
        <w:t xml:space="preserve">[Notwithstanding the provisions of this Clause, nothing in this Agreement shall prevent a </w:t>
      </w:r>
      <w:r w:rsidRPr="00E6175D">
        <w:lastRenderedPageBreak/>
        <w:t>student from submitting for a degree of the un</w:t>
      </w:r>
      <w:r w:rsidR="00AF0D20" w:rsidRPr="00E6175D">
        <w:t>iversity a thesis based on the R</w:t>
      </w:r>
      <w:r w:rsidRPr="00E6175D">
        <w:t xml:space="preserve">esults obtained during the course of work undertaken as part of the Project, the examination of such a thesis by examiners appointed by the university, or the deposit of such a thesis in a library of the university in accordance with the relevant procedures of the university. The </w:t>
      </w:r>
      <w:r w:rsidRPr="00E6175D">
        <w:rPr>
          <w:b/>
        </w:rPr>
        <w:t xml:space="preserve">[Insert responsible body] </w:t>
      </w:r>
      <w:r w:rsidRPr="00E6175D">
        <w:t xml:space="preserve">will be informed on an on-going basis regarding the proposed contents of any thesis to be submitted to the university and the final draft shall be submitted to the </w:t>
      </w:r>
      <w:r w:rsidRPr="00E6175D">
        <w:rPr>
          <w:b/>
        </w:rPr>
        <w:t>[Insert responsible body]</w:t>
      </w:r>
      <w:r w:rsidRPr="00E6175D">
        <w:t xml:space="preserve"> for review prior to submission to the university. Beneficiaries may comment on the contents of the thesis within sixty (60) Days of receipt of the thesis in accordance with Clause 7.5.2. All appropriate measures ensuring confidentiality must be taken by the Beneficiary with which the student is associated to ensure protection of Confidential Information and/or patent protection of the Beneficiaries, which shall, where appropriate</w:t>
      </w:r>
      <w:r w:rsidR="00F27CD8">
        <w:t>,</w:t>
      </w:r>
      <w:r w:rsidRPr="00E6175D">
        <w:t xml:space="preserve"> require examiners external to the university to sign an agreement of non-disclosure prior to receipt of the thesis.]</w:t>
      </w:r>
    </w:p>
    <w:p w14:paraId="6556E9E3" w14:textId="77777777" w:rsidR="00AF1162" w:rsidRPr="00E6175D" w:rsidRDefault="00AF1162" w:rsidP="00CD52ED">
      <w:pPr>
        <w:pStyle w:val="Heading3"/>
        <w:rPr>
          <w:rFonts w:ascii="Times New Roman" w:hAnsi="Times New Roman"/>
          <w:sz w:val="22"/>
          <w:szCs w:val="22"/>
        </w:rPr>
      </w:pPr>
      <w:bookmarkStart w:id="48" w:name="_Toc425155973"/>
      <w:r w:rsidRPr="00E6175D">
        <w:rPr>
          <w:rFonts w:ascii="Times New Roman" w:hAnsi="Times New Roman"/>
          <w:sz w:val="22"/>
          <w:szCs w:val="22"/>
        </w:rPr>
        <w:t>Open access to scientific publications</w:t>
      </w:r>
      <w:bookmarkEnd w:id="48"/>
    </w:p>
    <w:p w14:paraId="525789BF" w14:textId="77777777" w:rsidR="00AF1162" w:rsidRPr="00E6175D" w:rsidRDefault="00AF1162" w:rsidP="00AF1162">
      <w:pPr>
        <w:rPr>
          <w:rFonts w:ascii="Times New Roman" w:hAnsi="Times New Roman"/>
          <w:sz w:val="22"/>
        </w:rPr>
      </w:pPr>
      <w:r w:rsidRPr="00E6175D">
        <w:rPr>
          <w:rFonts w:ascii="Times New Roman" w:hAnsi="Times New Roman"/>
          <w:sz w:val="22"/>
        </w:rPr>
        <w:t xml:space="preserve">Where Dissemination concerns a peer-reviewed scientific publication, each publishing Beneficiary shall comply with Article 29.2 of the Grant Agreement. </w:t>
      </w:r>
    </w:p>
    <w:p w14:paraId="034C4DE4" w14:textId="77777777" w:rsidR="00AF1162" w:rsidRPr="00E6175D" w:rsidRDefault="00AF1162" w:rsidP="008B6564">
      <w:pPr>
        <w:pStyle w:val="Heading3"/>
        <w:rPr>
          <w:rFonts w:ascii="Times New Roman" w:hAnsi="Times New Roman"/>
          <w:sz w:val="22"/>
          <w:szCs w:val="22"/>
        </w:rPr>
      </w:pPr>
      <w:bookmarkStart w:id="49" w:name="_Toc425155974"/>
      <w:r w:rsidRPr="00E6175D">
        <w:rPr>
          <w:rFonts w:ascii="Times New Roman" w:hAnsi="Times New Roman"/>
          <w:sz w:val="22"/>
          <w:szCs w:val="22"/>
        </w:rPr>
        <w:t>[Open access to research data for projects from the Research Data Pilot]</w:t>
      </w:r>
      <w:bookmarkEnd w:id="49"/>
    </w:p>
    <w:p w14:paraId="2154CDB7" w14:textId="3D4BF24D" w:rsidR="00AF1162" w:rsidRPr="00E6175D" w:rsidRDefault="000E1EE2" w:rsidP="00AF1162">
      <w:pPr>
        <w:rPr>
          <w:rFonts w:ascii="Times New Roman" w:hAnsi="Times New Roman"/>
          <w:b/>
          <w:i/>
          <w:sz w:val="22"/>
        </w:rPr>
      </w:pPr>
      <w:r w:rsidRPr="00E6175D">
        <w:rPr>
          <w:rFonts w:ascii="Times New Roman" w:hAnsi="Times New Roman"/>
          <w:b/>
          <w:i/>
          <w:sz w:val="22"/>
        </w:rPr>
        <w:t>[This section should be removed if Article 29.3 G</w:t>
      </w:r>
      <w:r w:rsidR="00F27CD8">
        <w:rPr>
          <w:rFonts w:ascii="Times New Roman" w:hAnsi="Times New Roman"/>
          <w:b/>
          <w:i/>
          <w:sz w:val="22"/>
        </w:rPr>
        <w:t>rant Agreement</w:t>
      </w:r>
      <w:r w:rsidRPr="00E6175D">
        <w:rPr>
          <w:rFonts w:ascii="Times New Roman" w:hAnsi="Times New Roman"/>
          <w:b/>
          <w:i/>
          <w:sz w:val="22"/>
        </w:rPr>
        <w:t xml:space="preserve"> is selected inapplicable.]</w:t>
      </w:r>
    </w:p>
    <w:p w14:paraId="4D64AD90" w14:textId="77777777" w:rsidR="00AF1162" w:rsidRPr="00E6175D" w:rsidRDefault="00AF1162" w:rsidP="00E6175D">
      <w:pPr>
        <w:pStyle w:val="Law1111"/>
        <w:numPr>
          <w:ilvl w:val="0"/>
          <w:numId w:val="0"/>
        </w:numPr>
        <w:ind w:left="864"/>
      </w:pPr>
      <w:r w:rsidRPr="00E6175D">
        <w:t>Parties confirm this Action is part of the Research Data Pilot, as provided for in Article 29.3 of the Grant Agreement.</w:t>
      </w:r>
    </w:p>
    <w:p w14:paraId="2A63541E" w14:textId="77777777" w:rsidR="00AF1162" w:rsidRPr="004E5781" w:rsidRDefault="000E1EE2" w:rsidP="005372D5">
      <w:pPr>
        <w:rPr>
          <w:rFonts w:ascii="Times New Roman" w:hAnsi="Times New Roman"/>
          <w:b/>
          <w:i/>
          <w:sz w:val="22"/>
        </w:rPr>
      </w:pPr>
      <w:r w:rsidRPr="004E5781">
        <w:rPr>
          <w:rFonts w:ascii="Times New Roman" w:hAnsi="Times New Roman"/>
          <w:b/>
          <w:i/>
          <w:sz w:val="22"/>
        </w:rPr>
        <w:t>[Optional clauses:]</w:t>
      </w:r>
    </w:p>
    <w:p w14:paraId="3F9EBE77" w14:textId="77777777" w:rsidR="00AF1162" w:rsidRPr="004E5781" w:rsidRDefault="000E1EE2" w:rsidP="00AF1162">
      <w:pPr>
        <w:rPr>
          <w:rFonts w:ascii="Times New Roman" w:hAnsi="Times New Roman"/>
          <w:sz w:val="22"/>
        </w:rPr>
      </w:pPr>
      <w:r w:rsidRPr="004E5781">
        <w:rPr>
          <w:rFonts w:ascii="Times New Roman" w:hAnsi="Times New Roman"/>
          <w:b/>
          <w:i/>
          <w:sz w:val="22"/>
        </w:rPr>
        <w:t>[</w:t>
      </w:r>
      <w:r w:rsidR="00AF1162" w:rsidRPr="004E5781">
        <w:rPr>
          <w:rFonts w:ascii="Times New Roman" w:hAnsi="Times New Roman"/>
          <w:b/>
          <w:i/>
          <w:sz w:val="22"/>
        </w:rPr>
        <w:t>Option 1:</w:t>
      </w:r>
      <w:r w:rsidRPr="004E5781">
        <w:rPr>
          <w:rFonts w:ascii="Times New Roman" w:hAnsi="Times New Roman"/>
          <w:b/>
          <w:i/>
          <w:sz w:val="22"/>
        </w:rPr>
        <w:t>]</w:t>
      </w:r>
      <w:r w:rsidR="00AF1162" w:rsidRPr="004E5781">
        <w:rPr>
          <w:rFonts w:ascii="Times New Roman" w:hAnsi="Times New Roman"/>
          <w:sz w:val="22"/>
        </w:rPr>
        <w:t xml:space="preserve"> </w:t>
      </w:r>
      <w:r w:rsidRPr="004E5781">
        <w:rPr>
          <w:rFonts w:ascii="Times New Roman" w:hAnsi="Times New Roman"/>
          <w:i/>
          <w:sz w:val="22"/>
        </w:rPr>
        <w:t>[</w:t>
      </w:r>
      <w:r w:rsidR="00AF1162" w:rsidRPr="004E5781">
        <w:rPr>
          <w:rFonts w:ascii="Times New Roman" w:hAnsi="Times New Roman"/>
          <w:i/>
          <w:sz w:val="22"/>
        </w:rPr>
        <w:t>Open access to research data is agreed to be granted according to the provisions of Article 29.3 of the Grant Agreement.</w:t>
      </w:r>
      <w:r w:rsidRPr="004E5781">
        <w:rPr>
          <w:rFonts w:ascii="Times New Roman" w:hAnsi="Times New Roman"/>
          <w:i/>
          <w:sz w:val="22"/>
        </w:rPr>
        <w:t>]</w:t>
      </w:r>
    </w:p>
    <w:p w14:paraId="47FDC494" w14:textId="24C9B67E" w:rsidR="00AF1162" w:rsidRPr="004E5781" w:rsidRDefault="000E1EE2" w:rsidP="00AF1162">
      <w:pPr>
        <w:rPr>
          <w:rFonts w:ascii="Times New Roman" w:hAnsi="Times New Roman"/>
          <w:sz w:val="22"/>
        </w:rPr>
      </w:pPr>
      <w:r w:rsidRPr="004E5781">
        <w:rPr>
          <w:rFonts w:ascii="Times New Roman" w:hAnsi="Times New Roman"/>
          <w:b/>
          <w:i/>
          <w:sz w:val="22"/>
        </w:rPr>
        <w:t>[</w:t>
      </w:r>
      <w:r w:rsidR="00AF1162" w:rsidRPr="004E5781">
        <w:rPr>
          <w:rFonts w:ascii="Times New Roman" w:hAnsi="Times New Roman"/>
          <w:b/>
          <w:i/>
          <w:sz w:val="22"/>
        </w:rPr>
        <w:t>Option 2:</w:t>
      </w:r>
      <w:r w:rsidRPr="004E5781">
        <w:rPr>
          <w:rFonts w:ascii="Times New Roman" w:hAnsi="Times New Roman"/>
          <w:b/>
          <w:i/>
          <w:sz w:val="22"/>
        </w:rPr>
        <w:t>]</w:t>
      </w:r>
      <w:r w:rsidR="00AF1162" w:rsidRPr="004E5781">
        <w:rPr>
          <w:rFonts w:ascii="Times New Roman" w:hAnsi="Times New Roman"/>
          <w:sz w:val="22"/>
        </w:rPr>
        <w:t xml:space="preserve"> </w:t>
      </w:r>
      <w:r w:rsidRPr="004E5781">
        <w:rPr>
          <w:rFonts w:ascii="Times New Roman" w:hAnsi="Times New Roman"/>
          <w:i/>
          <w:sz w:val="22"/>
        </w:rPr>
        <w:t>[</w:t>
      </w:r>
      <w:r w:rsidR="00AF1162" w:rsidRPr="004E5781">
        <w:rPr>
          <w:rFonts w:ascii="Times New Roman" w:hAnsi="Times New Roman"/>
          <w:i/>
          <w:sz w:val="22"/>
        </w:rPr>
        <w:t xml:space="preserve">As an exception to </w:t>
      </w:r>
      <w:r w:rsidR="00F27CD8">
        <w:rPr>
          <w:rFonts w:ascii="Times New Roman" w:hAnsi="Times New Roman"/>
          <w:i/>
          <w:sz w:val="22"/>
        </w:rPr>
        <w:t>Article</w:t>
      </w:r>
      <w:r w:rsidR="00AF1162" w:rsidRPr="004E5781">
        <w:rPr>
          <w:rFonts w:ascii="Times New Roman" w:hAnsi="Times New Roman"/>
          <w:i/>
          <w:sz w:val="22"/>
        </w:rPr>
        <w:t xml:space="preserve"> 29.3 of the Grant Agreement, as provided for in its last parag</w:t>
      </w:r>
      <w:r w:rsidR="00F27CD8">
        <w:rPr>
          <w:rFonts w:ascii="Times New Roman" w:hAnsi="Times New Roman"/>
          <w:i/>
          <w:sz w:val="22"/>
        </w:rPr>
        <w:t>raph, certain p</w:t>
      </w:r>
      <w:r w:rsidR="00AF1162" w:rsidRPr="004E5781">
        <w:rPr>
          <w:rFonts w:ascii="Times New Roman" w:hAnsi="Times New Roman"/>
          <w:i/>
          <w:sz w:val="22"/>
        </w:rPr>
        <w:t>arties have indicated that their main objective in the Action would be jeopardized by making all or specific parts of the research data of the Action openly accessible. Parties have therefore agreed to a data management plan, which describes how data will be handled instead of open access, and which plan details the reasons for not giving open access. Such data management plan is added as Appendix X to this Consortium Agreement.</w:t>
      </w:r>
      <w:r w:rsidRPr="004E5781">
        <w:rPr>
          <w:rFonts w:ascii="Times New Roman" w:hAnsi="Times New Roman"/>
          <w:i/>
          <w:sz w:val="22"/>
        </w:rPr>
        <w:t>]</w:t>
      </w:r>
    </w:p>
    <w:p w14:paraId="6D6B4A70" w14:textId="77777777" w:rsidR="00AF1162" w:rsidRPr="004E5781" w:rsidRDefault="00AF1162" w:rsidP="008B6564">
      <w:pPr>
        <w:pStyle w:val="Heading3"/>
        <w:rPr>
          <w:rFonts w:ascii="Times New Roman" w:hAnsi="Times New Roman"/>
          <w:sz w:val="22"/>
          <w:szCs w:val="22"/>
        </w:rPr>
      </w:pPr>
      <w:bookmarkStart w:id="50" w:name="_Toc425155975"/>
      <w:r w:rsidRPr="004E5781">
        <w:rPr>
          <w:rFonts w:ascii="Times New Roman" w:hAnsi="Times New Roman"/>
          <w:sz w:val="22"/>
          <w:szCs w:val="22"/>
        </w:rPr>
        <w:t>Mandatory Messaging</w:t>
      </w:r>
      <w:r w:rsidR="000E1EE2" w:rsidRPr="004E5781">
        <w:rPr>
          <w:rFonts w:ascii="Times New Roman" w:hAnsi="Times New Roman"/>
          <w:sz w:val="22"/>
          <w:szCs w:val="22"/>
        </w:rPr>
        <w:t xml:space="preserve"> in connection with Dissemination</w:t>
      </w:r>
      <w:bookmarkEnd w:id="50"/>
    </w:p>
    <w:p w14:paraId="4813A160" w14:textId="0AC647C6" w:rsidR="00AF1162" w:rsidRPr="004E5781" w:rsidRDefault="00AF1162" w:rsidP="00AF1162">
      <w:pPr>
        <w:rPr>
          <w:rFonts w:ascii="Times New Roman" w:hAnsi="Times New Roman"/>
          <w:sz w:val="22"/>
          <w:lang w:eastAsia="en-GB"/>
        </w:rPr>
      </w:pPr>
      <w:r w:rsidRPr="004E5781">
        <w:rPr>
          <w:rFonts w:ascii="Times New Roman" w:hAnsi="Times New Roman"/>
          <w:sz w:val="22"/>
          <w:lang w:eastAsia="en-GB"/>
        </w:rPr>
        <w:t xml:space="preserve">Unless the IMI2 JU requests or agrees otherwise or unless it is impossible, any type of Dissemination that shall arise from the Action shall include the logos, emblems, and text provided for in </w:t>
      </w:r>
      <w:r w:rsidR="00F27CD8">
        <w:rPr>
          <w:rFonts w:ascii="Times New Roman" w:hAnsi="Times New Roman"/>
          <w:sz w:val="22"/>
          <w:lang w:eastAsia="en-GB"/>
        </w:rPr>
        <w:t>Article</w:t>
      </w:r>
      <w:r w:rsidRPr="004E5781">
        <w:rPr>
          <w:rFonts w:ascii="Times New Roman" w:hAnsi="Times New Roman"/>
          <w:sz w:val="22"/>
          <w:lang w:eastAsia="en-GB"/>
        </w:rPr>
        <w:t xml:space="preserve"> 29.4 of the Grant Agreement.</w:t>
      </w:r>
    </w:p>
    <w:p w14:paraId="3422AEED" w14:textId="77777777" w:rsidR="00AF1162" w:rsidRPr="004E5781" w:rsidRDefault="00AF1162" w:rsidP="00E6175D">
      <w:pPr>
        <w:pStyle w:val="Heading2"/>
      </w:pPr>
      <w:bookmarkStart w:id="51" w:name="_Toc425155978"/>
      <w:r w:rsidRPr="004E5781">
        <w:t>COMMUNICATIONS</w:t>
      </w:r>
      <w:bookmarkEnd w:id="51"/>
    </w:p>
    <w:p w14:paraId="319D85C7" w14:textId="77777777" w:rsidR="00AF1162" w:rsidRDefault="00AF1162" w:rsidP="008B6564">
      <w:pPr>
        <w:pStyle w:val="Law111"/>
        <w:rPr>
          <w:szCs w:val="22"/>
        </w:rPr>
      </w:pPr>
      <w:r w:rsidRPr="004E5781">
        <w:rPr>
          <w:szCs w:val="22"/>
        </w:rPr>
        <w:t>Each Beneficiary may make Communications provided that the subject matter, content and form of such Communication falls within the scope of the Communication Guidelines</w:t>
      </w:r>
      <w:r w:rsidR="00FF2115" w:rsidRPr="004E5781">
        <w:rPr>
          <w:szCs w:val="22"/>
        </w:rPr>
        <w:t xml:space="preserve"> as set forth in Appendix 12</w:t>
      </w:r>
      <w:r w:rsidRPr="004E5781">
        <w:rPr>
          <w:szCs w:val="22"/>
        </w:rPr>
        <w:t>.</w:t>
      </w:r>
    </w:p>
    <w:p w14:paraId="0321E84E" w14:textId="77777777" w:rsidR="004D48CF" w:rsidRPr="004E5781" w:rsidRDefault="004D48CF" w:rsidP="001A099D">
      <w:pPr>
        <w:pStyle w:val="Heading1"/>
        <w:rPr>
          <w:szCs w:val="22"/>
          <w:lang w:val="fr-BE"/>
        </w:rPr>
      </w:pPr>
      <w:bookmarkStart w:id="52" w:name="_Toc425155979"/>
      <w:r w:rsidRPr="004E5781">
        <w:rPr>
          <w:szCs w:val="22"/>
          <w:lang w:val="en-GB"/>
        </w:rPr>
        <w:lastRenderedPageBreak/>
        <w:t>Intellectual</w:t>
      </w:r>
      <w:r w:rsidR="00AA504D" w:rsidRPr="004E5781">
        <w:rPr>
          <w:szCs w:val="22"/>
        </w:rPr>
        <w:t xml:space="preserve"> property –</w:t>
      </w:r>
      <w:r w:rsidR="00AA504D" w:rsidRPr="004E5781">
        <w:rPr>
          <w:szCs w:val="22"/>
          <w:lang w:val="de-DE"/>
        </w:rPr>
        <w:t>A</w:t>
      </w:r>
      <w:r w:rsidRPr="004E5781">
        <w:rPr>
          <w:szCs w:val="22"/>
        </w:rPr>
        <w:t xml:space="preserve">ccess </w:t>
      </w:r>
      <w:r w:rsidR="00AA504D" w:rsidRPr="004E5781">
        <w:rPr>
          <w:szCs w:val="22"/>
          <w:lang w:val="de-DE"/>
        </w:rPr>
        <w:t>R</w:t>
      </w:r>
      <w:r w:rsidRPr="004E5781">
        <w:rPr>
          <w:szCs w:val="22"/>
        </w:rPr>
        <w:t>ights</w:t>
      </w:r>
      <w:bookmarkEnd w:id="52"/>
    </w:p>
    <w:p w14:paraId="46D9B6FA" w14:textId="77777777" w:rsidR="007F362D" w:rsidRPr="004E5781" w:rsidRDefault="007F362D" w:rsidP="00E6175D">
      <w:pPr>
        <w:pStyle w:val="Heading2"/>
        <w:rPr>
          <w:lang w:val="en-US"/>
        </w:rPr>
      </w:pPr>
      <w:bookmarkStart w:id="53" w:name="_Toc425155980"/>
      <w:r w:rsidRPr="004E5781">
        <w:t>G</w:t>
      </w:r>
      <w:r w:rsidR="00E64CAD" w:rsidRPr="004E5781">
        <w:t>eneral Provisions on Access Rights</w:t>
      </w:r>
      <w:bookmarkEnd w:id="53"/>
    </w:p>
    <w:p w14:paraId="294D68F8" w14:textId="77777777" w:rsidR="007F362D" w:rsidRPr="00E6175D" w:rsidRDefault="007F362D" w:rsidP="008B6564">
      <w:pPr>
        <w:pStyle w:val="Law111"/>
        <w:rPr>
          <w:szCs w:val="22"/>
        </w:rPr>
      </w:pPr>
      <w:r w:rsidRPr="00E6175D">
        <w:rPr>
          <w:szCs w:val="22"/>
        </w:rPr>
        <w:t>Unless otherwise specified in this Consortium Agreement, in order for a Beneficiary to exercise its Access Rights, these must first be requested in writing.</w:t>
      </w:r>
    </w:p>
    <w:p w14:paraId="19C0BBE7" w14:textId="1D4B5AF4" w:rsidR="007F362D" w:rsidRPr="00E6175D" w:rsidRDefault="007F362D" w:rsidP="008B6564">
      <w:pPr>
        <w:pStyle w:val="Law111"/>
        <w:rPr>
          <w:szCs w:val="22"/>
        </w:rPr>
      </w:pPr>
      <w:r w:rsidRPr="00E6175D">
        <w:rPr>
          <w:szCs w:val="22"/>
        </w:rPr>
        <w:t>Acc</w:t>
      </w:r>
      <w:r w:rsidR="00F27CD8">
        <w:rPr>
          <w:szCs w:val="22"/>
        </w:rPr>
        <w:t>ess Rights under Clauses 8.2.1</w:t>
      </w:r>
      <w:r w:rsidRPr="00E6175D">
        <w:rPr>
          <w:szCs w:val="22"/>
        </w:rPr>
        <w:t xml:space="preserve"> (Background for implementation) and 8.3.1. (Results for implementation) are hereby requested in writing by the Beneficiaries by means of signature of the Consortium Agreement.</w:t>
      </w:r>
      <w:r w:rsidR="00966190" w:rsidRPr="00E6175D">
        <w:rPr>
          <w:szCs w:val="22"/>
        </w:rPr>
        <w:t xml:space="preserve"> </w:t>
      </w:r>
      <w:r w:rsidRPr="00E6175D">
        <w:rPr>
          <w:szCs w:val="22"/>
        </w:rPr>
        <w:t xml:space="preserve">Such Access Rights are hereby granted by the respective Beneficiary by </w:t>
      </w:r>
      <w:r w:rsidR="000E1EE2" w:rsidRPr="00E6175D">
        <w:rPr>
          <w:szCs w:val="22"/>
        </w:rPr>
        <w:t xml:space="preserve">means of </w:t>
      </w:r>
      <w:r w:rsidRPr="00E6175D">
        <w:rPr>
          <w:szCs w:val="22"/>
        </w:rPr>
        <w:t>signature of the Consortium Agreement.</w:t>
      </w:r>
    </w:p>
    <w:p w14:paraId="11F53D2D" w14:textId="396B1CA6" w:rsidR="007F362D" w:rsidRPr="00E6175D" w:rsidRDefault="007F362D" w:rsidP="008B6564">
      <w:pPr>
        <w:pStyle w:val="Law111"/>
        <w:rPr>
          <w:szCs w:val="22"/>
        </w:rPr>
      </w:pPr>
      <w:r w:rsidRPr="00E6175D">
        <w:rPr>
          <w:szCs w:val="22"/>
        </w:rPr>
        <w:t>During the Action and after completion of the Action, Access Rights for Resear</w:t>
      </w:r>
      <w:r w:rsidR="006A4427" w:rsidRPr="00E6175D">
        <w:rPr>
          <w:szCs w:val="22"/>
        </w:rPr>
        <w:t>ch Use pursuant to Clause</w:t>
      </w:r>
      <w:r w:rsidR="00F27CD8">
        <w:rPr>
          <w:szCs w:val="22"/>
        </w:rPr>
        <w:t>s</w:t>
      </w:r>
      <w:r w:rsidR="006A4427" w:rsidRPr="00E6175D">
        <w:rPr>
          <w:szCs w:val="22"/>
        </w:rPr>
        <w:t xml:space="preserve"> 8.2.</w:t>
      </w:r>
      <w:r w:rsidRPr="00E6175D">
        <w:rPr>
          <w:szCs w:val="22"/>
        </w:rPr>
        <w:t xml:space="preserve">2 (Background for Research Use) and 8.3.2. (Results for Research Use) and which are provided under </w:t>
      </w:r>
      <w:r w:rsidR="0017352D" w:rsidRPr="00E6175D">
        <w:rPr>
          <w:szCs w:val="22"/>
        </w:rPr>
        <w:t>(</w:t>
      </w:r>
      <w:proofErr w:type="spellStart"/>
      <w:r w:rsidR="0017352D" w:rsidRPr="00E6175D">
        <w:rPr>
          <w:szCs w:val="22"/>
        </w:rPr>
        <w:t>i</w:t>
      </w:r>
      <w:proofErr w:type="spellEnd"/>
      <w:r w:rsidR="0017352D" w:rsidRPr="00E6175D">
        <w:rPr>
          <w:szCs w:val="22"/>
        </w:rPr>
        <w:t xml:space="preserve">) </w:t>
      </w:r>
      <w:r w:rsidRPr="00E6175D">
        <w:rPr>
          <w:szCs w:val="22"/>
        </w:rPr>
        <w:t>Royalty Free Conditions</w:t>
      </w:r>
      <w:r w:rsidR="0017352D" w:rsidRPr="00E6175D">
        <w:rPr>
          <w:szCs w:val="22"/>
        </w:rPr>
        <w:t>, or (ii) pre-agreed Fair and Reasonable Conditions (Clauses 8.2.2.2 and 8.3.2.2),</w:t>
      </w:r>
      <w:r w:rsidRPr="00E6175D">
        <w:rPr>
          <w:szCs w:val="22"/>
        </w:rPr>
        <w:t xml:space="preserve"> are hereby requested in writing by the Beneficiaries by way of signature of the Consortium Agreement. Such Access Rights (which are provided under Royalty Free Conditions), are hereby granted by the respective Beneficiar</w:t>
      </w:r>
      <w:r w:rsidR="000E1EE2" w:rsidRPr="00E6175D">
        <w:rPr>
          <w:szCs w:val="22"/>
        </w:rPr>
        <w:t>y, by means of signature of the Consortium Agreement</w:t>
      </w:r>
      <w:r w:rsidRPr="00E6175D">
        <w:rPr>
          <w:szCs w:val="22"/>
        </w:rPr>
        <w:t>.</w:t>
      </w:r>
    </w:p>
    <w:p w14:paraId="083899EE" w14:textId="5D36D9C7" w:rsidR="007F362D" w:rsidRPr="00E6175D" w:rsidRDefault="007F362D" w:rsidP="008B6564">
      <w:pPr>
        <w:pStyle w:val="Law111"/>
        <w:rPr>
          <w:szCs w:val="22"/>
        </w:rPr>
      </w:pPr>
      <w:r w:rsidRPr="00E6175D">
        <w:rPr>
          <w:szCs w:val="22"/>
        </w:rPr>
        <w:t>Unless Fair and Reasonable Conditions, other than Royalty Free Conditions, have been pre-agreed as set forth in a</w:t>
      </w:r>
      <w:r w:rsidR="006A4427" w:rsidRPr="00E6175D">
        <w:rPr>
          <w:szCs w:val="22"/>
        </w:rPr>
        <w:t>ccordance with Clause</w:t>
      </w:r>
      <w:r w:rsidR="00F27CD8">
        <w:rPr>
          <w:szCs w:val="22"/>
        </w:rPr>
        <w:t>s</w:t>
      </w:r>
      <w:r w:rsidR="006A4427" w:rsidRPr="00E6175D">
        <w:rPr>
          <w:szCs w:val="22"/>
        </w:rPr>
        <w:t xml:space="preserve"> 8.2.2.2</w:t>
      </w:r>
      <w:r w:rsidR="000E1EE2" w:rsidRPr="00E6175D">
        <w:rPr>
          <w:szCs w:val="22"/>
        </w:rPr>
        <w:t xml:space="preserve"> and 8.3.2.2 of this Consortium</w:t>
      </w:r>
      <w:r w:rsidRPr="00E6175D">
        <w:rPr>
          <w:szCs w:val="22"/>
        </w:rPr>
        <w:t xml:space="preserve"> Agreement, during the Action and after completion of the Action, each Beneficiary shall request in writing Acc</w:t>
      </w:r>
      <w:r w:rsidR="000E1EE2" w:rsidRPr="00E6175D">
        <w:rPr>
          <w:szCs w:val="22"/>
        </w:rPr>
        <w:t xml:space="preserve">ess Rights for Research Use </w:t>
      </w:r>
      <w:r w:rsidRPr="00E6175D">
        <w:rPr>
          <w:szCs w:val="22"/>
        </w:rPr>
        <w:t xml:space="preserve">which are provided under Fair and Reasonable Conditions other than Royalty Free Conditions. Such Access Rights shall become effective upon written agreement defining the Fair and Reasonable Conditions applicable. </w:t>
      </w:r>
    </w:p>
    <w:p w14:paraId="7E75E3DF" w14:textId="77777777" w:rsidR="007F362D" w:rsidRPr="00E6175D" w:rsidRDefault="007F362D" w:rsidP="008B6564">
      <w:pPr>
        <w:pStyle w:val="Law111"/>
        <w:rPr>
          <w:szCs w:val="22"/>
        </w:rPr>
      </w:pPr>
      <w:r w:rsidRPr="00E6175D">
        <w:rPr>
          <w:szCs w:val="22"/>
        </w:rPr>
        <w:t xml:space="preserve">All Access Rights pursuant to the Consortium Agreement shall be granted on a non-exclusive basis and </w:t>
      </w:r>
      <w:proofErr w:type="spellStart"/>
      <w:r w:rsidRPr="00E6175D">
        <w:rPr>
          <w:szCs w:val="22"/>
        </w:rPr>
        <w:t>ar</w:t>
      </w:r>
      <w:proofErr w:type="spellEnd"/>
      <w:r w:rsidRPr="00E6175D">
        <w:rPr>
          <w:rStyle w:val="Heading3Char"/>
          <w:rFonts w:ascii="Times New Roman" w:hAnsi="Times New Roman"/>
          <w:b w:val="0"/>
          <w:szCs w:val="22"/>
        </w:rPr>
        <w:t>e</w:t>
      </w:r>
      <w:r w:rsidRPr="00E6175D">
        <w:rPr>
          <w:szCs w:val="22"/>
        </w:rPr>
        <w:t xml:space="preserve"> worldwide, perpetual and irrevocable.</w:t>
      </w:r>
    </w:p>
    <w:p w14:paraId="0BB3ECDB" w14:textId="77777777" w:rsidR="007F362D" w:rsidRPr="00E6175D" w:rsidRDefault="007F362D" w:rsidP="008B6564">
      <w:pPr>
        <w:pStyle w:val="Law111"/>
        <w:rPr>
          <w:szCs w:val="22"/>
        </w:rPr>
      </w:pPr>
      <w:r w:rsidRPr="00E6175D">
        <w:rPr>
          <w:szCs w:val="22"/>
        </w:rPr>
        <w:t>Unless otherwise specified herein, Access Rights granted pursuant to the Consortium Agreement shall not include the right to sub-license such Access Rights. However, a Beneficiary who enjoys Access Rig</w:t>
      </w:r>
      <w:r w:rsidR="006A4427" w:rsidRPr="00E6175D">
        <w:rPr>
          <w:szCs w:val="22"/>
        </w:rPr>
        <w:t>hts pursuant to Clauses 8.2.1.</w:t>
      </w:r>
      <w:r w:rsidRPr="00E6175D">
        <w:rPr>
          <w:szCs w:val="22"/>
        </w:rPr>
        <w:t xml:space="preserve"> (Backg</w:t>
      </w:r>
      <w:r w:rsidR="006A4427" w:rsidRPr="00E6175D">
        <w:rPr>
          <w:szCs w:val="22"/>
        </w:rPr>
        <w:t>round for implementation), 8.2</w:t>
      </w:r>
      <w:r w:rsidRPr="00E6175D">
        <w:rPr>
          <w:szCs w:val="22"/>
        </w:rPr>
        <w:t>.2. (Background for Research Use), 8.3.1. (Results for implementation) and 8.3.2. (Results for Research Use) may authorize another legal entity, for instance an Affiliated Entity, to exercise those rights on the Beneficiary’s behalf, provided that the following conditions are fulfilled:</w:t>
      </w:r>
    </w:p>
    <w:p w14:paraId="1092575E" w14:textId="77777777" w:rsidR="007F362D" w:rsidRPr="00E6175D" w:rsidRDefault="007F362D" w:rsidP="002077E9">
      <w:pPr>
        <w:pStyle w:val="LawLista"/>
        <w:numPr>
          <w:ilvl w:val="0"/>
          <w:numId w:val="40"/>
        </w:numPr>
        <w:rPr>
          <w:rFonts w:ascii="Times New Roman" w:hAnsi="Times New Roman" w:cs="Times New Roman"/>
          <w:sz w:val="22"/>
          <w:szCs w:val="22"/>
        </w:rPr>
      </w:pPr>
      <w:r w:rsidRPr="00E6175D">
        <w:rPr>
          <w:rFonts w:ascii="Times New Roman" w:hAnsi="Times New Roman" w:cs="Times New Roman"/>
          <w:sz w:val="22"/>
          <w:szCs w:val="22"/>
        </w:rPr>
        <w:t>the Beneficiary that enjoys Access Rights is liable for the acts of the other legal entity as if those acts had been performed by the Beneficiary; and</w:t>
      </w:r>
    </w:p>
    <w:p w14:paraId="592E6167" w14:textId="77777777" w:rsidR="007F362D" w:rsidRPr="00E6175D" w:rsidRDefault="007F362D"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Access Rights granted to the other legal entity do not include the right to sub-license.</w:t>
      </w:r>
    </w:p>
    <w:p w14:paraId="635B855B" w14:textId="77777777" w:rsidR="00370B36" w:rsidRPr="00E6175D" w:rsidRDefault="00370B36" w:rsidP="00E6175D">
      <w:pPr>
        <w:pStyle w:val="Law1111"/>
        <w:numPr>
          <w:ilvl w:val="0"/>
          <w:numId w:val="0"/>
        </w:numPr>
        <w:ind w:left="864"/>
      </w:pPr>
      <w:r w:rsidRPr="00E6175D">
        <w:t>In case of the granting of Access Rights for Project implementation Clause 5.1 shall apply.</w:t>
      </w:r>
    </w:p>
    <w:p w14:paraId="4917E533" w14:textId="585BF0DD" w:rsidR="007F362D" w:rsidRPr="00E6175D" w:rsidRDefault="007F362D" w:rsidP="008B6564">
      <w:pPr>
        <w:pStyle w:val="Law111"/>
        <w:rPr>
          <w:szCs w:val="22"/>
        </w:rPr>
      </w:pPr>
      <w:r w:rsidRPr="00E6175D">
        <w:rPr>
          <w:szCs w:val="22"/>
        </w:rPr>
        <w:t xml:space="preserve">Request for Access Rights in accordance with </w:t>
      </w:r>
      <w:r w:rsidR="000E1EE2" w:rsidRPr="00E6175D">
        <w:rPr>
          <w:szCs w:val="22"/>
        </w:rPr>
        <w:t xml:space="preserve">Clause </w:t>
      </w:r>
      <w:r w:rsidRPr="00E6175D">
        <w:rPr>
          <w:szCs w:val="22"/>
        </w:rPr>
        <w:t>8.</w:t>
      </w:r>
      <w:r w:rsidR="006A4427" w:rsidRPr="00E6175D">
        <w:rPr>
          <w:szCs w:val="22"/>
        </w:rPr>
        <w:t>1.4</w:t>
      </w:r>
      <w:r w:rsidRPr="00E6175D">
        <w:rPr>
          <w:szCs w:val="22"/>
        </w:rPr>
        <w:t xml:space="preserve"> and request for Access Rights made by Third Parties after the Action pursuant to Clause </w:t>
      </w:r>
      <w:r w:rsidR="000E1EE2" w:rsidRPr="00E6175D">
        <w:rPr>
          <w:szCs w:val="22"/>
        </w:rPr>
        <w:t>8.4</w:t>
      </w:r>
      <w:r w:rsidR="00F27CD8">
        <w:rPr>
          <w:szCs w:val="22"/>
        </w:rPr>
        <w:t xml:space="preserve"> </w:t>
      </w:r>
      <w:r w:rsidRPr="00E6175D">
        <w:rPr>
          <w:szCs w:val="22"/>
        </w:rPr>
        <w:t xml:space="preserve">can be made until </w:t>
      </w:r>
      <w:r w:rsidRPr="00E6175D">
        <w:rPr>
          <w:i/>
          <w:szCs w:val="22"/>
        </w:rPr>
        <w:t>[5][10][15][20]</w:t>
      </w:r>
      <w:r w:rsidRPr="00E6175D">
        <w:rPr>
          <w:szCs w:val="22"/>
        </w:rPr>
        <w:t xml:space="preserve"> years after completion of the Action.</w:t>
      </w:r>
      <w:r w:rsidR="000E1EE2" w:rsidRPr="00E6175D">
        <w:rPr>
          <w:szCs w:val="22"/>
        </w:rPr>
        <w:t xml:space="preserve"> </w:t>
      </w:r>
      <w:r w:rsidRPr="00E6175D">
        <w:rPr>
          <w:b/>
          <w:i/>
          <w:szCs w:val="22"/>
        </w:rPr>
        <w:t>[If different time limits apply for different categories of Access Rights, please specify it here]</w:t>
      </w:r>
    </w:p>
    <w:p w14:paraId="34C0BA02" w14:textId="77777777" w:rsidR="007F362D" w:rsidRPr="00E6175D" w:rsidRDefault="007F362D" w:rsidP="008B6564">
      <w:pPr>
        <w:pStyle w:val="Law111"/>
        <w:rPr>
          <w:szCs w:val="22"/>
        </w:rPr>
      </w:pPr>
      <w:r w:rsidRPr="00E6175D">
        <w:rPr>
          <w:szCs w:val="22"/>
        </w:rPr>
        <w:lastRenderedPageBreak/>
        <w:t>During the Action, request for Access R</w:t>
      </w:r>
      <w:r w:rsidR="000E1EE2" w:rsidRPr="00E6175D">
        <w:rPr>
          <w:szCs w:val="22"/>
        </w:rPr>
        <w:t>ights made in accordance with C</w:t>
      </w:r>
      <w:r w:rsidRPr="00E6175D">
        <w:rPr>
          <w:szCs w:val="22"/>
        </w:rPr>
        <w:t>la</w:t>
      </w:r>
      <w:r w:rsidR="000E1EE2" w:rsidRPr="00E6175D">
        <w:rPr>
          <w:szCs w:val="22"/>
        </w:rPr>
        <w:t>use 8.1.4</w:t>
      </w:r>
      <w:r w:rsidRPr="00E6175D">
        <w:rPr>
          <w:szCs w:val="22"/>
        </w:rPr>
        <w:t xml:space="preserve">. </w:t>
      </w:r>
      <w:proofErr w:type="gramStart"/>
      <w:r w:rsidRPr="00E6175D">
        <w:rPr>
          <w:szCs w:val="22"/>
        </w:rPr>
        <w:t>shall</w:t>
      </w:r>
      <w:proofErr w:type="gramEnd"/>
      <w:r w:rsidRPr="00E6175D">
        <w:rPr>
          <w:szCs w:val="22"/>
        </w:rPr>
        <w:t xml:space="preserve"> be sent to</w:t>
      </w:r>
      <w:r w:rsidR="00810513" w:rsidRPr="00E6175D">
        <w:rPr>
          <w:b/>
          <w:i/>
          <w:szCs w:val="22"/>
        </w:rPr>
        <w:t xml:space="preserve"> [C</w:t>
      </w:r>
      <w:r w:rsidRPr="00E6175D">
        <w:rPr>
          <w:b/>
          <w:i/>
          <w:szCs w:val="22"/>
        </w:rPr>
        <w:t>hoose appropriate governance body].</w:t>
      </w:r>
    </w:p>
    <w:p w14:paraId="60ACA874" w14:textId="77777777" w:rsidR="007F362D" w:rsidRPr="00E6175D" w:rsidRDefault="007F362D" w:rsidP="008B6564">
      <w:pPr>
        <w:pStyle w:val="Law111"/>
        <w:rPr>
          <w:szCs w:val="22"/>
        </w:rPr>
      </w:pPr>
      <w:r w:rsidRPr="00E6175D">
        <w:rPr>
          <w:szCs w:val="22"/>
        </w:rPr>
        <w:t xml:space="preserve">Unless otherwise specified herein, each Beneficiary remains the exclusive owner of its </w:t>
      </w:r>
      <w:proofErr w:type="spellStart"/>
      <w:r w:rsidRPr="00E6175D">
        <w:rPr>
          <w:szCs w:val="22"/>
        </w:rPr>
        <w:t>Sideground</w:t>
      </w:r>
      <w:proofErr w:type="spellEnd"/>
      <w:r w:rsidRPr="00E6175D">
        <w:rPr>
          <w:szCs w:val="22"/>
        </w:rPr>
        <w:t xml:space="preserve">. Beneficiaries are not required to grant any Access Rights to </w:t>
      </w:r>
      <w:proofErr w:type="spellStart"/>
      <w:r w:rsidRPr="00E6175D">
        <w:rPr>
          <w:szCs w:val="22"/>
        </w:rPr>
        <w:t>Sideground</w:t>
      </w:r>
      <w:proofErr w:type="spellEnd"/>
      <w:r w:rsidRPr="00E6175D">
        <w:rPr>
          <w:szCs w:val="22"/>
        </w:rPr>
        <w:t xml:space="preserve">. </w:t>
      </w:r>
    </w:p>
    <w:p w14:paraId="5AC76027" w14:textId="77777777" w:rsidR="007F362D" w:rsidRPr="00E6175D" w:rsidRDefault="007F362D" w:rsidP="008B6564">
      <w:pPr>
        <w:pStyle w:val="Law111"/>
        <w:rPr>
          <w:szCs w:val="22"/>
        </w:rPr>
      </w:pPr>
      <w:r w:rsidRPr="00E6175D">
        <w:rPr>
          <w:b/>
          <w:i/>
          <w:szCs w:val="22"/>
        </w:rPr>
        <w:t>[</w:t>
      </w:r>
      <w:r w:rsidR="000E1EE2" w:rsidRPr="00E6175D">
        <w:rPr>
          <w:b/>
          <w:i/>
          <w:szCs w:val="22"/>
        </w:rPr>
        <w:t>Option:</w:t>
      </w:r>
      <w:r w:rsidRPr="00E6175D">
        <w:rPr>
          <w:b/>
          <w:i/>
          <w:szCs w:val="22"/>
        </w:rPr>
        <w:t>]</w:t>
      </w:r>
      <w:r w:rsidR="000E1EE2" w:rsidRPr="00E6175D">
        <w:rPr>
          <w:i/>
          <w:szCs w:val="22"/>
        </w:rPr>
        <w:t>[</w:t>
      </w:r>
      <w:r w:rsidRPr="00E6175D">
        <w:rPr>
          <w:i/>
          <w:szCs w:val="22"/>
        </w:rPr>
        <w:t>The Research Use Access Right includes that any Beneficiary, or its Affiliated Entities, licensees and designees, may refer to any Results or Background necessary to use such Results of another Beneficiary, in regulatory documentation relating to any product owned by such Beneficiary, or its Affiliated Entities, licensees and designees. Such regulatory documentation may include the marketing authorisation application, patient information leaflet, summary of product characteristics and equivalent documentation anywhere in the world. Prior to the submission of such Results or Background in such regulatory documentation, the submitting Beneficiary shall provide notice of its intent to make such submission to enable the owning Beneficiary to file for Intellectua</w:t>
      </w:r>
      <w:r w:rsidR="00F812FA" w:rsidRPr="00E6175D">
        <w:rPr>
          <w:i/>
          <w:szCs w:val="22"/>
        </w:rPr>
        <w:t>l Property</w:t>
      </w:r>
      <w:r w:rsidRPr="00E6175D">
        <w:rPr>
          <w:i/>
          <w:szCs w:val="22"/>
        </w:rPr>
        <w:t xml:space="preserve"> protection covering such Results or Background (related to such Results). In such case the submission may be delayed for </w:t>
      </w:r>
      <w:r w:rsidR="00426CB4" w:rsidRPr="00E6175D">
        <w:rPr>
          <w:i/>
          <w:szCs w:val="22"/>
        </w:rPr>
        <w:t>[</w:t>
      </w:r>
      <w:r w:rsidRPr="00E6175D">
        <w:rPr>
          <w:i/>
          <w:szCs w:val="22"/>
        </w:rPr>
        <w:t>a reasonable period of time</w:t>
      </w:r>
      <w:r w:rsidR="00426CB4" w:rsidRPr="00E6175D">
        <w:rPr>
          <w:i/>
          <w:szCs w:val="22"/>
        </w:rPr>
        <w:t>]</w:t>
      </w:r>
      <w:r w:rsidRPr="00E6175D">
        <w:rPr>
          <w:i/>
          <w:szCs w:val="22"/>
        </w:rPr>
        <w:t xml:space="preserve"> necessary to obtain such a protection.</w:t>
      </w:r>
      <w:r w:rsidR="000E1EE2" w:rsidRPr="00E6175D">
        <w:rPr>
          <w:i/>
          <w:szCs w:val="22"/>
        </w:rPr>
        <w:t>]</w:t>
      </w:r>
    </w:p>
    <w:p w14:paraId="2DC0953B" w14:textId="77777777" w:rsidR="007F362D" w:rsidRPr="004E5781" w:rsidRDefault="000E1EE2" w:rsidP="00E6175D">
      <w:pPr>
        <w:pStyle w:val="Heading2"/>
        <w:rPr>
          <w:lang w:val="fr-BE"/>
        </w:rPr>
      </w:pPr>
      <w:bookmarkStart w:id="54" w:name="_Toc425155981"/>
      <w:r w:rsidRPr="004E5781">
        <w:t xml:space="preserve">Access Rights to </w:t>
      </w:r>
      <w:r w:rsidR="00AA504D" w:rsidRPr="004E5781">
        <w:t>Background</w:t>
      </w:r>
      <w:bookmarkEnd w:id="54"/>
    </w:p>
    <w:p w14:paraId="5029C2D6" w14:textId="77777777" w:rsidR="007F362D" w:rsidRPr="00E6175D" w:rsidRDefault="007F2FD2" w:rsidP="008B6564">
      <w:pPr>
        <w:pStyle w:val="Heading3"/>
        <w:rPr>
          <w:rFonts w:ascii="Times New Roman" w:hAnsi="Times New Roman"/>
          <w:sz w:val="22"/>
          <w:szCs w:val="22"/>
        </w:rPr>
      </w:pPr>
      <w:bookmarkStart w:id="55" w:name="_Toc425155982"/>
      <w:r w:rsidRPr="00E6175D">
        <w:rPr>
          <w:rFonts w:ascii="Times New Roman" w:hAnsi="Times New Roman"/>
          <w:sz w:val="22"/>
          <w:szCs w:val="22"/>
        </w:rPr>
        <w:t xml:space="preserve">Background - </w:t>
      </w:r>
      <w:r w:rsidR="007F362D" w:rsidRPr="00E6175D">
        <w:rPr>
          <w:rFonts w:ascii="Times New Roman" w:hAnsi="Times New Roman"/>
          <w:sz w:val="22"/>
          <w:szCs w:val="22"/>
        </w:rPr>
        <w:t xml:space="preserve">Access Rights </w:t>
      </w:r>
      <w:r w:rsidR="000E1EE2" w:rsidRPr="00E6175D">
        <w:rPr>
          <w:rFonts w:ascii="Times New Roman" w:hAnsi="Times New Roman"/>
          <w:sz w:val="22"/>
          <w:szCs w:val="22"/>
        </w:rPr>
        <w:t xml:space="preserve">to Beneficiaries </w:t>
      </w:r>
      <w:r w:rsidR="007F362D" w:rsidRPr="00E6175D">
        <w:rPr>
          <w:rFonts w:ascii="Times New Roman" w:hAnsi="Times New Roman"/>
          <w:sz w:val="22"/>
          <w:szCs w:val="22"/>
        </w:rPr>
        <w:t>for implementation</w:t>
      </w:r>
      <w:bookmarkEnd w:id="55"/>
    </w:p>
    <w:p w14:paraId="6D2473BD" w14:textId="77777777" w:rsidR="007F362D" w:rsidRPr="00E6175D" w:rsidRDefault="007F362D" w:rsidP="00E6175D">
      <w:pPr>
        <w:pStyle w:val="Law1111Heading"/>
      </w:pPr>
      <w:r w:rsidRPr="00E6175D">
        <w:t>During the Action, the Beneficiaries enjoy, unless prevented or restricted from doing so by obligations to others identified pursuant to Clauses 6.1.1 and 6.1.2, Access Rights to the Background of the other Beneficiaries, solely for the purpose and to the extent necessary for undertaking and completing the Action.</w:t>
      </w:r>
    </w:p>
    <w:p w14:paraId="2A791E5C" w14:textId="77777777" w:rsidR="007F362D" w:rsidRPr="00E6175D" w:rsidRDefault="007F362D" w:rsidP="00E6175D">
      <w:pPr>
        <w:pStyle w:val="Law1111"/>
      </w:pPr>
      <w:r w:rsidRPr="00E6175D">
        <w:t>Such Access Rights are granted under Royalty-Free Conditions.</w:t>
      </w:r>
    </w:p>
    <w:p w14:paraId="038E7D47" w14:textId="7488D0F7" w:rsidR="007F362D" w:rsidRPr="00E6175D" w:rsidRDefault="007F362D" w:rsidP="00E6175D">
      <w:pPr>
        <w:pStyle w:val="Law1111"/>
      </w:pPr>
      <w:r w:rsidRPr="00E6175D">
        <w:t>In accordance with Clause 8.1.2</w:t>
      </w:r>
      <w:r w:rsidR="000B1903" w:rsidRPr="00E6175D">
        <w:t xml:space="preserve"> </w:t>
      </w:r>
      <w:r w:rsidRPr="00E6175D">
        <w:t xml:space="preserve">of this Consortium Agreement, the Beneficiaries agree that the signature of this Consortium Agreement by the Beneficiaries shall constitute in itself a valid written request of Access Rights pursuant to Clause </w:t>
      </w:r>
      <w:r w:rsidR="007F2FD2" w:rsidRPr="00E6175D">
        <w:t>8.1.1</w:t>
      </w:r>
      <w:r w:rsidRPr="00E6175D">
        <w:t xml:space="preserve"> for those Beneficiaries to enjoy these Access Rights. In addition, the signature of this Consortium </w:t>
      </w:r>
      <w:r w:rsidR="003B0F72" w:rsidRPr="00E6175D">
        <w:t>Agreement</w:t>
      </w:r>
      <w:r w:rsidR="00CB62AF" w:rsidRPr="00E6175D">
        <w:t xml:space="preserve"> shall at the same time</w:t>
      </w:r>
      <w:r w:rsidRPr="00E6175D">
        <w:t xml:space="preserve"> constitute a valid approval of the owning Beneficiaries of such grant of Access Rights.</w:t>
      </w:r>
    </w:p>
    <w:p w14:paraId="0C68B5B5" w14:textId="77777777" w:rsidR="006B3543" w:rsidRPr="00E6175D" w:rsidRDefault="006B3543" w:rsidP="00E6175D">
      <w:pPr>
        <w:pStyle w:val="Law1111"/>
      </w:pPr>
      <w:r w:rsidRPr="00E6175D">
        <w:t>Beneficiaries hereby authorize their Affiliated Entities to exercise on their behalf the Access Rights requested and granted in accordance with Clause 8.2.1.1, subject to the condi</w:t>
      </w:r>
      <w:r w:rsidR="00370B36" w:rsidRPr="00E6175D">
        <w:t>tions set forth in Clause 8.1.6</w:t>
      </w:r>
      <w:r w:rsidRPr="00E6175D">
        <w:t xml:space="preserve"> of the Consortium Agreement.</w:t>
      </w:r>
    </w:p>
    <w:p w14:paraId="280F9AFA" w14:textId="2D5D5745" w:rsidR="007F362D" w:rsidRPr="00E6175D" w:rsidRDefault="007F2FD2" w:rsidP="008B6564">
      <w:pPr>
        <w:pStyle w:val="Heading3"/>
        <w:rPr>
          <w:rFonts w:ascii="Times New Roman" w:hAnsi="Times New Roman"/>
          <w:sz w:val="22"/>
          <w:szCs w:val="22"/>
        </w:rPr>
      </w:pPr>
      <w:bookmarkStart w:id="56" w:name="_Toc425155983"/>
      <w:r w:rsidRPr="00E6175D">
        <w:rPr>
          <w:rFonts w:ascii="Times New Roman" w:hAnsi="Times New Roman"/>
          <w:sz w:val="22"/>
          <w:szCs w:val="22"/>
        </w:rPr>
        <w:t xml:space="preserve">Background - </w:t>
      </w:r>
      <w:r w:rsidR="007F362D" w:rsidRPr="00E6175D">
        <w:rPr>
          <w:rFonts w:ascii="Times New Roman" w:hAnsi="Times New Roman"/>
          <w:sz w:val="22"/>
          <w:szCs w:val="22"/>
        </w:rPr>
        <w:t xml:space="preserve">Access Rights </w:t>
      </w:r>
      <w:r w:rsidR="00DF6501" w:rsidRPr="00E6175D">
        <w:rPr>
          <w:rFonts w:ascii="Times New Roman" w:hAnsi="Times New Roman"/>
          <w:sz w:val="22"/>
          <w:szCs w:val="22"/>
        </w:rPr>
        <w:t xml:space="preserve">for </w:t>
      </w:r>
      <w:r w:rsidR="00203537" w:rsidRPr="00E6175D">
        <w:rPr>
          <w:rFonts w:ascii="Times New Roman" w:hAnsi="Times New Roman"/>
          <w:sz w:val="22"/>
          <w:szCs w:val="22"/>
        </w:rPr>
        <w:t xml:space="preserve">purpose of </w:t>
      </w:r>
      <w:r w:rsidR="00DF6501" w:rsidRPr="00E6175D">
        <w:rPr>
          <w:rFonts w:ascii="Times New Roman" w:hAnsi="Times New Roman"/>
          <w:sz w:val="22"/>
          <w:szCs w:val="22"/>
        </w:rPr>
        <w:t>Research Use</w:t>
      </w:r>
      <w:bookmarkEnd w:id="56"/>
      <w:r w:rsidR="00203537" w:rsidRPr="00E6175D">
        <w:rPr>
          <w:rFonts w:ascii="Times New Roman" w:hAnsi="Times New Roman"/>
          <w:sz w:val="22"/>
          <w:szCs w:val="22"/>
        </w:rPr>
        <w:t xml:space="preserve"> of Results</w:t>
      </w:r>
    </w:p>
    <w:p w14:paraId="79B92177" w14:textId="77777777" w:rsidR="007F362D" w:rsidRPr="00E6175D" w:rsidRDefault="007F362D" w:rsidP="00E6175D">
      <w:pPr>
        <w:pStyle w:val="Law1111"/>
      </w:pPr>
      <w:r w:rsidRPr="00E6175D">
        <w:t>Subject to the provisions of this Consortium Agreement, in particular Clause</w:t>
      </w:r>
      <w:r w:rsidR="007F2FD2" w:rsidRPr="00E6175D">
        <w:t>s</w:t>
      </w:r>
      <w:r w:rsidRPr="00E6175D">
        <w:t xml:space="preserve"> </w:t>
      </w:r>
      <w:r w:rsidR="007F2FD2" w:rsidRPr="00E6175D">
        <w:t xml:space="preserve">6.1, </w:t>
      </w:r>
      <w:r w:rsidRPr="00E6175D">
        <w:t xml:space="preserve">8.1 and 10, during and after completion of the Action, Beneficiaries and </w:t>
      </w:r>
      <w:r w:rsidR="00EC1B54" w:rsidRPr="00E6175D">
        <w:t xml:space="preserve">their </w:t>
      </w:r>
      <w:r w:rsidRPr="00E6175D">
        <w:t>Affiliated Entities enjoy Access Rights to the Background of the other Beneficiaries, only to the extent reasonably required for the purpose of the Research Use of Results.</w:t>
      </w:r>
    </w:p>
    <w:p w14:paraId="4E45B85B" w14:textId="77777777" w:rsidR="007F2FD2" w:rsidRPr="00E6175D" w:rsidRDefault="007F362D" w:rsidP="00E6175D">
      <w:pPr>
        <w:pStyle w:val="Law1111"/>
        <w:rPr>
          <w:b/>
          <w:i/>
        </w:rPr>
      </w:pPr>
      <w:r w:rsidRPr="00E6175D">
        <w:rPr>
          <w:noProof/>
        </w:rPr>
        <w:t xml:space="preserve">Such Access Rights </w:t>
      </w:r>
      <w:r w:rsidRPr="00E6175D">
        <w:t xml:space="preserve">for the purposes of Research Use are granted under Clause </w:t>
      </w:r>
      <w:r w:rsidR="00EC1B54" w:rsidRPr="00E6175D">
        <w:t>8.2.2.1</w:t>
      </w:r>
      <w:r w:rsidR="007F2FD2" w:rsidRPr="00E6175D">
        <w:t xml:space="preserve"> </w:t>
      </w:r>
      <w:r w:rsidRPr="00E6175D">
        <w:t>on the following Fair and Reasonable Conditions:</w:t>
      </w:r>
      <w:r w:rsidR="007F2FD2" w:rsidRPr="00E6175D">
        <w:rPr>
          <w:i/>
        </w:rPr>
        <w:t xml:space="preserve"> </w:t>
      </w:r>
      <w:r w:rsidR="007F2FD2" w:rsidRPr="00E6175D">
        <w:rPr>
          <w:b/>
          <w:i/>
        </w:rPr>
        <w:t xml:space="preserve">[Please indicate the option chosen and, if </w:t>
      </w:r>
      <w:r w:rsidR="007F2FD2" w:rsidRPr="00E6175D">
        <w:rPr>
          <w:b/>
          <w:i/>
        </w:rPr>
        <w:lastRenderedPageBreak/>
        <w:t>applicable, work out an appropriate arrangement for Option 2. Conditions for Option 2 can also be outlined in the appropriate Annex pursuant to Clause 6.1 of the Consortium Agreement, on a Beneficiary per Beneficiary basis.]</w:t>
      </w:r>
    </w:p>
    <w:p w14:paraId="63BE6B13" w14:textId="77777777" w:rsidR="007F2FD2" w:rsidRPr="00E6175D" w:rsidRDefault="007F2FD2" w:rsidP="00E6175D">
      <w:pPr>
        <w:pStyle w:val="Law1111"/>
        <w:numPr>
          <w:ilvl w:val="0"/>
          <w:numId w:val="0"/>
        </w:numPr>
        <w:ind w:left="864"/>
      </w:pPr>
      <w:r w:rsidRPr="00E6175D">
        <w:rPr>
          <w:b/>
          <w:lang w:val="en-GB"/>
        </w:rPr>
        <w:t>[Option</w:t>
      </w:r>
      <w:r w:rsidR="007F362D" w:rsidRPr="00E6175D">
        <w:rPr>
          <w:b/>
          <w:lang w:val="en-GB"/>
        </w:rPr>
        <w:t xml:space="preserve"> 1:</w:t>
      </w:r>
      <w:r w:rsidRPr="00E6175D">
        <w:rPr>
          <w:b/>
          <w:lang w:val="en-GB"/>
        </w:rPr>
        <w:t xml:space="preserve">] </w:t>
      </w:r>
      <w:r w:rsidRPr="00E6175D">
        <w:rPr>
          <w:lang w:val="en-GB"/>
        </w:rPr>
        <w:t>[</w:t>
      </w:r>
      <w:proofErr w:type="gramStart"/>
      <w:r w:rsidR="007F362D" w:rsidRPr="00E6175D">
        <w:rPr>
          <w:lang w:val="en-GB"/>
        </w:rPr>
        <w:t>on</w:t>
      </w:r>
      <w:proofErr w:type="gramEnd"/>
      <w:r w:rsidR="007F362D" w:rsidRPr="00E6175D">
        <w:rPr>
          <w:lang w:val="en-GB"/>
        </w:rPr>
        <w:t xml:space="preserve"> </w:t>
      </w:r>
      <w:r w:rsidR="007F362D" w:rsidRPr="00E6175D">
        <w:t>Royalty-Free Conditions</w:t>
      </w:r>
      <w:r w:rsidRPr="00E6175D">
        <w:t>]</w:t>
      </w:r>
    </w:p>
    <w:p w14:paraId="1B1EA6F3" w14:textId="77777777" w:rsidR="007F362D" w:rsidRPr="00E6175D" w:rsidRDefault="007F2FD2" w:rsidP="00E6175D">
      <w:pPr>
        <w:pStyle w:val="Law1111"/>
        <w:numPr>
          <w:ilvl w:val="0"/>
          <w:numId w:val="0"/>
        </w:numPr>
        <w:ind w:left="864"/>
      </w:pPr>
      <w:r w:rsidRPr="00E6175D">
        <w:rPr>
          <w:b/>
          <w:lang w:val="en-GB"/>
        </w:rPr>
        <w:t>[Option</w:t>
      </w:r>
      <w:r w:rsidR="007F362D" w:rsidRPr="00E6175D">
        <w:rPr>
          <w:b/>
          <w:lang w:val="en-GB"/>
        </w:rPr>
        <w:t xml:space="preserve"> 2:</w:t>
      </w:r>
      <w:r w:rsidRPr="00E6175D">
        <w:rPr>
          <w:b/>
          <w:lang w:val="en-GB"/>
        </w:rPr>
        <w:t>]</w:t>
      </w:r>
      <w:r w:rsidRPr="00E6175D">
        <w:rPr>
          <w:lang w:val="en-GB"/>
        </w:rPr>
        <w:t xml:space="preserve"> [</w:t>
      </w:r>
      <w:proofErr w:type="gramStart"/>
      <w:r w:rsidRPr="00E6175D">
        <w:rPr>
          <w:lang w:val="en-GB"/>
        </w:rPr>
        <w:t>on</w:t>
      </w:r>
      <w:proofErr w:type="gramEnd"/>
      <w:r w:rsidRPr="00E6175D">
        <w:rPr>
          <w:lang w:val="en-GB"/>
        </w:rPr>
        <w:t xml:space="preserve"> </w:t>
      </w:r>
      <w:r w:rsidR="007F362D" w:rsidRPr="00E6175D">
        <w:rPr>
          <w:lang w:val="en-GB"/>
        </w:rPr>
        <w:t>Fair and Reasonable Conditions other than Royalty Free Conditions</w:t>
      </w:r>
      <w:r w:rsidRPr="00E6175D">
        <w:rPr>
          <w:lang w:val="en-GB"/>
        </w:rPr>
        <w:t>]</w:t>
      </w:r>
      <w:r w:rsidR="007F362D" w:rsidRPr="00E6175D">
        <w:rPr>
          <w:lang w:val="en-GB"/>
        </w:rPr>
        <w:t xml:space="preserve"> </w:t>
      </w:r>
      <w:r w:rsidRPr="00E6175D">
        <w:rPr>
          <w:b/>
          <w:lang w:val="en-GB"/>
        </w:rPr>
        <w:t>[D</w:t>
      </w:r>
      <w:r w:rsidR="007F362D" w:rsidRPr="00E6175D">
        <w:rPr>
          <w:b/>
          <w:lang w:val="en-GB"/>
        </w:rPr>
        <w:t xml:space="preserve">etail applicable </w:t>
      </w:r>
      <w:proofErr w:type="gramStart"/>
      <w:r w:rsidR="007F362D" w:rsidRPr="00E6175D">
        <w:rPr>
          <w:b/>
          <w:lang w:val="en-GB"/>
        </w:rPr>
        <w:t>terms which</w:t>
      </w:r>
      <w:proofErr w:type="gramEnd"/>
      <w:r w:rsidR="007F362D" w:rsidRPr="00E6175D">
        <w:rPr>
          <w:b/>
          <w:lang w:val="en-GB"/>
        </w:rPr>
        <w:t xml:space="preserve"> ma</w:t>
      </w:r>
      <w:r w:rsidRPr="00E6175D">
        <w:rPr>
          <w:b/>
          <w:lang w:val="en-GB"/>
        </w:rPr>
        <w:t>y include Financial Terms.]</w:t>
      </w:r>
    </w:p>
    <w:p w14:paraId="01F7731A" w14:textId="292D86B2" w:rsidR="007F362D" w:rsidRPr="00E6175D" w:rsidRDefault="007F362D" w:rsidP="00E6175D">
      <w:pPr>
        <w:pStyle w:val="Law1111"/>
      </w:pPr>
      <w:r w:rsidRPr="00E6175D">
        <w:t xml:space="preserve">In accordance with Clause 8.1.3 of the Consortium Agreement, </w:t>
      </w:r>
      <w:r w:rsidR="007F2FD2" w:rsidRPr="00E6175D">
        <w:t>the Benefici</w:t>
      </w:r>
      <w:r w:rsidR="00AF0D20" w:rsidRPr="00E6175D">
        <w:t>a</w:t>
      </w:r>
      <w:r w:rsidR="007F2FD2" w:rsidRPr="00E6175D">
        <w:t xml:space="preserve">ries agree that </w:t>
      </w:r>
      <w:r w:rsidRPr="00E6175D">
        <w:t xml:space="preserve">the signature of the Consortium Agreement shall constitute in itself a valid request </w:t>
      </w:r>
      <w:r w:rsidR="007F2FD2" w:rsidRPr="00E6175D">
        <w:t>of Access Rights pursuant to Clause 8.2.2.1 for</w:t>
      </w:r>
      <w:r w:rsidRPr="00E6175D">
        <w:t xml:space="preserve"> those Beneficiaries to enjoy these Access Rights </w:t>
      </w:r>
      <w:r w:rsidR="00203537" w:rsidRPr="00E6175D">
        <w:t xml:space="preserve">to Background </w:t>
      </w:r>
      <w:r w:rsidRPr="00E6175D">
        <w:t>for Research Use</w:t>
      </w:r>
      <w:r w:rsidR="00203537" w:rsidRPr="00E6175D">
        <w:t xml:space="preserve"> of Results</w:t>
      </w:r>
      <w:r w:rsidRPr="00E6175D">
        <w:t xml:space="preserve"> both during and after completion of the Action. In addition, the signature of this Consortium Agreem</w:t>
      </w:r>
      <w:r w:rsidR="000B1903" w:rsidRPr="00E6175D">
        <w:t xml:space="preserve">ent shall at the same time </w:t>
      </w:r>
      <w:r w:rsidRPr="00E6175D">
        <w:t xml:space="preserve">constitute a valid approval of the owning Beneficiaries of such grant of Access Rights under Clause </w:t>
      </w:r>
      <w:r w:rsidR="007F2FD2" w:rsidRPr="00E6175D">
        <w:t>8.2.2.1</w:t>
      </w:r>
      <w:r w:rsidRPr="00E6175D">
        <w:t xml:space="preserve">, for which conditions pursuant to </w:t>
      </w:r>
      <w:r w:rsidR="007F2FD2" w:rsidRPr="00E6175D">
        <w:t>Clause 8.2.2.2</w:t>
      </w:r>
      <w:r w:rsidRPr="00E6175D">
        <w:t xml:space="preserve"> have bee</w:t>
      </w:r>
      <w:r w:rsidR="007F2FD2" w:rsidRPr="00E6175D">
        <w:t>n pre-agreed and are set out therein</w:t>
      </w:r>
      <w:r w:rsidRPr="00E6175D">
        <w:t>.</w:t>
      </w:r>
    </w:p>
    <w:p w14:paraId="0D07501D" w14:textId="77777777" w:rsidR="007F362D" w:rsidRPr="00E6175D" w:rsidRDefault="007F2FD2" w:rsidP="008B6564">
      <w:pPr>
        <w:pStyle w:val="Heading3"/>
        <w:rPr>
          <w:rFonts w:ascii="Times New Roman" w:hAnsi="Times New Roman"/>
          <w:sz w:val="22"/>
          <w:szCs w:val="22"/>
        </w:rPr>
      </w:pPr>
      <w:bookmarkStart w:id="57" w:name="_Toc425155984"/>
      <w:r w:rsidRPr="00E6175D">
        <w:rPr>
          <w:rFonts w:ascii="Times New Roman" w:hAnsi="Times New Roman"/>
          <w:sz w:val="22"/>
          <w:szCs w:val="22"/>
        </w:rPr>
        <w:t xml:space="preserve">Background - </w:t>
      </w:r>
      <w:r w:rsidR="007F362D" w:rsidRPr="00E6175D">
        <w:rPr>
          <w:rFonts w:ascii="Times New Roman" w:hAnsi="Times New Roman"/>
          <w:sz w:val="22"/>
          <w:szCs w:val="22"/>
        </w:rPr>
        <w:t>Access Rights to Affiliated Entities for Research Use</w:t>
      </w:r>
      <w:bookmarkEnd w:id="57"/>
    </w:p>
    <w:p w14:paraId="6C992DB2" w14:textId="0A5CB8E1" w:rsidR="007F362D" w:rsidRPr="00E6175D" w:rsidRDefault="007F362D" w:rsidP="00E6175D">
      <w:pPr>
        <w:pStyle w:val="Law1111Heading"/>
      </w:pPr>
      <w:r w:rsidRPr="00E6175D">
        <w:t xml:space="preserve">Beneficiaries hereby authorize their Affiliated Entities to exercise on their behalf the Access Rights requested and granted under Royalty-Free Conditions pursuant to Clause </w:t>
      </w:r>
      <w:r w:rsidR="006B3543" w:rsidRPr="00E6175D">
        <w:t>8.2.2.1</w:t>
      </w:r>
      <w:r w:rsidR="007F2FD2" w:rsidRPr="00E6175D">
        <w:t xml:space="preserve"> </w:t>
      </w:r>
      <w:r w:rsidRPr="00E6175D">
        <w:t>of the Consortium Agreement</w:t>
      </w:r>
      <w:r w:rsidR="004C34F7">
        <w:t>, subject to the conditions set forth in Clause 8.1.6</w:t>
      </w:r>
      <w:r w:rsidRPr="00E6175D">
        <w:t>.</w:t>
      </w:r>
    </w:p>
    <w:p w14:paraId="4B7AE93C" w14:textId="3BAA97FD" w:rsidR="007F362D" w:rsidRPr="00E6175D" w:rsidRDefault="007F2FD2" w:rsidP="00E6175D">
      <w:pPr>
        <w:pStyle w:val="Law1111"/>
      </w:pPr>
      <w:r w:rsidRPr="00E6175D">
        <w:t>[Choose preferred option</w:t>
      </w:r>
      <w:r w:rsidR="00203537" w:rsidRPr="00E6175D">
        <w:t xml:space="preserve"> only if no royalty-free conditions are granted</w:t>
      </w:r>
      <w:r w:rsidR="007F362D" w:rsidRPr="00E6175D">
        <w:t>:</w:t>
      </w:r>
      <w:r w:rsidRPr="00E6175D">
        <w:t>]</w:t>
      </w:r>
      <w:r w:rsidR="007F362D" w:rsidRPr="00E6175D">
        <w:t xml:space="preserve"> </w:t>
      </w:r>
    </w:p>
    <w:p w14:paraId="45527CC9" w14:textId="77777777" w:rsidR="007F362D" w:rsidRPr="00E6175D" w:rsidRDefault="007F2FD2" w:rsidP="007F2FD2">
      <w:pPr>
        <w:rPr>
          <w:rFonts w:ascii="Times New Roman" w:hAnsi="Times New Roman"/>
          <w:i/>
          <w:sz w:val="22"/>
        </w:rPr>
      </w:pPr>
      <w:r w:rsidRPr="00E6175D">
        <w:rPr>
          <w:rFonts w:ascii="Times New Roman" w:hAnsi="Times New Roman"/>
          <w:b/>
          <w:i/>
          <w:sz w:val="22"/>
        </w:rPr>
        <w:t>[Option</w:t>
      </w:r>
      <w:r w:rsidR="007F362D" w:rsidRPr="00E6175D">
        <w:rPr>
          <w:rFonts w:ascii="Times New Roman" w:hAnsi="Times New Roman"/>
          <w:b/>
          <w:i/>
          <w:sz w:val="22"/>
        </w:rPr>
        <w:t xml:space="preserve"> 1</w:t>
      </w:r>
      <w:r w:rsidRPr="00E6175D">
        <w:rPr>
          <w:rFonts w:ascii="Times New Roman" w:hAnsi="Times New Roman"/>
          <w:b/>
          <w:i/>
          <w:sz w:val="22"/>
        </w:rPr>
        <w:t>:]</w:t>
      </w:r>
      <w:r w:rsidR="007F362D" w:rsidRPr="00E6175D">
        <w:rPr>
          <w:rFonts w:ascii="Times New Roman" w:hAnsi="Times New Roman"/>
          <w:i/>
          <w:sz w:val="22"/>
        </w:rPr>
        <w:t xml:space="preserve"> </w:t>
      </w:r>
      <w:r w:rsidR="000014E9" w:rsidRPr="00E6175D">
        <w:rPr>
          <w:rFonts w:ascii="Times New Roman" w:hAnsi="Times New Roman"/>
          <w:i/>
          <w:sz w:val="22"/>
        </w:rPr>
        <w:t>[</w:t>
      </w:r>
      <w:r w:rsidR="007F362D" w:rsidRPr="00E6175D">
        <w:rPr>
          <w:rFonts w:ascii="Times New Roman" w:hAnsi="Times New Roman"/>
          <w:i/>
          <w:sz w:val="22"/>
        </w:rPr>
        <w:t>Beneficiaries hereby authorize their Affiliated Entities to exercise on their behalf the Access Rights requested and granted under Fair and Reasonable Conditions, other than Ro</w:t>
      </w:r>
      <w:r w:rsidR="00FF48DB" w:rsidRPr="00E6175D">
        <w:rPr>
          <w:rFonts w:ascii="Times New Roman" w:hAnsi="Times New Roman"/>
          <w:i/>
          <w:sz w:val="22"/>
        </w:rPr>
        <w:t>yalty-Free, pursuant to Clauses 8.2.2.1</w:t>
      </w:r>
      <w:r w:rsidR="007F362D" w:rsidRPr="00E6175D">
        <w:rPr>
          <w:rFonts w:ascii="Times New Roman" w:hAnsi="Times New Roman"/>
          <w:i/>
          <w:sz w:val="22"/>
        </w:rPr>
        <w:t xml:space="preserve"> of the Consortium Agreement.</w:t>
      </w:r>
      <w:r w:rsidR="000014E9" w:rsidRPr="00E6175D">
        <w:rPr>
          <w:rFonts w:ascii="Times New Roman" w:hAnsi="Times New Roman"/>
          <w:i/>
          <w:sz w:val="22"/>
        </w:rPr>
        <w:t>]</w:t>
      </w:r>
    </w:p>
    <w:p w14:paraId="088A0AA2" w14:textId="77777777" w:rsidR="007F362D" w:rsidRPr="00E6175D" w:rsidRDefault="00FF48DB" w:rsidP="007F2FD2">
      <w:pPr>
        <w:rPr>
          <w:rFonts w:ascii="Times New Roman" w:hAnsi="Times New Roman"/>
          <w:i/>
          <w:sz w:val="22"/>
          <w:lang w:eastAsia="en-GB"/>
        </w:rPr>
      </w:pPr>
      <w:r w:rsidRPr="00E6175D">
        <w:rPr>
          <w:rFonts w:ascii="Times New Roman" w:hAnsi="Times New Roman"/>
          <w:b/>
          <w:i/>
          <w:sz w:val="22"/>
        </w:rPr>
        <w:t>[</w:t>
      </w:r>
      <w:r w:rsidR="007F362D" w:rsidRPr="00E6175D">
        <w:rPr>
          <w:rFonts w:ascii="Times New Roman" w:hAnsi="Times New Roman"/>
          <w:b/>
          <w:i/>
          <w:sz w:val="22"/>
        </w:rPr>
        <w:t>O</w:t>
      </w:r>
      <w:r w:rsidR="007F2FD2" w:rsidRPr="00E6175D">
        <w:rPr>
          <w:rFonts w:ascii="Times New Roman" w:hAnsi="Times New Roman"/>
          <w:b/>
          <w:i/>
          <w:sz w:val="22"/>
        </w:rPr>
        <w:t>ption 2</w:t>
      </w:r>
      <w:r w:rsidR="007F362D" w:rsidRPr="00E6175D">
        <w:rPr>
          <w:rFonts w:ascii="Times New Roman" w:hAnsi="Times New Roman"/>
          <w:b/>
          <w:i/>
          <w:sz w:val="22"/>
        </w:rPr>
        <w:t>:</w:t>
      </w:r>
      <w:r w:rsidR="007F2FD2" w:rsidRPr="00E6175D">
        <w:rPr>
          <w:rFonts w:ascii="Times New Roman" w:hAnsi="Times New Roman"/>
          <w:b/>
          <w:i/>
          <w:sz w:val="22"/>
        </w:rPr>
        <w:t>]</w:t>
      </w:r>
      <w:r w:rsidR="007F362D" w:rsidRPr="00E6175D">
        <w:rPr>
          <w:rFonts w:ascii="Times New Roman" w:hAnsi="Times New Roman"/>
          <w:i/>
          <w:sz w:val="22"/>
        </w:rPr>
        <w:t xml:space="preserve"> </w:t>
      </w:r>
      <w:r w:rsidR="000014E9" w:rsidRPr="00E6175D">
        <w:rPr>
          <w:rFonts w:ascii="Times New Roman" w:hAnsi="Times New Roman"/>
          <w:i/>
          <w:sz w:val="22"/>
        </w:rPr>
        <w:t>[</w:t>
      </w:r>
      <w:r w:rsidR="007F362D" w:rsidRPr="00E6175D">
        <w:rPr>
          <w:rFonts w:ascii="Times New Roman" w:hAnsi="Times New Roman"/>
          <w:i/>
          <w:sz w:val="22"/>
          <w:lang w:eastAsia="en-GB"/>
        </w:rPr>
        <w:t xml:space="preserve">During the Action and after completion of the Action, Affiliated Entities of a Beneficiary shall request in writing Access Rights for Research Use pursuant to Clause </w:t>
      </w:r>
      <w:r w:rsidRPr="00E6175D">
        <w:rPr>
          <w:rFonts w:ascii="Times New Roman" w:hAnsi="Times New Roman"/>
          <w:i/>
          <w:sz w:val="22"/>
        </w:rPr>
        <w:t xml:space="preserve">8.2.2.1 </w:t>
      </w:r>
      <w:r w:rsidR="007F362D" w:rsidRPr="00E6175D">
        <w:rPr>
          <w:rFonts w:ascii="Times New Roman" w:hAnsi="Times New Roman"/>
          <w:i/>
          <w:sz w:val="22"/>
          <w:lang w:eastAsia="en-GB"/>
        </w:rPr>
        <w:t>and which are granted under Fair and Reasonable Conditions other than Royalty Free Conditions. Grant of such Access Rights shall become effective upon written agreement between the Affiliated Entities of a Beneficiary and the granting Beneficiary of the Fair and Reasonable Conditions applicable.</w:t>
      </w:r>
      <w:r w:rsidR="000014E9" w:rsidRPr="00E6175D">
        <w:rPr>
          <w:rFonts w:ascii="Times New Roman" w:hAnsi="Times New Roman"/>
          <w:i/>
          <w:sz w:val="22"/>
          <w:lang w:eastAsia="en-GB"/>
        </w:rPr>
        <w:t>]</w:t>
      </w:r>
    </w:p>
    <w:p w14:paraId="32C693A3" w14:textId="77777777" w:rsidR="007F362D" w:rsidRPr="00E6175D" w:rsidRDefault="007F362D" w:rsidP="008B6564">
      <w:pPr>
        <w:pStyle w:val="Heading3"/>
        <w:rPr>
          <w:rFonts w:ascii="Times New Roman" w:hAnsi="Times New Roman"/>
          <w:sz w:val="22"/>
          <w:szCs w:val="22"/>
        </w:rPr>
      </w:pPr>
      <w:bookmarkStart w:id="58" w:name="_Toc425155985"/>
      <w:r w:rsidRPr="00E6175D">
        <w:rPr>
          <w:rFonts w:ascii="Times New Roman" w:hAnsi="Times New Roman"/>
          <w:sz w:val="22"/>
          <w:szCs w:val="22"/>
        </w:rPr>
        <w:t>Background</w:t>
      </w:r>
      <w:r w:rsidR="00FF48DB" w:rsidRPr="00E6175D">
        <w:rPr>
          <w:rFonts w:ascii="Times New Roman" w:hAnsi="Times New Roman"/>
          <w:sz w:val="22"/>
          <w:szCs w:val="22"/>
        </w:rPr>
        <w:t xml:space="preserve"> </w:t>
      </w:r>
      <w:r w:rsidRPr="00E6175D">
        <w:rPr>
          <w:rFonts w:ascii="Times New Roman" w:hAnsi="Times New Roman"/>
          <w:sz w:val="22"/>
          <w:szCs w:val="22"/>
        </w:rPr>
        <w:t>-</w:t>
      </w:r>
      <w:r w:rsidR="00FF48DB" w:rsidRPr="00E6175D">
        <w:rPr>
          <w:rFonts w:ascii="Times New Roman" w:hAnsi="Times New Roman"/>
          <w:sz w:val="22"/>
          <w:szCs w:val="22"/>
        </w:rPr>
        <w:t xml:space="preserve"> </w:t>
      </w:r>
      <w:r w:rsidRPr="00E6175D">
        <w:rPr>
          <w:rFonts w:ascii="Times New Roman" w:hAnsi="Times New Roman"/>
          <w:sz w:val="22"/>
          <w:szCs w:val="22"/>
        </w:rPr>
        <w:t>Access Rights for Direct Exploitation</w:t>
      </w:r>
      <w:bookmarkEnd w:id="58"/>
    </w:p>
    <w:p w14:paraId="071AA331" w14:textId="79179BFF" w:rsidR="007F362D" w:rsidRPr="00E6175D" w:rsidRDefault="007F362D" w:rsidP="00E6175D">
      <w:pPr>
        <w:pStyle w:val="Law1111"/>
      </w:pPr>
      <w:r w:rsidRPr="00E6175D">
        <w:t>Beneficiaries are not required to grant Access Rights for Direct Exploitation to their Background and may use, exploit, sublicense or otherwise commercialize their Background as they see fit, subject to the Access Rights granted for implementation as set forth in Clause 8.2.1.1</w:t>
      </w:r>
      <w:r w:rsidR="00DF6501" w:rsidRPr="00E6175D">
        <w:t xml:space="preserve"> </w:t>
      </w:r>
      <w:r w:rsidRPr="00E6175D">
        <w:t>and for Research Use as set forth in Clause</w:t>
      </w:r>
      <w:r w:rsidR="00203537" w:rsidRPr="00E6175D">
        <w:t>s</w:t>
      </w:r>
      <w:r w:rsidRPr="00E6175D">
        <w:t xml:space="preserve"> </w:t>
      </w:r>
      <w:r w:rsidR="006A4427" w:rsidRPr="00E6175D">
        <w:t>8.2.</w:t>
      </w:r>
      <w:r w:rsidRPr="00E6175D">
        <w:t>2</w:t>
      </w:r>
      <w:r w:rsidR="006A4427" w:rsidRPr="00E6175D">
        <w:t>.1</w:t>
      </w:r>
      <w:r w:rsidR="00203537" w:rsidRPr="00E6175D">
        <w:t xml:space="preserve"> and 8.4.2</w:t>
      </w:r>
      <w:r w:rsidRPr="00E6175D">
        <w:t>.</w:t>
      </w:r>
    </w:p>
    <w:p w14:paraId="23F35383" w14:textId="286E98E0" w:rsidR="007F362D" w:rsidRPr="00E6175D" w:rsidRDefault="007F362D" w:rsidP="00E6175D">
      <w:pPr>
        <w:pStyle w:val="Law1111"/>
      </w:pPr>
      <w:r w:rsidRPr="00E6175D">
        <w:t xml:space="preserve">In the event that Direct Exploitation of Results by a Beneficiary requires Background </w:t>
      </w:r>
      <w:r w:rsidR="008A42E0" w:rsidRPr="00E6175D">
        <w:t xml:space="preserve">of another Beneficiary </w:t>
      </w:r>
      <w:r w:rsidRPr="00E6175D">
        <w:t>necessary to us</w:t>
      </w:r>
      <w:r w:rsidR="00330CD5" w:rsidRPr="00E6175D">
        <w:t xml:space="preserve">e such </w:t>
      </w:r>
      <w:r w:rsidR="003B0F72" w:rsidRPr="00E6175D">
        <w:t>Results the</w:t>
      </w:r>
      <w:r w:rsidRPr="00E6175D">
        <w:t xml:space="preserve"> Access Rights to such Background may be negotiated between the Beneficiary owning such Background and the Beneficiar</w:t>
      </w:r>
      <w:r w:rsidR="008A42E0" w:rsidRPr="00E6175D">
        <w:t>ies involved.</w:t>
      </w:r>
      <w:r w:rsidRPr="00E6175D">
        <w:t xml:space="preserve"> </w:t>
      </w:r>
    </w:p>
    <w:p w14:paraId="48D791B8" w14:textId="77777777" w:rsidR="004D48CF" w:rsidRPr="004E5781" w:rsidRDefault="00AA504D" w:rsidP="00E6175D">
      <w:pPr>
        <w:pStyle w:val="Heading2"/>
      </w:pPr>
      <w:bookmarkStart w:id="59" w:name="_Toc215479296"/>
      <w:bookmarkStart w:id="60" w:name="_Toc425155986"/>
      <w:bookmarkEnd w:id="59"/>
      <w:r w:rsidRPr="004E5781">
        <w:t>Access R</w:t>
      </w:r>
      <w:r w:rsidR="004D48CF" w:rsidRPr="004E5781">
        <w:t>ights to Results</w:t>
      </w:r>
      <w:bookmarkEnd w:id="60"/>
    </w:p>
    <w:p w14:paraId="10FE247A" w14:textId="77777777" w:rsidR="007F362D" w:rsidRPr="00E6175D" w:rsidRDefault="007F362D" w:rsidP="008B6564">
      <w:pPr>
        <w:pStyle w:val="Heading3"/>
        <w:rPr>
          <w:rFonts w:ascii="Times New Roman" w:hAnsi="Times New Roman"/>
          <w:sz w:val="22"/>
          <w:szCs w:val="22"/>
        </w:rPr>
      </w:pPr>
      <w:bookmarkStart w:id="61" w:name="_Toc425155987"/>
      <w:r w:rsidRPr="00E6175D">
        <w:rPr>
          <w:rFonts w:ascii="Times New Roman" w:hAnsi="Times New Roman"/>
          <w:sz w:val="22"/>
          <w:szCs w:val="22"/>
        </w:rPr>
        <w:lastRenderedPageBreak/>
        <w:t xml:space="preserve">Results - Access Rights </w:t>
      </w:r>
      <w:r w:rsidR="00FF48DB" w:rsidRPr="00E6175D">
        <w:rPr>
          <w:rFonts w:ascii="Times New Roman" w:hAnsi="Times New Roman"/>
          <w:sz w:val="22"/>
          <w:szCs w:val="22"/>
        </w:rPr>
        <w:t>to Beneficiaries for i</w:t>
      </w:r>
      <w:r w:rsidRPr="00E6175D">
        <w:rPr>
          <w:rFonts w:ascii="Times New Roman" w:hAnsi="Times New Roman"/>
          <w:sz w:val="22"/>
          <w:szCs w:val="22"/>
        </w:rPr>
        <w:t>mplementation</w:t>
      </w:r>
      <w:bookmarkEnd w:id="61"/>
    </w:p>
    <w:p w14:paraId="00CA0DA1" w14:textId="77777777" w:rsidR="007F362D" w:rsidRPr="00E6175D" w:rsidRDefault="007F362D" w:rsidP="00E6175D">
      <w:pPr>
        <w:pStyle w:val="Law1111"/>
      </w:pPr>
      <w:r w:rsidRPr="00E6175D">
        <w:t>During the Action, the Beneficiaries enjoy Access Rights to the Results of the other Beneficiaries, solely for the purpose and to the extent necessary for undertaking and completing the Action.</w:t>
      </w:r>
    </w:p>
    <w:p w14:paraId="62797A88" w14:textId="77777777" w:rsidR="007F362D" w:rsidRPr="00E6175D" w:rsidRDefault="007F362D" w:rsidP="00E6175D">
      <w:pPr>
        <w:pStyle w:val="Law1111"/>
      </w:pPr>
      <w:r w:rsidRPr="00E6175D">
        <w:t>Such Access Rights are granted under Royalty-Free Conditions.</w:t>
      </w:r>
    </w:p>
    <w:p w14:paraId="695E9137" w14:textId="1ABA5F9F" w:rsidR="007F362D" w:rsidRPr="00E6175D" w:rsidRDefault="007F362D" w:rsidP="00E6175D">
      <w:pPr>
        <w:pStyle w:val="Law1111"/>
      </w:pPr>
      <w:r w:rsidRPr="00E6175D">
        <w:t>In accordance with Clause 8.1.2 of this Consortium Agreement, the Beneficiaries agree that the signature of this Consortium Agreement by the Beneficiaries shall constitute in itself a valid written request of Access Rights</w:t>
      </w:r>
      <w:r w:rsidR="000B1903" w:rsidRPr="00E6175D">
        <w:t xml:space="preserve"> pursuant to Clause 8.</w:t>
      </w:r>
      <w:r w:rsidR="00CB62AF" w:rsidRPr="00E6175D">
        <w:t xml:space="preserve">3.1.1 </w:t>
      </w:r>
      <w:r w:rsidRPr="00E6175D">
        <w:t xml:space="preserve">for those Beneficiaries to enjoy these Access Rights. In addition, the signature of this Consortium </w:t>
      </w:r>
      <w:r w:rsidR="003B0F72" w:rsidRPr="00E6175D">
        <w:t>Agreement</w:t>
      </w:r>
      <w:r w:rsidR="00CB62AF" w:rsidRPr="00E6175D">
        <w:t xml:space="preserve"> shall at the same time</w:t>
      </w:r>
      <w:r w:rsidRPr="00E6175D">
        <w:t xml:space="preserve"> constitute a valid approval of the owning Beneficiaries of such grant of Access Rights.</w:t>
      </w:r>
    </w:p>
    <w:p w14:paraId="6BF5E02A" w14:textId="77777777" w:rsidR="007F362D" w:rsidRPr="00E6175D" w:rsidRDefault="007F362D" w:rsidP="00E6175D">
      <w:pPr>
        <w:pStyle w:val="Law1111"/>
      </w:pPr>
      <w:r w:rsidRPr="00E6175D">
        <w:t xml:space="preserve">Beneficiaries hereby authorize their Affiliated Entities to exercise on their behalf the Access Rights requested and granted in accordance with Clause </w:t>
      </w:r>
      <w:r w:rsidR="00FF48DB" w:rsidRPr="00E6175D">
        <w:t xml:space="preserve">8.3.1.1, </w:t>
      </w:r>
      <w:r w:rsidRPr="00E6175D">
        <w:t>subject to the condi</w:t>
      </w:r>
      <w:r w:rsidR="00FF48DB" w:rsidRPr="00E6175D">
        <w:t>tions set forth in</w:t>
      </w:r>
      <w:r w:rsidR="00370B36" w:rsidRPr="00E6175D">
        <w:t xml:space="preserve"> Clause 8.1.6</w:t>
      </w:r>
      <w:r w:rsidR="00FF48DB" w:rsidRPr="00E6175D">
        <w:t xml:space="preserve"> </w:t>
      </w:r>
      <w:r w:rsidR="006B3543" w:rsidRPr="00E6175D">
        <w:t xml:space="preserve">of </w:t>
      </w:r>
      <w:r w:rsidRPr="00E6175D">
        <w:t>the Consortium Agreement.</w:t>
      </w:r>
    </w:p>
    <w:p w14:paraId="52A5AEC2" w14:textId="77777777" w:rsidR="007F362D" w:rsidRPr="00E6175D" w:rsidRDefault="007F362D" w:rsidP="008B6564">
      <w:pPr>
        <w:pStyle w:val="Heading3"/>
        <w:rPr>
          <w:rFonts w:ascii="Times New Roman" w:hAnsi="Times New Roman"/>
          <w:sz w:val="22"/>
          <w:szCs w:val="22"/>
        </w:rPr>
      </w:pPr>
      <w:bookmarkStart w:id="62" w:name="_Toc425155988"/>
      <w:r w:rsidRPr="00E6175D">
        <w:rPr>
          <w:rFonts w:ascii="Times New Roman" w:hAnsi="Times New Roman"/>
          <w:sz w:val="22"/>
          <w:szCs w:val="22"/>
        </w:rPr>
        <w:t>Results - Access Rights for Research Use</w:t>
      </w:r>
      <w:bookmarkEnd w:id="62"/>
    </w:p>
    <w:p w14:paraId="392E19ED" w14:textId="4A0A32CC" w:rsidR="007F362D" w:rsidRPr="00E6175D" w:rsidRDefault="007F362D" w:rsidP="00E6175D">
      <w:pPr>
        <w:pStyle w:val="Law1111"/>
        <w:rPr>
          <w:caps/>
        </w:rPr>
      </w:pPr>
      <w:r w:rsidRPr="00E6175D">
        <w:rPr>
          <w:noProof/>
        </w:rPr>
        <w:t>Subject to the provisions of this Consortium Agreement, in particular Clause</w:t>
      </w:r>
      <w:r w:rsidR="00FF48DB" w:rsidRPr="00E6175D">
        <w:rPr>
          <w:noProof/>
        </w:rPr>
        <w:t>s</w:t>
      </w:r>
      <w:r w:rsidRPr="00E6175D">
        <w:rPr>
          <w:noProof/>
        </w:rPr>
        <w:t xml:space="preserve"> </w:t>
      </w:r>
      <w:r w:rsidR="00203537" w:rsidRPr="00E6175D">
        <w:rPr>
          <w:noProof/>
        </w:rPr>
        <w:t xml:space="preserve">7, </w:t>
      </w:r>
      <w:r w:rsidR="00FF48DB" w:rsidRPr="00E6175D">
        <w:rPr>
          <w:noProof/>
        </w:rPr>
        <w:t>8.1 and 10</w:t>
      </w:r>
      <w:r w:rsidRPr="00E6175D">
        <w:rPr>
          <w:noProof/>
        </w:rPr>
        <w:t xml:space="preserve">, </w:t>
      </w:r>
      <w:r w:rsidRPr="00E6175D">
        <w:t>during and after completion of the Action, Beneficiaries</w:t>
      </w:r>
      <w:r w:rsidR="00EC1B54" w:rsidRPr="00E6175D">
        <w:t xml:space="preserve"> and their Affiliated Entities</w:t>
      </w:r>
      <w:r w:rsidRPr="00E6175D">
        <w:t xml:space="preserve"> enjoy Access Rights to the Results for Research Use.</w:t>
      </w:r>
    </w:p>
    <w:p w14:paraId="38A55D95" w14:textId="77777777" w:rsidR="007F362D" w:rsidRPr="00E6175D" w:rsidRDefault="007F362D" w:rsidP="00E6175D">
      <w:pPr>
        <w:pStyle w:val="Law1111"/>
      </w:pPr>
      <w:r w:rsidRPr="00E6175D">
        <w:t>Such Access Rights to Results for the purposes of Resear</w:t>
      </w:r>
      <w:r w:rsidR="00FF48DB" w:rsidRPr="00E6175D">
        <w:t xml:space="preserve">ch Use are granted </w:t>
      </w:r>
      <w:r w:rsidRPr="00E6175D">
        <w:t>on the following Fair and Reasonable Conditions:</w:t>
      </w:r>
      <w:r w:rsidR="00FF48DB" w:rsidRPr="00E6175D">
        <w:t xml:space="preserve"> </w:t>
      </w:r>
      <w:r w:rsidR="00FF48DB" w:rsidRPr="00E6175D">
        <w:rPr>
          <w:b/>
          <w:i/>
        </w:rPr>
        <w:t>[Please indicate the option chosen and, if applicable, work out an appropriate arrangement for Option 2.</w:t>
      </w:r>
      <w:r w:rsidR="006A4427" w:rsidRPr="00E6175D">
        <w:rPr>
          <w:b/>
          <w:i/>
        </w:rPr>
        <w:t>]</w:t>
      </w:r>
      <w:r w:rsidR="00FF48DB" w:rsidRPr="00E6175D">
        <w:rPr>
          <w:b/>
          <w:i/>
        </w:rPr>
        <w:t xml:space="preserve"> </w:t>
      </w:r>
      <w:r w:rsidR="00810513" w:rsidRPr="00E6175D">
        <w:rPr>
          <w:i/>
        </w:rPr>
        <w:t>[___]</w:t>
      </w:r>
    </w:p>
    <w:p w14:paraId="3B03F7B8" w14:textId="77777777" w:rsidR="00FF48DB" w:rsidRPr="00E6175D" w:rsidRDefault="00FF48DB" w:rsidP="00E6175D">
      <w:pPr>
        <w:pStyle w:val="Law1111"/>
        <w:numPr>
          <w:ilvl w:val="0"/>
          <w:numId w:val="0"/>
        </w:numPr>
        <w:ind w:left="864"/>
      </w:pPr>
      <w:r w:rsidRPr="00E6175D">
        <w:rPr>
          <w:b/>
          <w:lang w:val="en-GB"/>
        </w:rPr>
        <w:t xml:space="preserve">[Option 1:] </w:t>
      </w:r>
      <w:r w:rsidRPr="00E6175D">
        <w:rPr>
          <w:lang w:val="en-GB"/>
        </w:rPr>
        <w:t>[</w:t>
      </w:r>
      <w:proofErr w:type="gramStart"/>
      <w:r w:rsidRPr="00E6175D">
        <w:rPr>
          <w:lang w:val="en-GB"/>
        </w:rPr>
        <w:t>on</w:t>
      </w:r>
      <w:proofErr w:type="gramEnd"/>
      <w:r w:rsidRPr="00E6175D">
        <w:rPr>
          <w:lang w:val="en-GB"/>
        </w:rPr>
        <w:t xml:space="preserve"> </w:t>
      </w:r>
      <w:r w:rsidRPr="00E6175D">
        <w:t>Royalty-Free Conditions]</w:t>
      </w:r>
    </w:p>
    <w:p w14:paraId="22431879" w14:textId="77777777" w:rsidR="007F362D" w:rsidRPr="00E6175D" w:rsidRDefault="00FF48DB" w:rsidP="00E6175D">
      <w:pPr>
        <w:pStyle w:val="Law1111"/>
        <w:numPr>
          <w:ilvl w:val="0"/>
          <w:numId w:val="0"/>
        </w:numPr>
        <w:ind w:left="864"/>
      </w:pPr>
      <w:r w:rsidRPr="00E6175D">
        <w:rPr>
          <w:lang w:val="en-GB"/>
        </w:rPr>
        <w:t>[Option 2:] [</w:t>
      </w:r>
      <w:proofErr w:type="gramStart"/>
      <w:r w:rsidRPr="00E6175D">
        <w:rPr>
          <w:lang w:val="en-GB"/>
        </w:rPr>
        <w:t>on</w:t>
      </w:r>
      <w:proofErr w:type="gramEnd"/>
      <w:r w:rsidRPr="00E6175D">
        <w:rPr>
          <w:lang w:val="en-GB"/>
        </w:rPr>
        <w:t xml:space="preserve"> Fair and Reasonable Conditions other than Royalty Free Conditions] [Detail applicable </w:t>
      </w:r>
      <w:proofErr w:type="gramStart"/>
      <w:r w:rsidRPr="00E6175D">
        <w:rPr>
          <w:lang w:val="en-GB"/>
        </w:rPr>
        <w:t>terms which</w:t>
      </w:r>
      <w:proofErr w:type="gramEnd"/>
      <w:r w:rsidRPr="00E6175D">
        <w:rPr>
          <w:lang w:val="en-GB"/>
        </w:rPr>
        <w:t xml:space="preserve"> may include Financial Terms. C</w:t>
      </w:r>
      <w:proofErr w:type="spellStart"/>
      <w:r w:rsidRPr="00E6175D">
        <w:t>onditions</w:t>
      </w:r>
      <w:proofErr w:type="spellEnd"/>
      <w:r w:rsidRPr="00E6175D">
        <w:t xml:space="preserve"> for Option 2]</w:t>
      </w:r>
    </w:p>
    <w:p w14:paraId="030EB081" w14:textId="5B71BA16" w:rsidR="007F362D" w:rsidRPr="00E6175D" w:rsidRDefault="007F362D" w:rsidP="00E6175D">
      <w:pPr>
        <w:pStyle w:val="Law1111"/>
        <w:rPr>
          <w:lang w:val="en-GB"/>
        </w:rPr>
      </w:pPr>
      <w:r w:rsidRPr="00E6175D">
        <w:rPr>
          <w:lang w:val="en-GB"/>
        </w:rPr>
        <w:t xml:space="preserve">In accordance with Clause 8.1.3. </w:t>
      </w:r>
      <w:proofErr w:type="gramStart"/>
      <w:r w:rsidRPr="00E6175D">
        <w:rPr>
          <w:lang w:val="en-GB"/>
        </w:rPr>
        <w:t>of</w:t>
      </w:r>
      <w:proofErr w:type="gramEnd"/>
      <w:r w:rsidRPr="00E6175D">
        <w:rPr>
          <w:lang w:val="en-GB"/>
        </w:rPr>
        <w:t xml:space="preserve"> this Consortium Agreement, </w:t>
      </w:r>
      <w:r w:rsidR="00CB62AF" w:rsidRPr="00E6175D">
        <w:rPr>
          <w:lang w:val="en-GB"/>
        </w:rPr>
        <w:t xml:space="preserve">the Beneficiaries agree that the </w:t>
      </w:r>
      <w:r w:rsidRPr="00E6175D">
        <w:rPr>
          <w:lang w:val="en-GB"/>
        </w:rPr>
        <w:t xml:space="preserve">signature of the Consortium Agreement by the Beneficiaries shall constitute in itself a valid written request of Access Rights </w:t>
      </w:r>
      <w:r w:rsidR="00CB62AF" w:rsidRPr="00E6175D">
        <w:rPr>
          <w:lang w:val="en-GB"/>
        </w:rPr>
        <w:t xml:space="preserve">pursuant to Clause 8.3.2.1 </w:t>
      </w:r>
      <w:r w:rsidRPr="00E6175D">
        <w:rPr>
          <w:lang w:val="en-GB"/>
        </w:rPr>
        <w:t xml:space="preserve">for those Beneficiaries to enjoy these Access Rights. In addition, the signature of this Consortium </w:t>
      </w:r>
      <w:r w:rsidR="003B0F72" w:rsidRPr="00E6175D">
        <w:rPr>
          <w:lang w:val="en-GB"/>
        </w:rPr>
        <w:t>Agreement</w:t>
      </w:r>
      <w:r w:rsidRPr="00E6175D">
        <w:rPr>
          <w:lang w:val="en-GB"/>
        </w:rPr>
        <w:t xml:space="preserve"> sh</w:t>
      </w:r>
      <w:r w:rsidR="00CB62AF" w:rsidRPr="00E6175D">
        <w:rPr>
          <w:lang w:val="en-GB"/>
        </w:rPr>
        <w:t>all at the same time</w:t>
      </w:r>
      <w:r w:rsidRPr="00E6175D">
        <w:rPr>
          <w:lang w:val="en-GB"/>
        </w:rPr>
        <w:t xml:space="preserve"> constitute a valid approval of the owning Beneficiaries of such grant of Access Rights under Clause </w:t>
      </w:r>
      <w:r w:rsidR="00330CD5" w:rsidRPr="00E6175D">
        <w:t>8.3.2.1</w:t>
      </w:r>
      <w:r w:rsidRPr="00E6175D">
        <w:t xml:space="preserve"> for which conditions pursuant to </w:t>
      </w:r>
      <w:r w:rsidR="00DF6501" w:rsidRPr="00E6175D">
        <w:t>Clause 8.3.2.2</w:t>
      </w:r>
      <w:r w:rsidRPr="00E6175D">
        <w:t xml:space="preserve"> have been pre-agreed and are set out </w:t>
      </w:r>
      <w:r w:rsidR="00DF6501" w:rsidRPr="00E6175D">
        <w:t>therein</w:t>
      </w:r>
      <w:r w:rsidRPr="00E6175D">
        <w:rPr>
          <w:lang w:val="en-GB"/>
        </w:rPr>
        <w:t>.</w:t>
      </w:r>
    </w:p>
    <w:p w14:paraId="6595F078" w14:textId="222D4038" w:rsidR="007F362D" w:rsidRPr="00E6175D" w:rsidRDefault="004C34F7" w:rsidP="008B6564">
      <w:pPr>
        <w:pStyle w:val="Heading3"/>
        <w:rPr>
          <w:rFonts w:ascii="Times New Roman" w:hAnsi="Times New Roman"/>
          <w:sz w:val="22"/>
          <w:szCs w:val="22"/>
        </w:rPr>
      </w:pPr>
      <w:bookmarkStart w:id="63" w:name="_Toc425155989"/>
      <w:r>
        <w:rPr>
          <w:rFonts w:ascii="Times New Roman" w:hAnsi="Times New Roman"/>
          <w:sz w:val="22"/>
          <w:szCs w:val="22"/>
        </w:rPr>
        <w:t xml:space="preserve">Results - </w:t>
      </w:r>
      <w:r w:rsidR="007F362D" w:rsidRPr="00E6175D">
        <w:rPr>
          <w:rFonts w:ascii="Times New Roman" w:hAnsi="Times New Roman"/>
          <w:sz w:val="22"/>
          <w:szCs w:val="22"/>
        </w:rPr>
        <w:t>Access Rights to Affiliated Entities for Research Use</w:t>
      </w:r>
      <w:bookmarkEnd w:id="63"/>
    </w:p>
    <w:p w14:paraId="443720DC" w14:textId="1406626F" w:rsidR="007F362D" w:rsidRPr="00E6175D" w:rsidRDefault="007F362D" w:rsidP="00E6175D">
      <w:pPr>
        <w:pStyle w:val="Law1111"/>
      </w:pPr>
      <w:r w:rsidRPr="00E6175D">
        <w:t xml:space="preserve">Beneficiaries hereby authorize their Affiliated Entities to exercise on their behalf the Access Rights </w:t>
      </w:r>
      <w:r w:rsidR="004C34F7">
        <w:t xml:space="preserve">to Results for Research Use </w:t>
      </w:r>
      <w:r w:rsidRPr="00E6175D">
        <w:t>requested and granted under Royalty-Free Conditions pursuant to Clause</w:t>
      </w:r>
      <w:r w:rsidR="006B3543" w:rsidRPr="00E6175D">
        <w:rPr>
          <w:i/>
        </w:rPr>
        <w:t xml:space="preserve"> </w:t>
      </w:r>
      <w:r w:rsidR="006B3543" w:rsidRPr="00E6175D">
        <w:t>8.3.2.1</w:t>
      </w:r>
      <w:r w:rsidRPr="00E6175D">
        <w:t xml:space="preserve"> of the Consortium Agreement</w:t>
      </w:r>
      <w:r w:rsidR="004C34F7">
        <w:t>, subject to the conditions set out in Clause 8.1.6</w:t>
      </w:r>
      <w:r w:rsidRPr="00E6175D">
        <w:t>.</w:t>
      </w:r>
    </w:p>
    <w:p w14:paraId="11F46CAB" w14:textId="77777777" w:rsidR="00DF6501" w:rsidRPr="00E6175D" w:rsidRDefault="00DF6501" w:rsidP="00E6175D">
      <w:pPr>
        <w:pStyle w:val="Law1111"/>
      </w:pPr>
      <w:r w:rsidRPr="00E6175D">
        <w:t xml:space="preserve">[Choose preferred option:] </w:t>
      </w:r>
    </w:p>
    <w:p w14:paraId="68F9A04E" w14:textId="0B20D7D1" w:rsidR="00DF6501" w:rsidRPr="00E6175D" w:rsidRDefault="00DF6501" w:rsidP="00DF6501">
      <w:pPr>
        <w:rPr>
          <w:rFonts w:ascii="Times New Roman" w:hAnsi="Times New Roman"/>
          <w:i/>
          <w:sz w:val="22"/>
        </w:rPr>
      </w:pPr>
      <w:r w:rsidRPr="00E6175D">
        <w:rPr>
          <w:rFonts w:ascii="Times New Roman" w:hAnsi="Times New Roman"/>
          <w:b/>
          <w:i/>
          <w:sz w:val="22"/>
        </w:rPr>
        <w:lastRenderedPageBreak/>
        <w:t>[Option 1:]</w:t>
      </w:r>
      <w:r w:rsidRPr="00E6175D">
        <w:rPr>
          <w:rFonts w:ascii="Times New Roman" w:hAnsi="Times New Roman"/>
          <w:i/>
          <w:sz w:val="22"/>
        </w:rPr>
        <w:t xml:space="preserve"> </w:t>
      </w:r>
      <w:r w:rsidR="000014E9" w:rsidRPr="00E6175D">
        <w:rPr>
          <w:rFonts w:ascii="Times New Roman" w:hAnsi="Times New Roman"/>
          <w:i/>
          <w:sz w:val="22"/>
        </w:rPr>
        <w:t>[</w:t>
      </w:r>
      <w:r w:rsidRPr="00E6175D">
        <w:rPr>
          <w:rFonts w:ascii="Times New Roman" w:hAnsi="Times New Roman"/>
          <w:i/>
          <w:sz w:val="22"/>
        </w:rPr>
        <w:t>Beneficiaries hereby authorize their Affiliated Entities to exercise on their behalf the Access Rights requested and granted under Fair and Reasonable Conditions, other than Royalty-Free, pursuant to Clause 8.</w:t>
      </w:r>
      <w:r w:rsidR="000014E9" w:rsidRPr="00E6175D">
        <w:rPr>
          <w:rFonts w:ascii="Times New Roman" w:hAnsi="Times New Roman"/>
          <w:i/>
          <w:sz w:val="22"/>
        </w:rPr>
        <w:t>3.2.1</w:t>
      </w:r>
      <w:r w:rsidRPr="00E6175D">
        <w:rPr>
          <w:rFonts w:ascii="Times New Roman" w:hAnsi="Times New Roman"/>
          <w:i/>
          <w:sz w:val="22"/>
        </w:rPr>
        <w:t xml:space="preserve"> of the Consortium Agreement.</w:t>
      </w:r>
      <w:r w:rsidR="000014E9" w:rsidRPr="00E6175D">
        <w:rPr>
          <w:rFonts w:ascii="Times New Roman" w:hAnsi="Times New Roman"/>
          <w:i/>
          <w:sz w:val="22"/>
        </w:rPr>
        <w:t>]</w:t>
      </w:r>
    </w:p>
    <w:p w14:paraId="4B87B56A" w14:textId="77777777" w:rsidR="00DF6501" w:rsidRPr="00E6175D" w:rsidRDefault="00DF6501" w:rsidP="000014E9">
      <w:pPr>
        <w:rPr>
          <w:rFonts w:ascii="Times New Roman" w:hAnsi="Times New Roman"/>
          <w:i/>
          <w:sz w:val="22"/>
          <w:lang w:eastAsia="en-GB"/>
        </w:rPr>
      </w:pPr>
      <w:r w:rsidRPr="00E6175D">
        <w:rPr>
          <w:rFonts w:ascii="Times New Roman" w:hAnsi="Times New Roman"/>
          <w:b/>
          <w:i/>
          <w:sz w:val="22"/>
        </w:rPr>
        <w:t>[Option 2:]</w:t>
      </w:r>
      <w:r w:rsidRPr="00E6175D">
        <w:rPr>
          <w:rFonts w:ascii="Times New Roman" w:hAnsi="Times New Roman"/>
          <w:i/>
          <w:sz w:val="22"/>
        </w:rPr>
        <w:t xml:space="preserve"> </w:t>
      </w:r>
      <w:r w:rsidR="000014E9" w:rsidRPr="00E6175D">
        <w:rPr>
          <w:rFonts w:ascii="Times New Roman" w:hAnsi="Times New Roman"/>
          <w:i/>
          <w:sz w:val="22"/>
        </w:rPr>
        <w:t>[</w:t>
      </w:r>
      <w:r w:rsidRPr="00E6175D">
        <w:rPr>
          <w:rFonts w:ascii="Times New Roman" w:hAnsi="Times New Roman"/>
          <w:i/>
          <w:sz w:val="22"/>
          <w:lang w:eastAsia="en-GB"/>
        </w:rPr>
        <w:t xml:space="preserve">During the Action and after completion of the Action, Affiliated Entities of a Beneficiary shall request in writing Access Rights for Research Use pursuant to Clause </w:t>
      </w:r>
      <w:r w:rsidR="000014E9" w:rsidRPr="00E6175D">
        <w:rPr>
          <w:rFonts w:ascii="Times New Roman" w:hAnsi="Times New Roman"/>
          <w:i/>
          <w:sz w:val="22"/>
        </w:rPr>
        <w:t>8.3.2.1</w:t>
      </w:r>
      <w:r w:rsidRPr="00E6175D">
        <w:rPr>
          <w:rFonts w:ascii="Times New Roman" w:hAnsi="Times New Roman"/>
          <w:i/>
          <w:sz w:val="22"/>
        </w:rPr>
        <w:t xml:space="preserve"> </w:t>
      </w:r>
      <w:r w:rsidRPr="00E6175D">
        <w:rPr>
          <w:rFonts w:ascii="Times New Roman" w:hAnsi="Times New Roman"/>
          <w:i/>
          <w:sz w:val="22"/>
          <w:lang w:eastAsia="en-GB"/>
        </w:rPr>
        <w:t>and which are granted under Fair and Reasonable Conditions other than Royalty Free Conditions. Grant of such Access Rights shall become effective upon written agreement between the Affiliated Entities of a Beneficiary and the granting Beneficiary of the Fair and Reasonable Conditions applicable.</w:t>
      </w:r>
      <w:r w:rsidR="000014E9" w:rsidRPr="00E6175D">
        <w:rPr>
          <w:rFonts w:ascii="Times New Roman" w:hAnsi="Times New Roman"/>
          <w:i/>
          <w:sz w:val="22"/>
          <w:lang w:eastAsia="en-GB"/>
        </w:rPr>
        <w:t>]</w:t>
      </w:r>
    </w:p>
    <w:p w14:paraId="30477E9F" w14:textId="77777777" w:rsidR="007F362D" w:rsidRPr="00E6175D" w:rsidRDefault="007F362D" w:rsidP="008B6564">
      <w:pPr>
        <w:pStyle w:val="Heading3"/>
        <w:rPr>
          <w:rFonts w:ascii="Times New Roman" w:hAnsi="Times New Roman"/>
          <w:sz w:val="22"/>
          <w:szCs w:val="22"/>
        </w:rPr>
      </w:pPr>
      <w:bookmarkStart w:id="64" w:name="_Toc425155990"/>
      <w:r w:rsidRPr="00E6175D">
        <w:rPr>
          <w:rFonts w:ascii="Times New Roman" w:hAnsi="Times New Roman"/>
          <w:sz w:val="22"/>
          <w:szCs w:val="22"/>
        </w:rPr>
        <w:t>Results - Access Rights for Direct Exploitation</w:t>
      </w:r>
      <w:bookmarkEnd w:id="64"/>
    </w:p>
    <w:p w14:paraId="41D16ECE" w14:textId="77777777" w:rsidR="007F362D" w:rsidRPr="00E6175D" w:rsidRDefault="007F362D" w:rsidP="00E6175D">
      <w:pPr>
        <w:pStyle w:val="Law1111"/>
      </w:pPr>
      <w:r w:rsidRPr="00E6175D">
        <w:t>Beneficiaries are not required to grant Access Rights for Direct Exploitation to their Results.</w:t>
      </w:r>
    </w:p>
    <w:p w14:paraId="1A94B4E6" w14:textId="5C7FB45E" w:rsidR="007F362D" w:rsidRPr="00E6175D" w:rsidRDefault="00C253AE" w:rsidP="00E6175D">
      <w:pPr>
        <w:pStyle w:val="Law1111"/>
      </w:pPr>
      <w:r w:rsidRPr="00E6175D">
        <w:t xml:space="preserve">Where </w:t>
      </w:r>
      <w:r w:rsidR="007F362D" w:rsidRPr="00E6175D">
        <w:t xml:space="preserve">Direct Exploitation of Results </w:t>
      </w:r>
      <w:r w:rsidRPr="00E6175D">
        <w:t>owned by</w:t>
      </w:r>
      <w:r w:rsidR="007F362D" w:rsidRPr="00E6175D">
        <w:t xml:space="preserve"> a Beneficiary requires Results owned by another Beneficiary, the Access Rights to </w:t>
      </w:r>
      <w:r w:rsidRPr="00E6175D">
        <w:t>the</w:t>
      </w:r>
      <w:r w:rsidR="000014E9" w:rsidRPr="00E6175D">
        <w:t xml:space="preserve"> Results owned by the other </w:t>
      </w:r>
      <w:r w:rsidR="003B0F72" w:rsidRPr="00E6175D">
        <w:t>Beneficiary</w:t>
      </w:r>
      <w:r w:rsidR="007F362D" w:rsidRPr="00E6175D">
        <w:t xml:space="preserve"> may be negotiated between the Beneficiary owning such Results and the Beneficiary wishing to perform Direct Exploitation. </w:t>
      </w:r>
    </w:p>
    <w:p w14:paraId="55EC89C9" w14:textId="77777777" w:rsidR="007F362D" w:rsidRPr="004E5781" w:rsidRDefault="007F362D" w:rsidP="00E6175D">
      <w:pPr>
        <w:pStyle w:val="Heading2"/>
      </w:pPr>
      <w:bookmarkStart w:id="65" w:name="_Toc425155991"/>
      <w:r w:rsidRPr="004E5781">
        <w:t>A</w:t>
      </w:r>
      <w:r w:rsidR="00E64CAD" w:rsidRPr="004E5781">
        <w:t>ccess Rights to Third Parties for research use</w:t>
      </w:r>
      <w:bookmarkEnd w:id="65"/>
    </w:p>
    <w:p w14:paraId="6E6EC0A1" w14:textId="41D5AF9E" w:rsidR="000014E9" w:rsidRPr="004E5781" w:rsidRDefault="000014E9" w:rsidP="008B6564">
      <w:pPr>
        <w:pStyle w:val="Law111"/>
        <w:rPr>
          <w:szCs w:val="22"/>
        </w:rPr>
      </w:pPr>
      <w:r w:rsidRPr="004E5781">
        <w:rPr>
          <w:szCs w:val="22"/>
        </w:rPr>
        <w:t>After completion of the Action, Third Parties have the right to request Access Rights to the Results for Research Use. Such conditions may not be more favourable than the conditions applied between Beneficiaries (and their Affiliated Entities) for Research Use, pursuant to Clause 8.3.2 of the Consortium Agreement.</w:t>
      </w:r>
      <w:r w:rsidRPr="004E5781">
        <w:rPr>
          <w:rStyle w:val="CommentReference"/>
          <w:b/>
          <w:caps/>
          <w:sz w:val="22"/>
          <w:szCs w:val="22"/>
        </w:rPr>
        <w:t xml:space="preserve"> </w:t>
      </w:r>
    </w:p>
    <w:p w14:paraId="29E0CDCF" w14:textId="7A633090" w:rsidR="007F362D" w:rsidRPr="004E5781" w:rsidRDefault="007F362D" w:rsidP="008B6564">
      <w:pPr>
        <w:pStyle w:val="Law111"/>
        <w:rPr>
          <w:szCs w:val="22"/>
        </w:rPr>
      </w:pPr>
      <w:r w:rsidRPr="004E5781">
        <w:rPr>
          <w:szCs w:val="22"/>
        </w:rPr>
        <w:t>After completion of the Action</w:t>
      </w:r>
      <w:r w:rsidR="000014E9" w:rsidRPr="004E5781">
        <w:rPr>
          <w:szCs w:val="22"/>
        </w:rPr>
        <w:t xml:space="preserve"> and unless prevented or restricted from doing so by obligations to others which have been identified under </w:t>
      </w:r>
      <w:r w:rsidR="006A4427" w:rsidRPr="004E5781">
        <w:rPr>
          <w:szCs w:val="22"/>
        </w:rPr>
        <w:t>Clause 6.1.5 or excluded under Clause 6.1.6</w:t>
      </w:r>
      <w:r w:rsidRPr="004E5781">
        <w:rPr>
          <w:szCs w:val="22"/>
        </w:rPr>
        <w:t>, Third Parties have the right to request Access Rights to the Background of the Beneficiaries only to the extent reasonably required for the purpose of the Research Use of Results.</w:t>
      </w:r>
      <w:r w:rsidR="000014E9" w:rsidRPr="004E5781">
        <w:rPr>
          <w:szCs w:val="22"/>
        </w:rPr>
        <w:t xml:space="preserve"> </w:t>
      </w:r>
    </w:p>
    <w:p w14:paraId="304458A4" w14:textId="77777777" w:rsidR="007F362D" w:rsidRPr="004E5781" w:rsidRDefault="007F362D" w:rsidP="008B6564">
      <w:pPr>
        <w:pStyle w:val="Law111"/>
        <w:rPr>
          <w:szCs w:val="22"/>
        </w:rPr>
      </w:pPr>
      <w:r w:rsidRPr="004E5781">
        <w:rPr>
          <w:szCs w:val="22"/>
        </w:rPr>
        <w:t>Request</w:t>
      </w:r>
      <w:r w:rsidR="00EB58AC" w:rsidRPr="004E5781">
        <w:rPr>
          <w:szCs w:val="22"/>
        </w:rPr>
        <w:t>s</w:t>
      </w:r>
      <w:r w:rsidRPr="004E5781">
        <w:rPr>
          <w:szCs w:val="22"/>
        </w:rPr>
        <w:t xml:space="preserve"> for Access Rights pursuant to Clauses 8.4.1 and </w:t>
      </w:r>
      <w:r w:rsidR="000014E9" w:rsidRPr="004E5781">
        <w:rPr>
          <w:szCs w:val="22"/>
        </w:rPr>
        <w:t>8.4</w:t>
      </w:r>
      <w:r w:rsidRPr="004E5781">
        <w:rPr>
          <w:szCs w:val="22"/>
        </w:rPr>
        <w:t>.2 shall be submitted as a written request directly to the Beneficiary owning the Results or the Background concerned.</w:t>
      </w:r>
    </w:p>
    <w:p w14:paraId="49094845" w14:textId="77777777" w:rsidR="007F362D" w:rsidRPr="004E5781" w:rsidRDefault="007F362D" w:rsidP="008B6564">
      <w:pPr>
        <w:pStyle w:val="Law111"/>
        <w:rPr>
          <w:szCs w:val="22"/>
        </w:rPr>
      </w:pPr>
      <w:r w:rsidRPr="004E5781">
        <w:rPr>
          <w:szCs w:val="22"/>
        </w:rPr>
        <w:t>Such Access Rights will be granted subject to a separate written bilateral agreement between the Third Party and the Beneficiary owning the Results or Background, defining the appropriate conditions agreed between the Beneficiary and the Third Party, including but not limited to ensuring that Access Rights will be used only for the intended purpose and that appropriate confidentiality obligations are in place.</w:t>
      </w:r>
    </w:p>
    <w:p w14:paraId="04265DDB" w14:textId="77777777" w:rsidR="007F362D" w:rsidRPr="004E5781" w:rsidRDefault="007F362D" w:rsidP="00E6175D">
      <w:pPr>
        <w:pStyle w:val="Heading2"/>
        <w:rPr>
          <w:lang w:eastAsia="en-GB"/>
        </w:rPr>
      </w:pPr>
      <w:bookmarkStart w:id="66" w:name="_Toc425155992"/>
      <w:r w:rsidRPr="004E5781">
        <w:t>A</w:t>
      </w:r>
      <w:r w:rsidR="00E64CAD" w:rsidRPr="004E5781">
        <w:t>ccess Rights for new and departing Beneficiaries</w:t>
      </w:r>
      <w:bookmarkEnd w:id="66"/>
    </w:p>
    <w:p w14:paraId="4EEB456B" w14:textId="28363BBB" w:rsidR="007F362D" w:rsidRPr="00E6175D" w:rsidRDefault="007F362D" w:rsidP="008B6564">
      <w:pPr>
        <w:pStyle w:val="Law111"/>
        <w:rPr>
          <w:szCs w:val="22"/>
        </w:rPr>
      </w:pPr>
      <w:r w:rsidRPr="00E6175D">
        <w:rPr>
          <w:szCs w:val="22"/>
        </w:rPr>
        <w:t xml:space="preserve">Beneficiaries joining during the Action in accordance with the provisions of Clause </w:t>
      </w:r>
      <w:r w:rsidR="003B0F72" w:rsidRPr="00E6175D">
        <w:rPr>
          <w:szCs w:val="22"/>
        </w:rPr>
        <w:t>16</w:t>
      </w:r>
      <w:r w:rsidRPr="00E6175D">
        <w:rPr>
          <w:szCs w:val="22"/>
        </w:rPr>
        <w:t xml:space="preserve"> will be granted the Access Ri</w:t>
      </w:r>
      <w:r w:rsidR="00EB58AC" w:rsidRPr="00E6175D">
        <w:rPr>
          <w:szCs w:val="22"/>
        </w:rPr>
        <w:t>ghts as provided for in Clauses 8.1 to 8.3</w:t>
      </w:r>
      <w:r w:rsidRPr="00E6175D">
        <w:rPr>
          <w:szCs w:val="22"/>
        </w:rPr>
        <w:t xml:space="preserve"> hereof as from the date of their signature of the Form of Accession as described in Appendix </w:t>
      </w:r>
      <w:r w:rsidR="00FF2115" w:rsidRPr="00E6175D">
        <w:rPr>
          <w:szCs w:val="22"/>
        </w:rPr>
        <w:t>11</w:t>
      </w:r>
      <w:r w:rsidR="00EB58AC" w:rsidRPr="00E6175D">
        <w:rPr>
          <w:szCs w:val="22"/>
        </w:rPr>
        <w:t xml:space="preserve"> </w:t>
      </w:r>
      <w:r w:rsidRPr="00E6175D">
        <w:rPr>
          <w:szCs w:val="22"/>
        </w:rPr>
        <w:t xml:space="preserve">of this Consortium Agreement. </w:t>
      </w:r>
    </w:p>
    <w:p w14:paraId="32D2EFD1" w14:textId="77777777" w:rsidR="007F362D" w:rsidRPr="00E6175D" w:rsidRDefault="007F362D" w:rsidP="008B6564">
      <w:pPr>
        <w:pStyle w:val="Law111"/>
        <w:rPr>
          <w:szCs w:val="22"/>
        </w:rPr>
      </w:pPr>
      <w:r w:rsidRPr="00E6175D">
        <w:rPr>
          <w:szCs w:val="22"/>
        </w:rPr>
        <w:t xml:space="preserve">For </w:t>
      </w:r>
      <w:proofErr w:type="spellStart"/>
      <w:r w:rsidRPr="00E6175D">
        <w:rPr>
          <w:szCs w:val="22"/>
        </w:rPr>
        <w:t>Bene</w:t>
      </w:r>
      <w:r w:rsidRPr="00E6175D">
        <w:rPr>
          <w:rStyle w:val="Heading3Char"/>
          <w:rFonts w:ascii="Times New Roman" w:hAnsi="Times New Roman"/>
          <w:b w:val="0"/>
          <w:szCs w:val="22"/>
        </w:rPr>
        <w:t>ficiaries</w:t>
      </w:r>
      <w:proofErr w:type="spellEnd"/>
      <w:r w:rsidRPr="00E6175D">
        <w:rPr>
          <w:rStyle w:val="Heading3Char"/>
          <w:rFonts w:ascii="Times New Roman" w:hAnsi="Times New Roman"/>
          <w:b w:val="0"/>
          <w:szCs w:val="22"/>
        </w:rPr>
        <w:t xml:space="preserve"> leaving the Action in accordance</w:t>
      </w:r>
      <w:r w:rsidR="0076366C" w:rsidRPr="00E6175D">
        <w:rPr>
          <w:rStyle w:val="Heading3Char"/>
          <w:rFonts w:ascii="Times New Roman" w:hAnsi="Times New Roman"/>
          <w:b w:val="0"/>
          <w:szCs w:val="22"/>
        </w:rPr>
        <w:t xml:space="preserve"> with the provisions of Clause 13.2</w:t>
      </w:r>
      <w:r w:rsidRPr="00E6175D">
        <w:rPr>
          <w:rStyle w:val="Heading3Char"/>
          <w:rFonts w:ascii="Times New Roman" w:hAnsi="Times New Roman"/>
          <w:b w:val="0"/>
          <w:szCs w:val="22"/>
        </w:rPr>
        <w:t xml:space="preserve"> hereof</w:t>
      </w:r>
      <w:r w:rsidRPr="00E6175D">
        <w:rPr>
          <w:szCs w:val="22"/>
        </w:rPr>
        <w:t xml:space="preserve"> </w:t>
      </w:r>
      <w:r w:rsidRPr="00E6175D">
        <w:rPr>
          <w:szCs w:val="22"/>
        </w:rPr>
        <w:lastRenderedPageBreak/>
        <w:t xml:space="preserve">the following provisions will apply: </w:t>
      </w:r>
    </w:p>
    <w:p w14:paraId="6146E583" w14:textId="77777777" w:rsidR="007F362D" w:rsidRPr="00E6175D" w:rsidRDefault="007F362D" w:rsidP="00E6175D">
      <w:pPr>
        <w:pStyle w:val="Law1111"/>
      </w:pPr>
      <w:r w:rsidRPr="00E6175D">
        <w:t>With the exception of the cases where the participation of a Beneficiary is terminated by reason of default, the Access Rights accrued up to the date of termination and the obligations to grant Access Rights pursuant to the Grant Agreement and this Consortium Agreement shall continue in full force and effect.</w:t>
      </w:r>
    </w:p>
    <w:p w14:paraId="77DFC274" w14:textId="47C342AE" w:rsidR="007F362D" w:rsidRPr="00E6175D" w:rsidRDefault="007F362D" w:rsidP="00E6175D">
      <w:pPr>
        <w:pStyle w:val="Law1111"/>
      </w:pPr>
      <w:r w:rsidRPr="00E6175D">
        <w:t>D</w:t>
      </w:r>
      <w:r w:rsidR="00C601E3">
        <w:t>efaulting</w:t>
      </w:r>
      <w:r w:rsidR="000014E9" w:rsidRPr="00E6175D">
        <w:t xml:space="preserve"> B</w:t>
      </w:r>
      <w:r w:rsidRPr="00E6175D">
        <w:t>eneficiaries shall be obliged to continue to grant Access Rights pursuant to the Grant Agreement and this Consortium Agreement, but the Access Rights granted to the d</w:t>
      </w:r>
      <w:r w:rsidR="000C5B14" w:rsidRPr="00E6175D">
        <w:t>eparting</w:t>
      </w:r>
      <w:r w:rsidRPr="00E6175D">
        <w:t xml:space="preserve"> Beneficiary pursuant to this Consortium Agreement shall cease immediately upon termination of the</w:t>
      </w:r>
      <w:r w:rsidR="00C601E3">
        <w:t xml:space="preserve"> participation of the defaulting</w:t>
      </w:r>
      <w:r w:rsidRPr="00E6175D">
        <w:t xml:space="preserve"> Beneficiary as a Beneficiary to this Consortium Agreement, or the Grant Agreement, if earlier</w:t>
      </w:r>
      <w:r w:rsidRPr="00E6175D">
        <w:rPr>
          <w:caps/>
        </w:rPr>
        <w:t>.</w:t>
      </w:r>
    </w:p>
    <w:p w14:paraId="5E33E39C" w14:textId="77777777" w:rsidR="00FE10C9" w:rsidRDefault="00E64CAD" w:rsidP="00BC090D">
      <w:pPr>
        <w:pStyle w:val="Heading1"/>
        <w:rPr>
          <w:szCs w:val="22"/>
          <w:lang w:val="de-DE"/>
        </w:rPr>
      </w:pPr>
      <w:bookmarkStart w:id="67" w:name="_Toc408479107"/>
      <w:bookmarkStart w:id="68" w:name="_Ref415582815"/>
      <w:bookmarkStart w:id="69" w:name="_Toc425155993"/>
      <w:r w:rsidRPr="004E5781">
        <w:rPr>
          <w:szCs w:val="22"/>
          <w:lang w:val="de-DE"/>
        </w:rPr>
        <w:t>M</w:t>
      </w:r>
      <w:r w:rsidR="007774EA" w:rsidRPr="004E5781">
        <w:rPr>
          <w:szCs w:val="22"/>
        </w:rPr>
        <w:t>aterial Transfer Obligations</w:t>
      </w:r>
      <w:bookmarkEnd w:id="67"/>
      <w:bookmarkEnd w:id="68"/>
      <w:bookmarkEnd w:id="69"/>
    </w:p>
    <w:p w14:paraId="20970920" w14:textId="26A2EE8D" w:rsidR="00287227" w:rsidRPr="00060C65" w:rsidRDefault="00287227" w:rsidP="002077E9">
      <w:pPr>
        <w:pStyle w:val="Heading2"/>
      </w:pPr>
      <w:r>
        <w:t>Material Transfer for the performance of the action</w:t>
      </w:r>
    </w:p>
    <w:p w14:paraId="07AFC11A" w14:textId="0D9FA770" w:rsidR="00FE10C9" w:rsidRPr="00A56646" w:rsidRDefault="00FE10C9" w:rsidP="002077E9">
      <w:pPr>
        <w:pStyle w:val="Law111"/>
      </w:pPr>
      <w:bookmarkStart w:id="70" w:name="_Ref408908398"/>
      <w:r w:rsidRPr="00A56646">
        <w:t xml:space="preserve">If any Materials are transferred </w:t>
      </w:r>
      <w:r w:rsidR="000B412C">
        <w:t xml:space="preserve">for the performance of the Action </w:t>
      </w:r>
      <w:r w:rsidRPr="00A56646">
        <w:t>from one Beneficiary</w:t>
      </w:r>
      <w:r w:rsidR="006E2F72" w:rsidRPr="00A56646">
        <w:t xml:space="preserve"> (including through its Affiliated Entities, Linked Third Parties, Associated Partners and/or Sub-Contractors)</w:t>
      </w:r>
      <w:r w:rsidRPr="00A56646">
        <w:t xml:space="preserve"> (“</w:t>
      </w:r>
      <w:r w:rsidR="00E73589" w:rsidRPr="00A56646">
        <w:rPr>
          <w:b/>
        </w:rPr>
        <w:t xml:space="preserve">Providing </w:t>
      </w:r>
      <w:r w:rsidRPr="00A56646">
        <w:rPr>
          <w:b/>
        </w:rPr>
        <w:t>Beneficiary</w:t>
      </w:r>
      <w:r w:rsidRPr="00A56646">
        <w:t>”) to another Beneficiary (“</w:t>
      </w:r>
      <w:r w:rsidR="00E73589" w:rsidRPr="00A56646">
        <w:rPr>
          <w:b/>
        </w:rPr>
        <w:t xml:space="preserve">Recipient </w:t>
      </w:r>
      <w:r w:rsidRPr="00A56646">
        <w:rPr>
          <w:b/>
        </w:rPr>
        <w:t>Beneficiary</w:t>
      </w:r>
      <w:r w:rsidRPr="00A56646">
        <w:t xml:space="preserve">”), or </w:t>
      </w:r>
      <w:r w:rsidR="00F81E10" w:rsidRPr="00A56646">
        <w:t>to</w:t>
      </w:r>
      <w:r w:rsidR="006E2F72" w:rsidRPr="00A56646">
        <w:t xml:space="preserve"> its</w:t>
      </w:r>
      <w:r w:rsidRPr="00A56646">
        <w:t xml:space="preserve"> </w:t>
      </w:r>
      <w:r w:rsidR="00426CB4" w:rsidRPr="00A56646">
        <w:t xml:space="preserve">Affiliated Entities, </w:t>
      </w:r>
      <w:r w:rsidRPr="00A56646">
        <w:t xml:space="preserve">Linked Third Parties, Associated Partners and/or Sub-Contractors, each </w:t>
      </w:r>
      <w:r w:rsidR="00E73589" w:rsidRPr="00A56646">
        <w:t xml:space="preserve">Recipient </w:t>
      </w:r>
      <w:r w:rsidRPr="00A56646">
        <w:t xml:space="preserve">Beneficiary shall be bound by the following provisions and shall be responsible for ensuring that its </w:t>
      </w:r>
      <w:r w:rsidR="00426CB4" w:rsidRPr="00A56646">
        <w:t xml:space="preserve">Affiliated Entities, </w:t>
      </w:r>
      <w:r w:rsidRPr="00A56646">
        <w:t>Linked Third Parties, Associated Partners and/or Sub-Contractors comply with such provisions:</w:t>
      </w:r>
      <w:bookmarkEnd w:id="70"/>
    </w:p>
    <w:p w14:paraId="7C8FA55C" w14:textId="77777777" w:rsidR="00FE10C9" w:rsidRPr="00E6175D" w:rsidRDefault="00FE10C9">
      <w:pPr>
        <w:pStyle w:val="Law111"/>
      </w:pPr>
      <w:r w:rsidRPr="00E6175D">
        <w:t xml:space="preserve">The </w:t>
      </w:r>
      <w:r w:rsidR="00E73589" w:rsidRPr="00E6175D">
        <w:t xml:space="preserve">Recipient </w:t>
      </w:r>
      <w:r w:rsidRPr="00E6175D">
        <w:t xml:space="preserve">Beneficiary </w:t>
      </w:r>
      <w:r w:rsidR="00347B14" w:rsidRPr="00E6175D">
        <w:t xml:space="preserve">needs to </w:t>
      </w:r>
      <w:r w:rsidRPr="00E6175D">
        <w:t>ha</w:t>
      </w:r>
      <w:r w:rsidR="00347B14" w:rsidRPr="00E6175D">
        <w:t>ve</w:t>
      </w:r>
      <w:r w:rsidRPr="00E6175D">
        <w:t xml:space="preserve"> all the required authorisations under all applicable laws and regulations to perform the </w:t>
      </w:r>
      <w:r w:rsidR="00995DA8" w:rsidRPr="00E6175D">
        <w:t>Allocated Work</w:t>
      </w:r>
      <w:r w:rsidRPr="00E6175D">
        <w:t xml:space="preserve"> using the Materials. </w:t>
      </w:r>
    </w:p>
    <w:p w14:paraId="2DC7ACFD" w14:textId="77777777" w:rsidR="00FE10C9" w:rsidRPr="00E6175D" w:rsidRDefault="00FE10C9">
      <w:pPr>
        <w:pStyle w:val="Law111"/>
      </w:pPr>
      <w:r w:rsidRPr="00E6175D">
        <w:t xml:space="preserve">The Materials </w:t>
      </w:r>
      <w:r w:rsidR="00422103" w:rsidRPr="00E6175D">
        <w:t>shall</w:t>
      </w:r>
      <w:r w:rsidRPr="00E6175D">
        <w:t xml:space="preserve"> be used in full compliance with all applicable laws and regulations</w:t>
      </w:r>
      <w:r w:rsidR="00A038AF" w:rsidRPr="00E6175D">
        <w:t>.</w:t>
      </w:r>
    </w:p>
    <w:p w14:paraId="60443568" w14:textId="77777777" w:rsidR="00FE10C9" w:rsidRPr="00E6175D" w:rsidRDefault="00FE10C9">
      <w:pPr>
        <w:pStyle w:val="Law111"/>
      </w:pPr>
      <w:r w:rsidRPr="00E6175D">
        <w:t xml:space="preserve">The Materials </w:t>
      </w:r>
      <w:r w:rsidR="00422103" w:rsidRPr="00E6175D">
        <w:t>shall</w:t>
      </w:r>
      <w:r w:rsidRPr="00E6175D">
        <w:t xml:space="preserve"> be used solely for performance of the Action in accordance with this </w:t>
      </w:r>
      <w:r w:rsidR="009F44FC" w:rsidRPr="00E6175D">
        <w:t xml:space="preserve">Consortium </w:t>
      </w:r>
      <w:r w:rsidRPr="00E6175D">
        <w:t>Agreement. The Materials will under no circumstances be administered to humans</w:t>
      </w:r>
      <w:r w:rsidR="00426CB4" w:rsidRPr="00E6175D">
        <w:t>,</w:t>
      </w:r>
      <w:r w:rsidRPr="00E6175D">
        <w:t xml:space="preserve"> unless this is specifically required in </w:t>
      </w:r>
      <w:r w:rsidRPr="00E6175D">
        <w:rPr>
          <w:i/>
        </w:rPr>
        <w:t>[</w:t>
      </w:r>
      <w:r w:rsidR="00B21077" w:rsidRPr="00E6175D">
        <w:rPr>
          <w:i/>
        </w:rPr>
        <w:t xml:space="preserve">Annex </w:t>
      </w:r>
      <w:r w:rsidR="008F40F4" w:rsidRPr="00E6175D">
        <w:rPr>
          <w:i/>
        </w:rPr>
        <w:t>1</w:t>
      </w:r>
      <w:r w:rsidRPr="00E6175D">
        <w:rPr>
          <w:i/>
        </w:rPr>
        <w:t xml:space="preserve"> of the Grant Agreement]</w:t>
      </w:r>
      <w:r w:rsidRPr="00E6175D">
        <w:t xml:space="preserve">. The Materials or animals treated therewith </w:t>
      </w:r>
      <w:r w:rsidR="00422103" w:rsidRPr="00E6175D">
        <w:t>shall</w:t>
      </w:r>
      <w:r w:rsidRPr="00E6175D">
        <w:t xml:space="preserve"> under no circumstances be used as food for humans or animals.</w:t>
      </w:r>
    </w:p>
    <w:p w14:paraId="33C1CC45" w14:textId="2733224A" w:rsidR="00FE10C9" w:rsidRPr="00E6175D" w:rsidRDefault="00FE10C9">
      <w:pPr>
        <w:pStyle w:val="Law111"/>
      </w:pPr>
      <w:r w:rsidRPr="00E6175D">
        <w:t xml:space="preserve">The Materials </w:t>
      </w:r>
      <w:r w:rsidR="00422103" w:rsidRPr="00E6175D">
        <w:t>shall</w:t>
      </w:r>
      <w:r w:rsidRPr="00E6175D">
        <w:t xml:space="preserve"> not be </w:t>
      </w:r>
      <w:r w:rsidR="003B0F72" w:rsidRPr="00E6175D">
        <w:t>analysed</w:t>
      </w:r>
      <w:r w:rsidRPr="00E6175D">
        <w:t xml:space="preserve"> or modified except as necessary for the purpose of the Action. </w:t>
      </w:r>
    </w:p>
    <w:p w14:paraId="2CC645B7" w14:textId="77777777" w:rsidR="00FE10C9" w:rsidRPr="00E6175D" w:rsidRDefault="00FE10C9">
      <w:pPr>
        <w:pStyle w:val="Law111"/>
      </w:pPr>
      <w:r w:rsidRPr="00E6175D">
        <w:t xml:space="preserve">The Materials </w:t>
      </w:r>
      <w:r w:rsidR="00422103" w:rsidRPr="00E6175D">
        <w:t>shall</w:t>
      </w:r>
      <w:r w:rsidRPr="00E6175D">
        <w:t xml:space="preserve"> not be transferred or made available to any individual other than those under the supervision and control of the </w:t>
      </w:r>
      <w:r w:rsidR="00E73589" w:rsidRPr="00E6175D">
        <w:t xml:space="preserve">Recipient </w:t>
      </w:r>
      <w:r w:rsidRPr="00E6175D">
        <w:t xml:space="preserve">Beneficiary, its </w:t>
      </w:r>
      <w:r w:rsidR="00426CB4" w:rsidRPr="00E6175D">
        <w:t xml:space="preserve">Affiliated Entities, </w:t>
      </w:r>
      <w:r w:rsidRPr="00E6175D">
        <w:t xml:space="preserve">Linked Third Parties, Associated Partners and/or Sub-Contractors. Upon completion of the Action, or the expiry or termination of this </w:t>
      </w:r>
      <w:r w:rsidR="009F44FC" w:rsidRPr="00E6175D">
        <w:t xml:space="preserve">Consortium </w:t>
      </w:r>
      <w:r w:rsidRPr="00E6175D">
        <w:t xml:space="preserve">Agreement, any unused Materials will be either returned to the </w:t>
      </w:r>
      <w:r w:rsidR="00E73589" w:rsidRPr="00E6175D">
        <w:t xml:space="preserve">Providing </w:t>
      </w:r>
      <w:r w:rsidRPr="00E6175D">
        <w:t>Beneficiary</w:t>
      </w:r>
      <w:r w:rsidR="00426CB4" w:rsidRPr="00E6175D">
        <w:t>,</w:t>
      </w:r>
      <w:r w:rsidRPr="00E6175D">
        <w:t xml:space="preserve"> which made them available</w:t>
      </w:r>
      <w:r w:rsidR="00426CB4" w:rsidRPr="00E6175D">
        <w:t>,</w:t>
      </w:r>
      <w:r w:rsidRPr="00E6175D">
        <w:t xml:space="preserve"> or disposed of/destroyed in accordance with all applicable laws and regulations</w:t>
      </w:r>
      <w:r w:rsidR="00426CB4" w:rsidRPr="00E6175D">
        <w:t xml:space="preserve"> and provide Providing Beneficiary with a written confirmation of such disposal or destruction</w:t>
      </w:r>
      <w:r w:rsidRPr="00E6175D">
        <w:t>.</w:t>
      </w:r>
    </w:p>
    <w:p w14:paraId="4D6D3E5E" w14:textId="36AE03AE" w:rsidR="00FE10C9" w:rsidRPr="00E6175D" w:rsidRDefault="00FE10C9">
      <w:pPr>
        <w:pStyle w:val="Law111"/>
      </w:pPr>
      <w:r w:rsidRPr="00E6175D">
        <w:t xml:space="preserve">All Materials </w:t>
      </w:r>
      <w:r w:rsidR="00092BE9" w:rsidRPr="00E6175D">
        <w:t>are</w:t>
      </w:r>
      <w:r w:rsidRPr="00E6175D">
        <w:t xml:space="preserve"> transferred with no warranties, express or implied, of merchantability or fitness for a particular purpose or otherwise. In particular, no </w:t>
      </w:r>
      <w:r w:rsidR="00E73589" w:rsidRPr="00E6175D">
        <w:t xml:space="preserve">Providing </w:t>
      </w:r>
      <w:r w:rsidRPr="00E6175D">
        <w:t xml:space="preserve">Beneficiary </w:t>
      </w:r>
      <w:r w:rsidRPr="00E6175D">
        <w:lastRenderedPageBreak/>
        <w:t xml:space="preserve">represents or warrants that the use of the Materials will not infringe or violate any patent or proprietary rights of </w:t>
      </w:r>
      <w:r w:rsidR="009F1DE8" w:rsidRPr="00E6175D">
        <w:t>T</w:t>
      </w:r>
      <w:r w:rsidRPr="00E6175D">
        <w:t xml:space="preserve">hird </w:t>
      </w:r>
      <w:r w:rsidR="009F1DE8" w:rsidRPr="00E6175D">
        <w:t>P</w:t>
      </w:r>
      <w:r w:rsidRPr="00E6175D">
        <w:t>arties.</w:t>
      </w:r>
    </w:p>
    <w:p w14:paraId="72FE8186" w14:textId="4CCFE8ED" w:rsidR="00FE10C9" w:rsidRDefault="00FE10C9">
      <w:pPr>
        <w:pStyle w:val="Law111"/>
      </w:pPr>
      <w:r w:rsidRPr="00E6175D">
        <w:t xml:space="preserve">The Materials </w:t>
      </w:r>
      <w:r w:rsidR="00092BE9" w:rsidRPr="00E6175D">
        <w:t>are</w:t>
      </w:r>
      <w:r w:rsidRPr="00E6175D">
        <w:t xml:space="preserve"> to be used with caution and p</w:t>
      </w:r>
      <w:r w:rsidR="002569E3" w:rsidRPr="00E6175D">
        <w:t>rudence</w:t>
      </w:r>
      <w:r w:rsidRPr="00E6175D">
        <w:t xml:space="preserve"> in any experimental work, since not all of the characteristics are necessarily known. The </w:t>
      </w:r>
      <w:r w:rsidR="00E73589" w:rsidRPr="00E6175D">
        <w:t xml:space="preserve">Recipient </w:t>
      </w:r>
      <w:r w:rsidRPr="00E6175D">
        <w:t>Beneficiary using the Materials shall bear all risk to it and/or any other</w:t>
      </w:r>
      <w:r w:rsidR="00422103" w:rsidRPr="00E6175D">
        <w:t xml:space="preserve"> risk</w:t>
      </w:r>
      <w:r w:rsidRPr="00E6175D">
        <w:t>s resulting, directly or indirectly, from its use, application, storage or disposal/dest</w:t>
      </w:r>
      <w:r w:rsidR="002569E3" w:rsidRPr="00E6175D">
        <w:t>ruction</w:t>
      </w:r>
      <w:r w:rsidRPr="00E6175D">
        <w:t xml:space="preserve"> of the Materials.</w:t>
      </w:r>
    </w:p>
    <w:p w14:paraId="28BBE8AB" w14:textId="77777777" w:rsidR="002B09FB" w:rsidRDefault="002B09FB" w:rsidP="00060C65">
      <w:pPr>
        <w:pStyle w:val="Law111"/>
      </w:pPr>
      <w:r w:rsidRPr="00E6175D">
        <w:t>In case that a Beneficiary requires more stringent clauses in order to protect his Materials to be transferred under the Action, the relevant parties may agree to enter into a separate material transfer agreement.</w:t>
      </w:r>
    </w:p>
    <w:p w14:paraId="6693AAD8" w14:textId="38B845D8" w:rsidR="00287227" w:rsidRDefault="000B412C" w:rsidP="002077E9">
      <w:pPr>
        <w:pStyle w:val="Heading2"/>
      </w:pPr>
      <w:r w:rsidRPr="000B412C">
        <w:t>Material transfer for Research Use</w:t>
      </w:r>
    </w:p>
    <w:p w14:paraId="06A4445C" w14:textId="4A4B032A" w:rsidR="000B412C" w:rsidRPr="000B412C" w:rsidRDefault="00287227" w:rsidP="002077E9">
      <w:pPr>
        <w:pStyle w:val="ListParagraph"/>
      </w:pPr>
      <w:r>
        <w:t xml:space="preserve">If any Materials are transferred for Research Use </w:t>
      </w:r>
      <w:r w:rsidR="000B412C" w:rsidRPr="000B412C">
        <w:t xml:space="preserve">from </w:t>
      </w:r>
      <w:r w:rsidR="000B412C">
        <w:t xml:space="preserve">the </w:t>
      </w:r>
      <w:r w:rsidR="000B412C" w:rsidRPr="000B412C">
        <w:t>Providing Beneficiary</w:t>
      </w:r>
      <w:r w:rsidR="000B412C">
        <w:t xml:space="preserve"> to a Recipient Beneficiary</w:t>
      </w:r>
      <w:r w:rsidR="000B412C" w:rsidRPr="000B412C">
        <w:t xml:space="preserve">, or to its Affiliated Entities, Linked Third Parties, Associated Partners and/or Sub-Contractors, on request of </w:t>
      </w:r>
      <w:r w:rsidR="000B412C">
        <w:t>the Providing Ben</w:t>
      </w:r>
      <w:r w:rsidR="004C34F7">
        <w:t>e</w:t>
      </w:r>
      <w:r w:rsidR="000B412C">
        <w:t>ficiary, a material transfer agreement</w:t>
      </w:r>
      <w:r w:rsidR="000B412C" w:rsidRPr="000B412C">
        <w:t xml:space="preserve"> may be established between the Providing and Receiving Beneficiary to implement app</w:t>
      </w:r>
      <w:r w:rsidR="000B412C">
        <w:t>ropriate provisions. Such a material transfer agreement</w:t>
      </w:r>
      <w:r w:rsidR="000B412C" w:rsidRPr="000B412C">
        <w:t xml:space="preserve"> may not contain provisions contradicting this Consortium Agreement or limiting any usage rights already granted under this Consorti</w:t>
      </w:r>
      <w:r w:rsidR="000B412C">
        <w:t>um Agreement. If no separate material transfer agreement</w:t>
      </w:r>
      <w:r w:rsidR="000B412C" w:rsidRPr="000B412C">
        <w:t xml:space="preserve"> has been agreed, then the above provisions for use of Mate</w:t>
      </w:r>
      <w:r w:rsidR="000B412C">
        <w:t>r</w:t>
      </w:r>
      <w:r w:rsidR="000B412C" w:rsidRPr="000B412C">
        <w:t>ials for the performance of the Action shall apply mutatis mutandis for the Research Use of such Materials.</w:t>
      </w:r>
    </w:p>
    <w:p w14:paraId="4BD9ACAE" w14:textId="77777777" w:rsidR="00FE10C9" w:rsidRPr="004E5781" w:rsidRDefault="007774EA" w:rsidP="00FE10C9">
      <w:pPr>
        <w:pStyle w:val="Heading1"/>
        <w:rPr>
          <w:szCs w:val="22"/>
        </w:rPr>
      </w:pPr>
      <w:bookmarkStart w:id="71" w:name="_Toc408479111"/>
      <w:bookmarkStart w:id="72" w:name="_Ref408914076"/>
      <w:bookmarkStart w:id="73" w:name="_Ref415582833"/>
      <w:bookmarkStart w:id="74" w:name="_Toc425155994"/>
      <w:r w:rsidRPr="004E5781">
        <w:rPr>
          <w:szCs w:val="22"/>
        </w:rPr>
        <w:t>Confidentiality</w:t>
      </w:r>
      <w:bookmarkEnd w:id="71"/>
      <w:bookmarkEnd w:id="72"/>
      <w:bookmarkEnd w:id="73"/>
      <w:bookmarkEnd w:id="74"/>
    </w:p>
    <w:p w14:paraId="78C270C4" w14:textId="71B0D98E" w:rsidR="00FE10C9" w:rsidRPr="00E6175D" w:rsidRDefault="00FE10C9" w:rsidP="00E6175D">
      <w:pPr>
        <w:pStyle w:val="Law11neu"/>
      </w:pPr>
      <w:r w:rsidRPr="00E6175D">
        <w:t>During implementation of the Action and for [</w:t>
      </w:r>
      <w:r w:rsidR="002B09FB" w:rsidRPr="00E6175D">
        <w:rPr>
          <w:i/>
        </w:rPr>
        <w:t>seven</w:t>
      </w:r>
      <w:r w:rsidRPr="00E6175D">
        <w:rPr>
          <w:i/>
        </w:rPr>
        <w:t xml:space="preserve"> (</w:t>
      </w:r>
      <w:r w:rsidR="002B09FB" w:rsidRPr="00E6175D">
        <w:rPr>
          <w:i/>
        </w:rPr>
        <w:t>7</w:t>
      </w:r>
      <w:r w:rsidRPr="00E6175D">
        <w:rPr>
          <w:i/>
        </w:rPr>
        <w:t>) years</w:t>
      </w:r>
      <w:r w:rsidRPr="00E6175D">
        <w:t xml:space="preserve">] after the completion of the Action, </w:t>
      </w:r>
      <w:r w:rsidR="001B166B" w:rsidRPr="00E6175D">
        <w:t xml:space="preserve">unless another term is agreed upon, </w:t>
      </w:r>
      <w:r w:rsidR="00E73589" w:rsidRPr="00E6175D">
        <w:t xml:space="preserve">any </w:t>
      </w:r>
      <w:r w:rsidRPr="00E6175D">
        <w:t>Beneficiar</w:t>
      </w:r>
      <w:r w:rsidR="00E73589" w:rsidRPr="00E6175D">
        <w:t>y (the “</w:t>
      </w:r>
      <w:r w:rsidR="00E73589" w:rsidRPr="00A56646">
        <w:rPr>
          <w:b/>
        </w:rPr>
        <w:t>Receiving Beneficiary</w:t>
      </w:r>
      <w:r w:rsidR="00E73589" w:rsidRPr="00E6175D">
        <w:t>”)</w:t>
      </w:r>
      <w:r w:rsidRPr="00E6175D">
        <w:t xml:space="preserve"> must keep confidential any Confidential Information that is disclosed by </w:t>
      </w:r>
      <w:r w:rsidR="002B09FB" w:rsidRPr="00E6175D">
        <w:t xml:space="preserve">or on behalf of </w:t>
      </w:r>
      <w:r w:rsidRPr="00E6175D">
        <w:t xml:space="preserve">another Beneficiary </w:t>
      </w:r>
      <w:r w:rsidR="00E73589" w:rsidRPr="00E6175D">
        <w:t>(the “</w:t>
      </w:r>
      <w:r w:rsidR="00E73589" w:rsidRPr="00A56646">
        <w:rPr>
          <w:b/>
        </w:rPr>
        <w:t>Disclosing Beneficiary</w:t>
      </w:r>
      <w:r w:rsidR="00E73589" w:rsidRPr="00E6175D">
        <w:t xml:space="preserve">”) </w:t>
      </w:r>
      <w:r w:rsidRPr="00E6175D">
        <w:t xml:space="preserve">during the course of the Action and identified as confidential at the time it is disclosed. If information has been identified as confidential only orally, it will be considered to be Confidential Information only if this is confirmed </w:t>
      </w:r>
      <w:r w:rsidR="00A038AF" w:rsidRPr="00E6175D">
        <w:t xml:space="preserve">in writing within </w:t>
      </w:r>
      <w:r w:rsidR="00A56646">
        <w:t>thirty (</w:t>
      </w:r>
      <w:r w:rsidR="00475885" w:rsidRPr="00E6175D">
        <w:t>30</w:t>
      </w:r>
      <w:r w:rsidR="00A56646">
        <w:t>)</w:t>
      </w:r>
      <w:r w:rsidR="00475885" w:rsidRPr="00E6175D">
        <w:t xml:space="preserve"> </w:t>
      </w:r>
      <w:r w:rsidR="00A038AF" w:rsidRPr="00E6175D">
        <w:t>D</w:t>
      </w:r>
      <w:r w:rsidRPr="00E6175D">
        <w:t>ays of the oral</w:t>
      </w:r>
      <w:r w:rsidR="008614AB" w:rsidRPr="00E6175D">
        <w:t xml:space="preserve"> </w:t>
      </w:r>
      <w:r w:rsidRPr="00E6175D">
        <w:t>disclosure.</w:t>
      </w:r>
    </w:p>
    <w:p w14:paraId="566CFC13" w14:textId="77777777" w:rsidR="00FE10C9" w:rsidRPr="00E6175D" w:rsidRDefault="0082009D" w:rsidP="00E6175D">
      <w:pPr>
        <w:pStyle w:val="Law11neu"/>
      </w:pPr>
      <w:r w:rsidRPr="00E6175D">
        <w:t>Unless otherwise agreed between the Parties, they may use Confidential Information only to implement th</w:t>
      </w:r>
      <w:r w:rsidR="0028051E" w:rsidRPr="00E6175D">
        <w:t>is Consortium</w:t>
      </w:r>
      <w:r w:rsidRPr="00E6175D">
        <w:t xml:space="preserve"> Agreement</w:t>
      </w:r>
      <w:r w:rsidR="0028051E" w:rsidRPr="00E6175D">
        <w:t xml:space="preserve"> and the Action</w:t>
      </w:r>
      <w:r w:rsidRPr="00E6175D">
        <w:t xml:space="preserve">. No Confidential Information of the Disclosing Beneficiary may be used by the Receiving Beneficiary for any purpose other than the performance of the Receiving Beneficiary’s obligations or the exercise of the Receiving Beneficiary’s rights under this </w:t>
      </w:r>
      <w:r w:rsidR="009F44FC" w:rsidRPr="00E6175D">
        <w:t xml:space="preserve">Consortium </w:t>
      </w:r>
      <w:r w:rsidRPr="00E6175D">
        <w:t>Agreement.</w:t>
      </w:r>
    </w:p>
    <w:p w14:paraId="2E0F3BE5" w14:textId="77777777" w:rsidR="0082009D" w:rsidRPr="00E6175D" w:rsidRDefault="0082009D" w:rsidP="00E6175D">
      <w:pPr>
        <w:pStyle w:val="Law11neu"/>
      </w:pPr>
      <w:r w:rsidRPr="00E6175D">
        <w:t xml:space="preserve">The Beneficiaries may disclose Confidential Information to their personnel, </w:t>
      </w:r>
      <w:r w:rsidR="002B09FB" w:rsidRPr="00E6175D">
        <w:t xml:space="preserve">other individuals under the supervision and control of the Receiving Beneficiary, </w:t>
      </w:r>
      <w:r w:rsidR="00487F83" w:rsidRPr="00E6175D">
        <w:t xml:space="preserve">Affiliated Entities, </w:t>
      </w:r>
      <w:r w:rsidRPr="00E6175D">
        <w:t xml:space="preserve">Linked Third Parties, Associated Partners and/or Sub-Contractors involved in the </w:t>
      </w:r>
      <w:r w:rsidR="002B09FB" w:rsidRPr="00E6175D">
        <w:t>A</w:t>
      </w:r>
      <w:r w:rsidRPr="00E6175D">
        <w:t>ction only if they: (</w:t>
      </w:r>
      <w:proofErr w:type="spellStart"/>
      <w:r w:rsidRPr="00E6175D">
        <w:t>i</w:t>
      </w:r>
      <w:proofErr w:type="spellEnd"/>
      <w:r w:rsidRPr="00E6175D">
        <w:t xml:space="preserve">) need to know </w:t>
      </w:r>
      <w:r w:rsidR="00A41A0D" w:rsidRPr="00E6175D">
        <w:t xml:space="preserve">the Confidential Information </w:t>
      </w:r>
      <w:r w:rsidRPr="00E6175D">
        <w:t>to implement th</w:t>
      </w:r>
      <w:r w:rsidR="0028051E" w:rsidRPr="00E6175D">
        <w:t>is Consortium</w:t>
      </w:r>
      <w:r w:rsidRPr="00E6175D">
        <w:t xml:space="preserve"> Agreement</w:t>
      </w:r>
      <w:r w:rsidR="0028051E" w:rsidRPr="00E6175D">
        <w:t xml:space="preserve"> or</w:t>
      </w:r>
      <w:r w:rsidR="00A41A0D" w:rsidRPr="00E6175D">
        <w:t xml:space="preserve"> the Action</w:t>
      </w:r>
      <w:r w:rsidRPr="00E6175D">
        <w:t>, and (ii) are bound by obligations of confidentiality at least equivalent to those set forth herein.</w:t>
      </w:r>
      <w:bookmarkStart w:id="75" w:name="_DV_M167"/>
      <w:bookmarkStart w:id="76" w:name="_DV_M168"/>
      <w:bookmarkEnd w:id="75"/>
      <w:bookmarkEnd w:id="76"/>
      <w:r w:rsidRPr="00E6175D">
        <w:t xml:space="preserve"> Any disclosure of Confidential Information by the Receiving Beneficiary to other </w:t>
      </w:r>
      <w:r w:rsidR="00A41A0D" w:rsidRPr="00E6175D">
        <w:t>T</w:t>
      </w:r>
      <w:r w:rsidRPr="00E6175D">
        <w:t xml:space="preserve">hird </w:t>
      </w:r>
      <w:r w:rsidR="00A41A0D" w:rsidRPr="00E6175D">
        <w:t>P</w:t>
      </w:r>
      <w:r w:rsidRPr="00E6175D">
        <w:t xml:space="preserve">arties requires the prior written consent of the Disclosing Beneficiary. The Receiving Beneficiary must use all reasonable endeavours to </w:t>
      </w:r>
      <w:r w:rsidRPr="00E6175D">
        <w:lastRenderedPageBreak/>
        <w:t>ensure that persons and/or entities receiving Confidential Information from it do n</w:t>
      </w:r>
      <w:r w:rsidR="006E2F72" w:rsidRPr="00E6175D">
        <w:t>ot disclose such Confidential Information</w:t>
      </w:r>
      <w:r w:rsidRPr="00E6175D">
        <w:t xml:space="preserve">. The Receiving Beneficiary shall be responsible to the Disclosing Beneficiary for any disclosure by any such personnel, </w:t>
      </w:r>
      <w:r w:rsidR="006E2F72" w:rsidRPr="00E6175D">
        <w:t>Affiliated Entities</w:t>
      </w:r>
      <w:r w:rsidR="00487F83" w:rsidRPr="00E6175D">
        <w:t xml:space="preserve">, </w:t>
      </w:r>
      <w:r w:rsidRPr="00E6175D">
        <w:t xml:space="preserve">Linked Third Parties, Associated Partners, Sub-Contractors and </w:t>
      </w:r>
      <w:r w:rsidR="009F1DE8" w:rsidRPr="00E6175D">
        <w:t>T</w:t>
      </w:r>
      <w:r w:rsidRPr="00E6175D">
        <w:t xml:space="preserve">hird </w:t>
      </w:r>
      <w:r w:rsidR="009F1DE8" w:rsidRPr="00E6175D">
        <w:t>P</w:t>
      </w:r>
      <w:r w:rsidRPr="00E6175D">
        <w:t>arties</w:t>
      </w:r>
      <w:r w:rsidR="00F367DF" w:rsidRPr="00E6175D">
        <w:t>,</w:t>
      </w:r>
      <w:r w:rsidRPr="00E6175D">
        <w:t xml:space="preserve"> which </w:t>
      </w:r>
      <w:r w:rsidR="001B166B" w:rsidRPr="00E6175D">
        <w:t>violates</w:t>
      </w:r>
      <w:r w:rsidRPr="00E6175D">
        <w:t xml:space="preserve"> the terms of this </w:t>
      </w:r>
      <w:r w:rsidR="009F44FC" w:rsidRPr="00E6175D">
        <w:t xml:space="preserve">Consortium </w:t>
      </w:r>
      <w:r w:rsidRPr="00E6175D">
        <w:t>Agreement.</w:t>
      </w:r>
    </w:p>
    <w:p w14:paraId="1979959D" w14:textId="77777777" w:rsidR="0082009D" w:rsidRPr="00E6175D" w:rsidRDefault="0082009D" w:rsidP="00E6175D">
      <w:pPr>
        <w:pStyle w:val="Law11neu"/>
      </w:pPr>
      <w:r w:rsidRPr="00E6175D">
        <w:t>The confidentiality obligations under t</w:t>
      </w:r>
      <w:r w:rsidR="00C548B1" w:rsidRPr="00E6175D">
        <w:t>his Clause 10</w:t>
      </w:r>
      <w:r w:rsidRPr="00E6175D">
        <w:t xml:space="preserve"> do not apply if:</w:t>
      </w:r>
    </w:p>
    <w:p w14:paraId="686D5E35" w14:textId="77777777" w:rsidR="0082009D" w:rsidRPr="00E6175D" w:rsidRDefault="0082009D" w:rsidP="008B6564">
      <w:pPr>
        <w:pStyle w:val="Law111"/>
        <w:rPr>
          <w:szCs w:val="22"/>
        </w:rPr>
      </w:pPr>
      <w:r w:rsidRPr="00E6175D">
        <w:rPr>
          <w:szCs w:val="22"/>
        </w:rPr>
        <w:t xml:space="preserve">the Disclosing Beneficiary agrees </w:t>
      </w:r>
      <w:r w:rsidR="0028051E" w:rsidRPr="00E6175D">
        <w:rPr>
          <w:szCs w:val="22"/>
        </w:rPr>
        <w:t>in writing that it no longer considers the Confidential Information as protecte</w:t>
      </w:r>
      <w:r w:rsidR="00C548B1" w:rsidRPr="00E6175D">
        <w:rPr>
          <w:szCs w:val="22"/>
        </w:rPr>
        <w:t>d by the terms of this Clause 10</w:t>
      </w:r>
      <w:r w:rsidRPr="00E6175D">
        <w:rPr>
          <w:szCs w:val="22"/>
        </w:rPr>
        <w:t>;</w:t>
      </w:r>
    </w:p>
    <w:p w14:paraId="46C3FD9B" w14:textId="77777777" w:rsidR="0082009D" w:rsidRPr="00E6175D" w:rsidRDefault="0082009D" w:rsidP="008B6564">
      <w:pPr>
        <w:pStyle w:val="Law111"/>
        <w:rPr>
          <w:szCs w:val="22"/>
        </w:rPr>
      </w:pPr>
      <w:r w:rsidRPr="00E6175D">
        <w:rPr>
          <w:szCs w:val="22"/>
        </w:rPr>
        <w:t xml:space="preserve">the </w:t>
      </w:r>
      <w:r w:rsidR="00C14937" w:rsidRPr="00E6175D">
        <w:rPr>
          <w:szCs w:val="22"/>
        </w:rPr>
        <w:t>Confidential I</w:t>
      </w:r>
      <w:r w:rsidRPr="00E6175D">
        <w:rPr>
          <w:szCs w:val="22"/>
        </w:rPr>
        <w:t xml:space="preserve">nformation was already known by the Receiving Beneficiary or </w:t>
      </w:r>
      <w:r w:rsidR="00C14937" w:rsidRPr="00E6175D">
        <w:rPr>
          <w:szCs w:val="22"/>
        </w:rPr>
        <w:t xml:space="preserve">any of </w:t>
      </w:r>
      <w:r w:rsidRPr="00E6175D">
        <w:rPr>
          <w:szCs w:val="22"/>
        </w:rPr>
        <w:t>its Affiliated Entit</w:t>
      </w:r>
      <w:r w:rsidR="00C14937" w:rsidRPr="00E6175D">
        <w:rPr>
          <w:szCs w:val="22"/>
        </w:rPr>
        <w:t>ies, Linked Third Parties, Associated Partners and/or Sub-Contractors</w:t>
      </w:r>
      <w:r w:rsidRPr="00E6175D">
        <w:rPr>
          <w:szCs w:val="22"/>
        </w:rPr>
        <w:t xml:space="preserve"> or is given to </w:t>
      </w:r>
      <w:r w:rsidR="00C14937" w:rsidRPr="00E6175D">
        <w:rPr>
          <w:szCs w:val="22"/>
        </w:rPr>
        <w:t xml:space="preserve">such parties by a Third Party </w:t>
      </w:r>
      <w:r w:rsidRPr="00E6175D">
        <w:rPr>
          <w:szCs w:val="22"/>
        </w:rPr>
        <w:t xml:space="preserve">without obligation of confidentiality to the </w:t>
      </w:r>
      <w:r w:rsidR="00C14937" w:rsidRPr="00E6175D">
        <w:rPr>
          <w:szCs w:val="22"/>
        </w:rPr>
        <w:t>extent such</w:t>
      </w:r>
      <w:r w:rsidRPr="00E6175D">
        <w:rPr>
          <w:szCs w:val="22"/>
        </w:rPr>
        <w:t xml:space="preserve"> </w:t>
      </w:r>
      <w:r w:rsidR="009F1DE8" w:rsidRPr="00E6175D">
        <w:rPr>
          <w:szCs w:val="22"/>
        </w:rPr>
        <w:t>T</w:t>
      </w:r>
      <w:r w:rsidRPr="00E6175D">
        <w:rPr>
          <w:szCs w:val="22"/>
        </w:rPr>
        <w:t xml:space="preserve">hird </w:t>
      </w:r>
      <w:r w:rsidR="009F1DE8" w:rsidRPr="00E6175D">
        <w:rPr>
          <w:szCs w:val="22"/>
        </w:rPr>
        <w:t>P</w:t>
      </w:r>
      <w:r w:rsidRPr="00E6175D">
        <w:rPr>
          <w:szCs w:val="22"/>
        </w:rPr>
        <w:t>arty was not bound by any obligation of confidentiality</w:t>
      </w:r>
      <w:r w:rsidR="00C14937" w:rsidRPr="00E6175D">
        <w:rPr>
          <w:szCs w:val="22"/>
        </w:rPr>
        <w:t xml:space="preserve"> with respect to such Confidential Information</w:t>
      </w:r>
      <w:r w:rsidRPr="00E6175D">
        <w:rPr>
          <w:szCs w:val="22"/>
        </w:rPr>
        <w:t>;</w:t>
      </w:r>
    </w:p>
    <w:p w14:paraId="67E501CB" w14:textId="77777777" w:rsidR="0082009D" w:rsidRPr="00E6175D" w:rsidRDefault="0082009D" w:rsidP="008B6564">
      <w:pPr>
        <w:pStyle w:val="Law111"/>
        <w:rPr>
          <w:szCs w:val="22"/>
        </w:rPr>
      </w:pPr>
      <w:r w:rsidRPr="00E6175D">
        <w:rPr>
          <w:szCs w:val="22"/>
        </w:rPr>
        <w:t xml:space="preserve">the Receiving Beneficiary proves that the information was developed </w:t>
      </w:r>
      <w:r w:rsidR="001B166B" w:rsidRPr="00E6175D">
        <w:rPr>
          <w:szCs w:val="22"/>
        </w:rPr>
        <w:t xml:space="preserve">independently </w:t>
      </w:r>
      <w:r w:rsidRPr="00E6175D">
        <w:rPr>
          <w:szCs w:val="22"/>
        </w:rPr>
        <w:t>by the Receiving Beneficiary or its Affiliated Entity</w:t>
      </w:r>
      <w:r w:rsidR="00C14937" w:rsidRPr="00E6175D">
        <w:rPr>
          <w:szCs w:val="22"/>
        </w:rPr>
        <w:t>, Linked Third Parties, Associated Partners and/or Sub-Contractors</w:t>
      </w:r>
      <w:r w:rsidRPr="00E6175D">
        <w:rPr>
          <w:szCs w:val="22"/>
        </w:rPr>
        <w:t xml:space="preserve"> without the use of </w:t>
      </w:r>
      <w:r w:rsidR="001B166B" w:rsidRPr="00E6175D">
        <w:rPr>
          <w:szCs w:val="22"/>
        </w:rPr>
        <w:t>C</w:t>
      </w:r>
      <w:r w:rsidRPr="00E6175D">
        <w:rPr>
          <w:szCs w:val="22"/>
        </w:rPr>
        <w:t xml:space="preserve">onfidential </w:t>
      </w:r>
      <w:r w:rsidR="001B166B" w:rsidRPr="00E6175D">
        <w:rPr>
          <w:szCs w:val="22"/>
        </w:rPr>
        <w:t>I</w:t>
      </w:r>
      <w:r w:rsidRPr="00E6175D">
        <w:rPr>
          <w:szCs w:val="22"/>
        </w:rPr>
        <w:t>nformation;</w:t>
      </w:r>
    </w:p>
    <w:p w14:paraId="5782A475" w14:textId="0F4697AA" w:rsidR="0082009D" w:rsidRPr="00E6175D" w:rsidRDefault="0082009D" w:rsidP="008B6564">
      <w:pPr>
        <w:pStyle w:val="Law111"/>
        <w:rPr>
          <w:szCs w:val="22"/>
        </w:rPr>
      </w:pPr>
      <w:proofErr w:type="gramStart"/>
      <w:r w:rsidRPr="00E6175D">
        <w:rPr>
          <w:szCs w:val="22"/>
        </w:rPr>
        <w:t>at</w:t>
      </w:r>
      <w:proofErr w:type="gramEnd"/>
      <w:r w:rsidRPr="00E6175D">
        <w:rPr>
          <w:szCs w:val="22"/>
        </w:rPr>
        <w:t xml:space="preserve"> the time of disclosure, the </w:t>
      </w:r>
      <w:r w:rsidR="005F4F28" w:rsidRPr="00E6175D">
        <w:rPr>
          <w:szCs w:val="22"/>
        </w:rPr>
        <w:t>Confidential I</w:t>
      </w:r>
      <w:r w:rsidRPr="00E6175D">
        <w:rPr>
          <w:szCs w:val="22"/>
        </w:rPr>
        <w:t>nformation is or after such disclosure becomes generally and publicly available, without breaching any confidentiality obligation</w:t>
      </w:r>
      <w:r w:rsidR="005F4F28" w:rsidRPr="00E6175D">
        <w:rPr>
          <w:szCs w:val="22"/>
        </w:rPr>
        <w:t xml:space="preserve"> by the Receiving Beneficiary</w:t>
      </w:r>
      <w:r w:rsidR="00092BE9" w:rsidRPr="00E6175D">
        <w:rPr>
          <w:szCs w:val="22"/>
        </w:rPr>
        <w:t>.</w:t>
      </w:r>
    </w:p>
    <w:p w14:paraId="7E3949E9" w14:textId="77777777" w:rsidR="0082009D" w:rsidRPr="00E6175D" w:rsidRDefault="0082009D" w:rsidP="00E6175D">
      <w:pPr>
        <w:pStyle w:val="Law11neu"/>
      </w:pPr>
      <w:r w:rsidRPr="00E6175D">
        <w:t>Disclosure of Confidential Information shall be permitted if the Receiving Beneficiary is required to do so by or in connection with any laws, regulations or legal processing, or court of competent jurisdiction, provided that such disclosure is subject to all applicable governmental, regulatory or judicial protection available and immediate written notice of such requirement is given to the Disclosing Beneficiary with a view to agreeing the timing and the content of such disclosure.</w:t>
      </w:r>
      <w:r w:rsidR="006E2F72" w:rsidRPr="00E6175D">
        <w:t xml:space="preserve"> The same shall apply in case a disclosure of Confidential Information to a patent office or equivalent supervisory required for the purposes of obtaining patent protection, provided, that the Beneficiary opting for patent or similar protection must give prior written notice to the Disclosing Beneficiary with a view to agreeing the timing and the content of such disclosure.</w:t>
      </w:r>
    </w:p>
    <w:p w14:paraId="76D56D99" w14:textId="30D38BE4" w:rsidR="0082009D" w:rsidRPr="00E6175D" w:rsidRDefault="0082009D" w:rsidP="00E6175D">
      <w:pPr>
        <w:pStyle w:val="Law11neu"/>
      </w:pPr>
      <w:r w:rsidRPr="00E6175D">
        <w:t xml:space="preserve">The Receiving Beneficiary shall return to the Disclosing Beneficiary all documents or other materials containing any of the Disclosing Beneficiary’s Confidential Information, which are in its possession, power or control or in the possession, power or control of </w:t>
      </w:r>
      <w:r w:rsidR="002B09FB" w:rsidRPr="00E6175D">
        <w:t xml:space="preserve">its personnel, other individuals under the supervision and control of the Receiving Beneficiary, Affiliated Entities, Linked Third Parties, Associated Partners and/or Sub-Contractors involved in the Action </w:t>
      </w:r>
      <w:r w:rsidRPr="00E6175D">
        <w:t>who have received such Confidential Information f</w:t>
      </w:r>
      <w:r w:rsidR="005F4F28" w:rsidRPr="00E6175D">
        <w:t>r</w:t>
      </w:r>
      <w:r w:rsidR="006E2F72" w:rsidRPr="00E6175D">
        <w:t>om the Receiving Beneficiary</w:t>
      </w:r>
      <w:r w:rsidR="00F367DF" w:rsidRPr="00E6175D">
        <w:t xml:space="preserve"> pursuant to this </w:t>
      </w:r>
      <w:r w:rsidR="00A56646">
        <w:t>C</w:t>
      </w:r>
      <w:r w:rsidRPr="00E6175D">
        <w:t xml:space="preserve">lause, whenever requested to do so by the Disclosing Beneficiary, </w:t>
      </w:r>
      <w:r w:rsidR="005F4F28" w:rsidRPr="00E6175D">
        <w:t xml:space="preserve">and </w:t>
      </w:r>
      <w:r w:rsidRPr="00E6175D">
        <w:t>where such Confidential Information is not required by the Receiving Beneficiary for the use or exercise of (</w:t>
      </w:r>
      <w:proofErr w:type="spellStart"/>
      <w:r w:rsidRPr="00E6175D">
        <w:t>i</w:t>
      </w:r>
      <w:proofErr w:type="spellEnd"/>
      <w:r w:rsidRPr="00E6175D">
        <w:t xml:space="preserve">) Access Rights for completing the </w:t>
      </w:r>
      <w:r w:rsidR="00510AD8" w:rsidRPr="00E6175D">
        <w:t>Action</w:t>
      </w:r>
      <w:r w:rsidRPr="00E6175D">
        <w:t xml:space="preserve"> or (ii) other rights or licenses </w:t>
      </w:r>
      <w:r w:rsidR="006E2F72" w:rsidRPr="00E6175D">
        <w:t>under</w:t>
      </w:r>
      <w:r w:rsidRPr="00E6175D">
        <w:t xml:space="preserve"> this </w:t>
      </w:r>
      <w:r w:rsidR="009F44FC" w:rsidRPr="00E6175D">
        <w:t xml:space="preserve">Consortium </w:t>
      </w:r>
      <w:r w:rsidRPr="00E6175D">
        <w:t>Agreement.</w:t>
      </w:r>
      <w:r w:rsidR="00A038AF" w:rsidRPr="00E6175D">
        <w:t xml:space="preserve"> The return or destruction of Confidential Information will not affect the Receiving Beneficiary’s obligation to observe the confidentiality and non-use restrictions in respect of the Disclosing Beneficiary’s Confidential Information set out in this </w:t>
      </w:r>
      <w:r w:rsidR="00C14937" w:rsidRPr="00E6175D">
        <w:t xml:space="preserve">Consortium </w:t>
      </w:r>
      <w:r w:rsidR="00A038AF" w:rsidRPr="00E6175D">
        <w:t xml:space="preserve">Agreement. </w:t>
      </w:r>
      <w:r w:rsidR="00270A0A" w:rsidRPr="00E6175D">
        <w:t xml:space="preserve">The Beneficiary shall be entitled to keep one (1) copy of the </w:t>
      </w:r>
      <w:r w:rsidR="00270A0A" w:rsidRPr="00E6175D">
        <w:lastRenderedPageBreak/>
        <w:t xml:space="preserve">Confidential Information </w:t>
      </w:r>
      <w:r w:rsidR="0052682D" w:rsidRPr="00E6175D">
        <w:t>in a secure place for the purpose of evidence</w:t>
      </w:r>
      <w:r w:rsidR="00270A0A" w:rsidRPr="00E6175D">
        <w:t xml:space="preserve">. </w:t>
      </w:r>
      <w:r w:rsidR="0052682D" w:rsidRPr="00E6175D">
        <w:t xml:space="preserve">The provisions of this </w:t>
      </w:r>
      <w:r w:rsidR="00A56646">
        <w:t>C</w:t>
      </w:r>
      <w:r w:rsidR="0052682D" w:rsidRPr="00E6175D">
        <w:t>lause shall not apply to copies of electronically exchanged Confidential Information made as a matter of routine information technology backup and to Confidential Information or copies thereof which must be stored by the Receiving Beneficiary according to provisions of mandatory law.</w:t>
      </w:r>
    </w:p>
    <w:p w14:paraId="74DA6D75" w14:textId="77777777" w:rsidR="00E514B1" w:rsidRPr="004E5781" w:rsidRDefault="00E64CAD" w:rsidP="00E514B1">
      <w:pPr>
        <w:pStyle w:val="Heading1"/>
        <w:rPr>
          <w:szCs w:val="22"/>
        </w:rPr>
      </w:pPr>
      <w:bookmarkStart w:id="77" w:name="_Toc408479118"/>
      <w:bookmarkStart w:id="78" w:name="_Ref408911319"/>
      <w:bookmarkStart w:id="79" w:name="_Toc408928456"/>
      <w:bookmarkStart w:id="80" w:name="_Ref415670810"/>
      <w:bookmarkStart w:id="81" w:name="_Ref415670819"/>
      <w:bookmarkStart w:id="82" w:name="_Ref415670833"/>
      <w:bookmarkStart w:id="83" w:name="_Ref415670859"/>
      <w:bookmarkStart w:id="84" w:name="_Ref415670869"/>
      <w:bookmarkStart w:id="85" w:name="_Ref415670923"/>
      <w:bookmarkStart w:id="86" w:name="_Toc425155995"/>
      <w:bookmarkStart w:id="87" w:name="_Toc408479134"/>
      <w:bookmarkStart w:id="88" w:name="_Ref409521599"/>
      <w:r w:rsidRPr="004E5781">
        <w:rPr>
          <w:szCs w:val="22"/>
        </w:rPr>
        <w:t>Project Management and G</w:t>
      </w:r>
      <w:r w:rsidR="00E514B1" w:rsidRPr="004E5781">
        <w:rPr>
          <w:szCs w:val="22"/>
        </w:rPr>
        <w:t xml:space="preserve">overnance </w:t>
      </w:r>
      <w:bookmarkEnd w:id="77"/>
      <w:bookmarkEnd w:id="78"/>
      <w:r w:rsidRPr="004E5781">
        <w:rPr>
          <w:szCs w:val="22"/>
        </w:rPr>
        <w:t>S</w:t>
      </w:r>
      <w:r w:rsidR="00E514B1" w:rsidRPr="004E5781">
        <w:rPr>
          <w:szCs w:val="22"/>
        </w:rPr>
        <w:t>tructure</w:t>
      </w:r>
      <w:bookmarkEnd w:id="79"/>
      <w:bookmarkEnd w:id="80"/>
      <w:bookmarkEnd w:id="81"/>
      <w:bookmarkEnd w:id="82"/>
      <w:bookmarkEnd w:id="83"/>
      <w:bookmarkEnd w:id="84"/>
      <w:bookmarkEnd w:id="85"/>
      <w:bookmarkEnd w:id="86"/>
    </w:p>
    <w:p w14:paraId="7AA60A7A" w14:textId="2A00BD0B" w:rsidR="00E514B1" w:rsidRPr="004E5781" w:rsidRDefault="00E514B1" w:rsidP="00E514B1">
      <w:pPr>
        <w:rPr>
          <w:rFonts w:ascii="Times New Roman" w:hAnsi="Times New Roman"/>
          <w:b/>
          <w:i/>
          <w:sz w:val="22"/>
        </w:rPr>
      </w:pPr>
      <w:r w:rsidRPr="004E5781">
        <w:rPr>
          <w:rFonts w:ascii="Times New Roman" w:hAnsi="Times New Roman"/>
          <w:b/>
          <w:i/>
          <w:sz w:val="22"/>
        </w:rPr>
        <w:t xml:space="preserve">[This is an example of how project governance can be structured and can be used for guidance. It </w:t>
      </w:r>
      <w:r w:rsidR="00D723A6" w:rsidRPr="004E5781">
        <w:rPr>
          <w:rFonts w:ascii="Times New Roman" w:hAnsi="Times New Roman"/>
          <w:b/>
          <w:i/>
          <w:sz w:val="22"/>
        </w:rPr>
        <w:t>can</w:t>
      </w:r>
      <w:r w:rsidRPr="004E5781">
        <w:rPr>
          <w:rFonts w:ascii="Times New Roman" w:hAnsi="Times New Roman"/>
          <w:b/>
          <w:i/>
          <w:sz w:val="22"/>
        </w:rPr>
        <w:t xml:space="preserve"> be adapted according to the size </w:t>
      </w:r>
      <w:r w:rsidR="00D723A6" w:rsidRPr="004E5781">
        <w:rPr>
          <w:rFonts w:ascii="Times New Roman" w:hAnsi="Times New Roman"/>
          <w:b/>
          <w:i/>
          <w:sz w:val="22"/>
        </w:rPr>
        <w:t xml:space="preserve">of the consortium </w:t>
      </w:r>
      <w:r w:rsidRPr="004E5781">
        <w:rPr>
          <w:rFonts w:ascii="Times New Roman" w:hAnsi="Times New Roman"/>
          <w:b/>
          <w:i/>
          <w:sz w:val="22"/>
        </w:rPr>
        <w:t xml:space="preserve">and specific requirements of the </w:t>
      </w:r>
      <w:r w:rsidR="00CD67FB" w:rsidRPr="004E5781">
        <w:rPr>
          <w:rFonts w:ascii="Times New Roman" w:hAnsi="Times New Roman"/>
          <w:b/>
          <w:i/>
          <w:sz w:val="22"/>
        </w:rPr>
        <w:t>P</w:t>
      </w:r>
      <w:r w:rsidRPr="004E5781">
        <w:rPr>
          <w:rFonts w:ascii="Times New Roman" w:hAnsi="Times New Roman"/>
          <w:b/>
          <w:i/>
          <w:sz w:val="22"/>
        </w:rPr>
        <w:t>roject</w:t>
      </w:r>
      <w:r w:rsidR="004065B2" w:rsidRPr="004E5781">
        <w:rPr>
          <w:rFonts w:ascii="Times New Roman" w:hAnsi="Times New Roman"/>
          <w:b/>
          <w:i/>
          <w:sz w:val="22"/>
        </w:rPr>
        <w:t>, but always reflecting the public</w:t>
      </w:r>
      <w:r w:rsidR="00A56646">
        <w:rPr>
          <w:rFonts w:ascii="Times New Roman" w:hAnsi="Times New Roman"/>
          <w:b/>
          <w:i/>
          <w:sz w:val="22"/>
        </w:rPr>
        <w:t>-</w:t>
      </w:r>
      <w:r w:rsidR="004065B2" w:rsidRPr="004E5781">
        <w:rPr>
          <w:rFonts w:ascii="Times New Roman" w:hAnsi="Times New Roman"/>
          <w:b/>
          <w:i/>
          <w:sz w:val="22"/>
        </w:rPr>
        <w:t>private partnership philosophy.</w:t>
      </w:r>
      <w:r w:rsidRPr="004E5781">
        <w:rPr>
          <w:rFonts w:ascii="Times New Roman" w:hAnsi="Times New Roman"/>
          <w:b/>
          <w:i/>
          <w:sz w:val="22"/>
        </w:rPr>
        <w:t>]</w:t>
      </w:r>
    </w:p>
    <w:p w14:paraId="4EECD697" w14:textId="77777777" w:rsidR="00E514B1" w:rsidRPr="004E5781" w:rsidRDefault="009F6AC5" w:rsidP="00E514B1">
      <w:pPr>
        <w:rPr>
          <w:rFonts w:ascii="Times New Roman" w:hAnsi="Times New Roman"/>
          <w:bCs/>
          <w:sz w:val="22"/>
        </w:rPr>
      </w:pPr>
      <w:r w:rsidRPr="004E5781">
        <w:rPr>
          <w:rFonts w:ascii="Times New Roman" w:hAnsi="Times New Roman"/>
          <w:i/>
          <w:sz w:val="22"/>
          <w:lang w:val="sv-SE"/>
        </w:rPr>
        <w:object w:dxaOrig="6876" w:dyaOrig="5170" w14:anchorId="330887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75pt;height:337.15pt" o:ole="">
            <v:imagedata r:id="rId16" o:title=""/>
          </v:shape>
          <o:OLEObject Type="Embed" ProgID="PowerPoint.Slide.12" ShapeID="_x0000_i1025" DrawAspect="Content" ObjectID="_1408454859" r:id="rId17"/>
        </w:object>
      </w:r>
    </w:p>
    <w:p w14:paraId="6EF14AD3" w14:textId="77777777" w:rsidR="00D729CC" w:rsidRPr="004E5781" w:rsidRDefault="00E64CAD" w:rsidP="00E6175D">
      <w:pPr>
        <w:pStyle w:val="Heading2"/>
      </w:pPr>
      <w:bookmarkStart w:id="89" w:name="_Toc425155996"/>
      <w:bookmarkStart w:id="90" w:name="_Toc408479121"/>
      <w:bookmarkStart w:id="91" w:name="_Ref408910588"/>
      <w:bookmarkStart w:id="92" w:name="_Toc408928463"/>
      <w:bookmarkStart w:id="93" w:name="_Toc408479119"/>
      <w:bookmarkStart w:id="94" w:name="_Ref408910488"/>
      <w:bookmarkStart w:id="95" w:name="_Toc408928457"/>
      <w:r w:rsidRPr="004E5781">
        <w:t>Project L</w:t>
      </w:r>
      <w:r w:rsidR="00D729CC" w:rsidRPr="004E5781">
        <w:t>eader</w:t>
      </w:r>
      <w:bookmarkEnd w:id="89"/>
    </w:p>
    <w:p w14:paraId="39D0770A" w14:textId="77777777" w:rsidR="00D729CC" w:rsidRPr="004E5781" w:rsidRDefault="00D729CC" w:rsidP="008B6564">
      <w:pPr>
        <w:pStyle w:val="Heading3"/>
        <w:rPr>
          <w:rFonts w:ascii="Times New Roman" w:hAnsi="Times New Roman"/>
          <w:sz w:val="22"/>
          <w:szCs w:val="22"/>
        </w:rPr>
      </w:pPr>
      <w:bookmarkStart w:id="96" w:name="_Toc425155997"/>
      <w:r w:rsidRPr="004E5781">
        <w:rPr>
          <w:rFonts w:ascii="Times New Roman" w:hAnsi="Times New Roman"/>
          <w:sz w:val="22"/>
          <w:szCs w:val="22"/>
        </w:rPr>
        <w:lastRenderedPageBreak/>
        <w:t>Appointment</w:t>
      </w:r>
      <w:bookmarkEnd w:id="96"/>
    </w:p>
    <w:p w14:paraId="0D73942D" w14:textId="6A1B5706" w:rsidR="00D729CC" w:rsidRPr="004E5781" w:rsidRDefault="00D729CC" w:rsidP="00D729CC">
      <w:pPr>
        <w:pStyle w:val="MediumGrid1-Accent21"/>
        <w:rPr>
          <w:rFonts w:ascii="Times New Roman" w:hAnsi="Times New Roman"/>
          <w:sz w:val="22"/>
          <w:lang w:val="en-GB"/>
        </w:rPr>
      </w:pPr>
      <w:r w:rsidRPr="004E5781">
        <w:rPr>
          <w:rFonts w:ascii="Times New Roman" w:hAnsi="Times New Roman"/>
          <w:i/>
          <w:sz w:val="22"/>
        </w:rPr>
        <w:t>[</w:t>
      </w:r>
      <w:r w:rsidR="00C41DC5" w:rsidRPr="004E5781">
        <w:rPr>
          <w:rFonts w:ascii="Times New Roman" w:hAnsi="Times New Roman"/>
          <w:i/>
          <w:sz w:val="22"/>
        </w:rPr>
        <w:t xml:space="preserve">EFPIA </w:t>
      </w:r>
      <w:r w:rsidRPr="004E5781">
        <w:rPr>
          <w:rFonts w:ascii="Times New Roman" w:hAnsi="Times New Roman"/>
          <w:i/>
          <w:sz w:val="22"/>
        </w:rPr>
        <w:t>Beneficiary X]</w:t>
      </w:r>
      <w:r w:rsidRPr="004E5781">
        <w:rPr>
          <w:rFonts w:ascii="Times New Roman" w:hAnsi="Times New Roman"/>
          <w:sz w:val="22"/>
        </w:rPr>
        <w:t xml:space="preserve"> is appointed as Project Leader.</w:t>
      </w:r>
      <w:r w:rsidR="00C41DC5" w:rsidRPr="004E5781">
        <w:rPr>
          <w:rStyle w:val="FootnoteReference"/>
          <w:rFonts w:ascii="Times New Roman" w:hAnsi="Times New Roman"/>
          <w:sz w:val="22"/>
        </w:rPr>
        <w:footnoteReference w:id="6"/>
      </w:r>
      <w:r w:rsidRPr="004E5781">
        <w:rPr>
          <w:rFonts w:ascii="Times New Roman" w:hAnsi="Times New Roman"/>
          <w:sz w:val="22"/>
        </w:rPr>
        <w:t xml:space="preserve"> The Project Leader shall act through a designated Representative.</w:t>
      </w:r>
    </w:p>
    <w:p w14:paraId="26083826" w14:textId="77777777" w:rsidR="00D729CC" w:rsidRPr="004E5781" w:rsidRDefault="00D729CC" w:rsidP="008B6564">
      <w:pPr>
        <w:pStyle w:val="Heading3"/>
        <w:rPr>
          <w:rFonts w:ascii="Times New Roman" w:hAnsi="Times New Roman"/>
          <w:sz w:val="22"/>
          <w:szCs w:val="22"/>
        </w:rPr>
      </w:pPr>
      <w:bookmarkStart w:id="97" w:name="_Toc425155998"/>
      <w:r w:rsidRPr="004E5781">
        <w:rPr>
          <w:rFonts w:ascii="Times New Roman" w:hAnsi="Times New Roman"/>
          <w:sz w:val="22"/>
          <w:szCs w:val="22"/>
        </w:rPr>
        <w:t>Responsibilities</w:t>
      </w:r>
      <w:bookmarkEnd w:id="97"/>
    </w:p>
    <w:p w14:paraId="245ECD51" w14:textId="77777777" w:rsidR="00D729CC" w:rsidRPr="004E5781" w:rsidRDefault="00D729CC" w:rsidP="00D729CC">
      <w:pPr>
        <w:pStyle w:val="MediumGrid1-Accent21"/>
        <w:rPr>
          <w:rFonts w:ascii="Times New Roman" w:hAnsi="Times New Roman"/>
          <w:sz w:val="22"/>
        </w:rPr>
      </w:pPr>
      <w:r w:rsidRPr="004E5781">
        <w:rPr>
          <w:rFonts w:ascii="Times New Roman" w:hAnsi="Times New Roman"/>
          <w:sz w:val="22"/>
        </w:rPr>
        <w:t>The Project Leader is in charge of the overall scientific and Action related governance and will perform a number of duties as part of the general management of the Action and will act in close collaboration with the Coordinator. In particular, the Project Leader shall be responsible for:</w:t>
      </w:r>
    </w:p>
    <w:p w14:paraId="24A31BAC" w14:textId="19ACDA24" w:rsidR="00A8297C" w:rsidRDefault="00A8297C" w:rsidP="002077E9">
      <w:pPr>
        <w:pStyle w:val="LawLista"/>
        <w:numPr>
          <w:ilvl w:val="0"/>
          <w:numId w:val="41"/>
        </w:numPr>
        <w:rPr>
          <w:rFonts w:ascii="Times New Roman" w:hAnsi="Times New Roman" w:cs="Times New Roman"/>
          <w:sz w:val="22"/>
          <w:szCs w:val="22"/>
        </w:rPr>
      </w:pPr>
      <w:r>
        <w:rPr>
          <w:rFonts w:ascii="Times New Roman" w:hAnsi="Times New Roman" w:cs="Times New Roman"/>
          <w:sz w:val="22"/>
          <w:szCs w:val="22"/>
        </w:rPr>
        <w:t>Ensuring strong scientific coordination and collaboration between all Beneficiaries;</w:t>
      </w:r>
    </w:p>
    <w:p w14:paraId="63F76927" w14:textId="77777777" w:rsidR="00D729CC" w:rsidRPr="004E5781" w:rsidRDefault="00D729CC" w:rsidP="002077E9">
      <w:pPr>
        <w:pStyle w:val="LawLista"/>
        <w:numPr>
          <w:ilvl w:val="0"/>
          <w:numId w:val="41"/>
        </w:numPr>
        <w:rPr>
          <w:rFonts w:ascii="Times New Roman" w:hAnsi="Times New Roman" w:cs="Times New Roman"/>
          <w:sz w:val="22"/>
          <w:szCs w:val="22"/>
        </w:rPr>
      </w:pPr>
      <w:r w:rsidRPr="004E5781">
        <w:rPr>
          <w:rFonts w:ascii="Times New Roman" w:hAnsi="Times New Roman" w:cs="Times New Roman"/>
          <w:sz w:val="22"/>
          <w:szCs w:val="22"/>
        </w:rPr>
        <w:t xml:space="preserve">reviewing the Action Deliverables and reports before submission by the Coordinator to the IMI2 JU; </w:t>
      </w:r>
    </w:p>
    <w:p w14:paraId="2589D702" w14:textId="0E2721A8" w:rsidR="00D729CC" w:rsidRPr="004E5781" w:rsidRDefault="00D729CC" w:rsidP="009E6F95">
      <w:pPr>
        <w:pStyle w:val="LawListaIMI"/>
        <w:rPr>
          <w:rFonts w:ascii="Times New Roman" w:hAnsi="Times New Roman" w:cs="Times New Roman"/>
          <w:sz w:val="22"/>
          <w:szCs w:val="22"/>
        </w:rPr>
      </w:pPr>
      <w:r w:rsidRPr="004E5781">
        <w:rPr>
          <w:rFonts w:ascii="Times New Roman" w:hAnsi="Times New Roman" w:cs="Times New Roman"/>
          <w:sz w:val="22"/>
          <w:szCs w:val="22"/>
        </w:rPr>
        <w:t>be</w:t>
      </w:r>
      <w:r w:rsidR="00A8297C">
        <w:rPr>
          <w:rFonts w:ascii="Times New Roman" w:hAnsi="Times New Roman" w:cs="Times New Roman"/>
          <w:sz w:val="22"/>
          <w:szCs w:val="22"/>
        </w:rPr>
        <w:t>ing</w:t>
      </w:r>
      <w:r w:rsidRPr="004E5781">
        <w:rPr>
          <w:rFonts w:ascii="Times New Roman" w:hAnsi="Times New Roman" w:cs="Times New Roman"/>
          <w:sz w:val="22"/>
          <w:szCs w:val="22"/>
        </w:rPr>
        <w:t xml:space="preserve"> informed on and collaborate with the Coordinator on its monitoring </w:t>
      </w:r>
      <w:r w:rsidR="009E6F95" w:rsidRPr="004E5781">
        <w:rPr>
          <w:rFonts w:ascii="Times New Roman" w:hAnsi="Times New Roman" w:cs="Times New Roman"/>
          <w:sz w:val="22"/>
          <w:szCs w:val="22"/>
        </w:rPr>
        <w:t xml:space="preserve">activities and the adoption of </w:t>
      </w:r>
      <w:r w:rsidRPr="004E5781">
        <w:rPr>
          <w:rFonts w:ascii="Times New Roman" w:hAnsi="Times New Roman" w:cs="Times New Roman"/>
          <w:sz w:val="22"/>
          <w:szCs w:val="22"/>
        </w:rPr>
        <w:t>appropriate internal measures to ensure the Beneficiaries are on track with their obligations as well as with respect to budget, time</w:t>
      </w:r>
      <w:r w:rsidR="00394D3D" w:rsidRPr="004E5781">
        <w:rPr>
          <w:rFonts w:ascii="Times New Roman" w:hAnsi="Times New Roman" w:cs="Times New Roman"/>
          <w:sz w:val="22"/>
          <w:szCs w:val="22"/>
        </w:rPr>
        <w:t xml:space="preserve">, </w:t>
      </w:r>
      <w:r w:rsidR="006E2F72" w:rsidRPr="004E5781">
        <w:rPr>
          <w:rFonts w:ascii="Times New Roman" w:hAnsi="Times New Roman" w:cs="Times New Roman"/>
          <w:sz w:val="22"/>
          <w:szCs w:val="22"/>
        </w:rPr>
        <w:t>Deliverables</w:t>
      </w:r>
      <w:r w:rsidR="00394D3D" w:rsidRPr="004E5781">
        <w:rPr>
          <w:rFonts w:ascii="Times New Roman" w:hAnsi="Times New Roman" w:cs="Times New Roman"/>
          <w:sz w:val="22"/>
          <w:szCs w:val="22"/>
        </w:rPr>
        <w:t xml:space="preserve"> and high scientific quality</w:t>
      </w:r>
      <w:r w:rsidR="006E2F72" w:rsidRPr="004E5781">
        <w:rPr>
          <w:rFonts w:ascii="Times New Roman" w:hAnsi="Times New Roman" w:cs="Times New Roman"/>
          <w:sz w:val="22"/>
          <w:szCs w:val="22"/>
        </w:rPr>
        <w:t xml:space="preserve">, under the </w:t>
      </w:r>
      <w:r w:rsidRPr="004E5781">
        <w:rPr>
          <w:rFonts w:ascii="Times New Roman" w:hAnsi="Times New Roman" w:cs="Times New Roman"/>
          <w:sz w:val="22"/>
          <w:szCs w:val="22"/>
        </w:rPr>
        <w:t>Grant Agreement and/or the Consortium Agreement;</w:t>
      </w:r>
    </w:p>
    <w:p w14:paraId="340A3966" w14:textId="77777777" w:rsidR="00D729CC" w:rsidRPr="004E5781" w:rsidRDefault="006E2F72" w:rsidP="009E6F95">
      <w:pPr>
        <w:pStyle w:val="LawListaIMI"/>
        <w:rPr>
          <w:rFonts w:ascii="Times New Roman" w:hAnsi="Times New Roman" w:cs="Times New Roman"/>
          <w:sz w:val="22"/>
          <w:szCs w:val="22"/>
        </w:rPr>
      </w:pPr>
      <w:r w:rsidRPr="004E5781">
        <w:rPr>
          <w:rFonts w:ascii="Times New Roman" w:hAnsi="Times New Roman" w:cs="Times New Roman"/>
          <w:sz w:val="22"/>
          <w:szCs w:val="22"/>
        </w:rPr>
        <w:t>advising the Coordinator on</w:t>
      </w:r>
      <w:r w:rsidR="00D729CC" w:rsidRPr="004E5781">
        <w:rPr>
          <w:rFonts w:ascii="Times New Roman" w:hAnsi="Times New Roman" w:cs="Times New Roman"/>
          <w:sz w:val="22"/>
          <w:szCs w:val="22"/>
        </w:rPr>
        <w:t xml:space="preserve"> the allocation and distribution of the IMI2 JU financial contribution among Beneficiaries eligible to receive IMI2 JU funding, in accordance with the IMI2 Grant Agreement and this Consortium Agreement;</w:t>
      </w:r>
    </w:p>
    <w:p w14:paraId="0748D773" w14:textId="17395964" w:rsidR="00D729CC" w:rsidRPr="004E5781" w:rsidRDefault="00D729CC" w:rsidP="009E6F95">
      <w:pPr>
        <w:pStyle w:val="LawListaIMI"/>
        <w:rPr>
          <w:rFonts w:ascii="Times New Roman" w:hAnsi="Times New Roman" w:cs="Times New Roman"/>
          <w:sz w:val="22"/>
          <w:szCs w:val="22"/>
        </w:rPr>
      </w:pPr>
      <w:r w:rsidRPr="004E5781">
        <w:rPr>
          <w:rFonts w:ascii="Times New Roman" w:hAnsi="Times New Roman" w:cs="Times New Roman"/>
          <w:sz w:val="22"/>
          <w:szCs w:val="22"/>
        </w:rPr>
        <w:t>acting as the key contact and intermediary for all scientific and Action governance issues including external communications, other than the ones entrusted directly to the Coordinator (e.g. with bodies like EFPIA and its internal working groups);</w:t>
      </w:r>
      <w:r w:rsidR="00092BE9" w:rsidRPr="004E5781">
        <w:rPr>
          <w:rFonts w:ascii="Times New Roman" w:hAnsi="Times New Roman" w:cs="Times New Roman"/>
          <w:sz w:val="22"/>
          <w:szCs w:val="22"/>
        </w:rPr>
        <w:t xml:space="preserve"> overseeing</w:t>
      </w:r>
      <w:r w:rsidR="00AF0D20" w:rsidRPr="004E5781">
        <w:rPr>
          <w:rFonts w:ascii="Times New Roman" w:hAnsi="Times New Roman" w:cs="Times New Roman"/>
          <w:sz w:val="22"/>
          <w:szCs w:val="22"/>
        </w:rPr>
        <w:t xml:space="preserve"> </w:t>
      </w:r>
      <w:r w:rsidR="00092BE9" w:rsidRPr="004E5781">
        <w:rPr>
          <w:rFonts w:ascii="Times New Roman" w:hAnsi="Times New Roman" w:cs="Times New Roman"/>
          <w:sz w:val="22"/>
          <w:szCs w:val="22"/>
        </w:rPr>
        <w:t>the</w:t>
      </w:r>
      <w:r w:rsidRPr="004E5781">
        <w:rPr>
          <w:rFonts w:ascii="Times New Roman" w:hAnsi="Times New Roman" w:cs="Times New Roman"/>
          <w:sz w:val="22"/>
          <w:szCs w:val="22"/>
        </w:rPr>
        <w:t xml:space="preserve"> technical, financial, technological (innovation impact) and ethical aspects; this shall be done jointly with the Coordinator; </w:t>
      </w:r>
    </w:p>
    <w:p w14:paraId="107DFEA4" w14:textId="77777777" w:rsidR="00D729CC" w:rsidRPr="004E5781" w:rsidRDefault="00D729CC" w:rsidP="009E6F95">
      <w:pPr>
        <w:pStyle w:val="LawListaIMI"/>
        <w:rPr>
          <w:rFonts w:ascii="Times New Roman" w:hAnsi="Times New Roman" w:cs="Times New Roman"/>
          <w:sz w:val="22"/>
          <w:szCs w:val="22"/>
        </w:rPr>
      </w:pPr>
      <w:r w:rsidRPr="004E5781">
        <w:rPr>
          <w:rFonts w:ascii="Times New Roman" w:hAnsi="Times New Roman" w:cs="Times New Roman"/>
          <w:sz w:val="22"/>
          <w:szCs w:val="22"/>
        </w:rPr>
        <w:t xml:space="preserve">coordinating the drafting and negotiation of legal agreements which are needed for implementing the Action, in collaboration with the Beneficiaries; </w:t>
      </w:r>
    </w:p>
    <w:p w14:paraId="4C9EA555" w14:textId="77777777" w:rsidR="00D729CC" w:rsidRPr="004E5781" w:rsidRDefault="00D729CC" w:rsidP="009E6F95">
      <w:pPr>
        <w:pStyle w:val="LawListaIMI"/>
        <w:rPr>
          <w:rFonts w:ascii="Times New Roman" w:hAnsi="Times New Roman" w:cs="Times New Roman"/>
          <w:sz w:val="22"/>
          <w:szCs w:val="22"/>
        </w:rPr>
      </w:pPr>
      <w:proofErr w:type="gramStart"/>
      <w:r w:rsidRPr="004E5781">
        <w:rPr>
          <w:rFonts w:ascii="Times New Roman" w:hAnsi="Times New Roman" w:cs="Times New Roman"/>
          <w:sz w:val="22"/>
          <w:szCs w:val="22"/>
        </w:rPr>
        <w:t>working</w:t>
      </w:r>
      <w:proofErr w:type="gramEnd"/>
      <w:r w:rsidRPr="004E5781">
        <w:rPr>
          <w:rFonts w:ascii="Times New Roman" w:hAnsi="Times New Roman" w:cs="Times New Roman"/>
          <w:sz w:val="22"/>
          <w:szCs w:val="22"/>
        </w:rPr>
        <w:t xml:space="preserve"> with Beneficiaries to prepare and negotiate any non-disclosure agreements that may be required, unless covered by the Mandate pursuant to Clause</w:t>
      </w:r>
      <w:r w:rsidR="00E00A89" w:rsidRPr="004E5781">
        <w:rPr>
          <w:rFonts w:ascii="Times New Roman" w:hAnsi="Times New Roman" w:cs="Times New Roman"/>
          <w:sz w:val="22"/>
          <w:szCs w:val="22"/>
        </w:rPr>
        <w:t xml:space="preserve"> 11.5.</w:t>
      </w:r>
    </w:p>
    <w:p w14:paraId="7D3979DA" w14:textId="77777777" w:rsidR="00D729CC" w:rsidRPr="004E5781" w:rsidRDefault="00D729CC" w:rsidP="008B6564">
      <w:pPr>
        <w:pStyle w:val="Law111"/>
        <w:rPr>
          <w:szCs w:val="22"/>
        </w:rPr>
      </w:pPr>
      <w:r w:rsidRPr="004E5781">
        <w:rPr>
          <w:szCs w:val="22"/>
        </w:rPr>
        <w:t>Except as stated in Clause</w:t>
      </w:r>
      <w:r w:rsidR="00E00A89" w:rsidRPr="004E5781">
        <w:rPr>
          <w:szCs w:val="22"/>
        </w:rPr>
        <w:t xml:space="preserve"> 11.5</w:t>
      </w:r>
      <w:r w:rsidRPr="004E5781">
        <w:rPr>
          <w:szCs w:val="22"/>
        </w:rPr>
        <w:t xml:space="preserve"> below, the Project Leader shall neither be entitled to act or to make legally binding declarations, on behalf of any other Beneficiary nor to enlarge its role beyond the one described herein and in the Grant Agreement, without the prior written consent of the Beneficiaries.</w:t>
      </w:r>
    </w:p>
    <w:p w14:paraId="2104A771" w14:textId="77777777" w:rsidR="00D729CC" w:rsidRPr="004E5781" w:rsidRDefault="00D729CC" w:rsidP="008B6564">
      <w:pPr>
        <w:pStyle w:val="Law111"/>
        <w:rPr>
          <w:szCs w:val="22"/>
        </w:rPr>
      </w:pPr>
      <w:r w:rsidRPr="004E5781">
        <w:rPr>
          <w:szCs w:val="22"/>
        </w:rPr>
        <w:t>The Project Leader and the Coordinator shall jointly agree on withholding any payment if a Beneficiary eligible to receive IMI JU funding is late in submitting or refuses to provide Deliverables as required under the Grant Agreement and this Consortium Agreement.</w:t>
      </w:r>
    </w:p>
    <w:p w14:paraId="4A986EA5" w14:textId="64645C44" w:rsidR="00D729CC" w:rsidRPr="004E5781" w:rsidRDefault="00D729CC" w:rsidP="008B6564">
      <w:pPr>
        <w:pStyle w:val="Law111"/>
        <w:rPr>
          <w:szCs w:val="22"/>
        </w:rPr>
      </w:pPr>
      <w:r w:rsidRPr="004E5781">
        <w:rPr>
          <w:szCs w:val="22"/>
        </w:rPr>
        <w:lastRenderedPageBreak/>
        <w:t xml:space="preserve">Other than where expressly provided in this Consortium Agreement, any information, report or other correspondence which a Beneficiary or the Consortium, pursuant to the provisions of this Consortium Agreement or of the Grant Agreement </w:t>
      </w:r>
      <w:r w:rsidR="003B0F72" w:rsidRPr="004E5781">
        <w:rPr>
          <w:szCs w:val="22"/>
        </w:rPr>
        <w:t>are required</w:t>
      </w:r>
      <w:r w:rsidRPr="004E5781">
        <w:rPr>
          <w:szCs w:val="22"/>
        </w:rPr>
        <w:t xml:space="preserve"> to communicate to the IMI2 JU, shall first be approved by the Project Leader who will send such approved information, report or other correspondence to the Coordinator. </w:t>
      </w:r>
    </w:p>
    <w:p w14:paraId="54D98C8D" w14:textId="77777777" w:rsidR="00D729CC" w:rsidRPr="004E5781" w:rsidRDefault="00E64CAD" w:rsidP="00E6175D">
      <w:pPr>
        <w:pStyle w:val="Heading2"/>
      </w:pPr>
      <w:bookmarkStart w:id="98" w:name="_Toc425155999"/>
      <w:r w:rsidRPr="004E5781">
        <w:t>Coordinator</w:t>
      </w:r>
      <w:bookmarkEnd w:id="98"/>
    </w:p>
    <w:p w14:paraId="38F1EA8B" w14:textId="77777777" w:rsidR="00D729CC" w:rsidRPr="004E5781" w:rsidRDefault="00D729CC" w:rsidP="008B6564">
      <w:pPr>
        <w:pStyle w:val="Heading3"/>
        <w:rPr>
          <w:rFonts w:ascii="Times New Roman" w:hAnsi="Times New Roman"/>
          <w:sz w:val="22"/>
          <w:szCs w:val="22"/>
        </w:rPr>
      </w:pPr>
      <w:bookmarkStart w:id="99" w:name="_Toc425156000"/>
      <w:r w:rsidRPr="004E5781">
        <w:rPr>
          <w:rFonts w:ascii="Times New Roman" w:hAnsi="Times New Roman"/>
          <w:sz w:val="22"/>
          <w:szCs w:val="22"/>
        </w:rPr>
        <w:t>Appointment</w:t>
      </w:r>
      <w:bookmarkEnd w:id="99"/>
    </w:p>
    <w:p w14:paraId="33BFB0DC" w14:textId="77777777" w:rsidR="00D729CC" w:rsidRPr="004E5781" w:rsidRDefault="00D729CC" w:rsidP="00D729CC">
      <w:pPr>
        <w:pStyle w:val="MediumGrid1-Accent21"/>
        <w:rPr>
          <w:rFonts w:ascii="Times New Roman" w:hAnsi="Times New Roman"/>
          <w:sz w:val="22"/>
        </w:rPr>
      </w:pPr>
      <w:r w:rsidRPr="004E5781">
        <w:rPr>
          <w:rFonts w:ascii="Times New Roman" w:hAnsi="Times New Roman"/>
          <w:i/>
          <w:sz w:val="22"/>
        </w:rPr>
        <w:t>[Beneficiary Y]</w:t>
      </w:r>
      <w:r w:rsidRPr="004E5781">
        <w:rPr>
          <w:rFonts w:ascii="Times New Roman" w:hAnsi="Times New Roman"/>
          <w:sz w:val="22"/>
        </w:rPr>
        <w:t xml:space="preserve"> is appointed as Coordinator. The Coordinator shall act through a designated Representative.</w:t>
      </w:r>
    </w:p>
    <w:p w14:paraId="5BF0C402" w14:textId="77777777" w:rsidR="00F367DF" w:rsidRPr="00E6175D" w:rsidRDefault="00D729CC" w:rsidP="008B6564">
      <w:pPr>
        <w:pStyle w:val="Heading3"/>
        <w:rPr>
          <w:rFonts w:ascii="Times New Roman" w:hAnsi="Times New Roman"/>
          <w:sz w:val="22"/>
          <w:szCs w:val="22"/>
        </w:rPr>
      </w:pPr>
      <w:bookmarkStart w:id="100" w:name="_Toc425156001"/>
      <w:r w:rsidRPr="00E6175D">
        <w:rPr>
          <w:rFonts w:ascii="Times New Roman" w:hAnsi="Times New Roman"/>
          <w:sz w:val="22"/>
          <w:szCs w:val="22"/>
        </w:rPr>
        <w:t>Responsibilities</w:t>
      </w:r>
      <w:bookmarkEnd w:id="100"/>
    </w:p>
    <w:p w14:paraId="3E9C63A2" w14:textId="77777777" w:rsidR="00D729CC" w:rsidRPr="00E6175D" w:rsidRDefault="00BA325B" w:rsidP="00F367DF">
      <w:pPr>
        <w:rPr>
          <w:rFonts w:ascii="Times New Roman" w:hAnsi="Times New Roman"/>
          <w:b/>
          <w:i/>
          <w:sz w:val="22"/>
        </w:rPr>
      </w:pPr>
      <w:r w:rsidRPr="00E6175D">
        <w:rPr>
          <w:rFonts w:ascii="Times New Roman" w:hAnsi="Times New Roman"/>
          <w:b/>
          <w:i/>
          <w:sz w:val="22"/>
        </w:rPr>
        <w:t>[C</w:t>
      </w:r>
      <w:r w:rsidR="00D729CC" w:rsidRPr="00E6175D">
        <w:rPr>
          <w:rFonts w:ascii="Times New Roman" w:hAnsi="Times New Roman"/>
          <w:b/>
          <w:i/>
          <w:sz w:val="22"/>
        </w:rPr>
        <w:t>opy and paste what is in Grant Agreement</w:t>
      </w:r>
      <w:proofErr w:type="gramStart"/>
      <w:r w:rsidR="00D729CC" w:rsidRPr="00E6175D">
        <w:rPr>
          <w:rFonts w:ascii="Times New Roman" w:hAnsi="Times New Roman"/>
          <w:b/>
          <w:i/>
          <w:sz w:val="22"/>
        </w:rPr>
        <w:t>]</w:t>
      </w:r>
      <w:proofErr w:type="gramEnd"/>
    </w:p>
    <w:p w14:paraId="10A70EB4" w14:textId="77777777" w:rsidR="00D729CC" w:rsidRPr="00E6175D" w:rsidRDefault="00D729CC" w:rsidP="00E6175D">
      <w:pPr>
        <w:pStyle w:val="Law1111"/>
      </w:pPr>
      <w:r w:rsidRPr="00E6175D">
        <w:t>The Coordinator is and shall be a central point of contact between the Beneficiaries and the IMI2 JU in particular regarding the management of the Grant.</w:t>
      </w:r>
    </w:p>
    <w:p w14:paraId="73EBC27D" w14:textId="77777777" w:rsidR="00D729CC" w:rsidRPr="00E6175D" w:rsidRDefault="00D729CC" w:rsidP="00E6175D">
      <w:pPr>
        <w:pStyle w:val="Law1111"/>
      </w:pPr>
      <w:r w:rsidRPr="00E6175D">
        <w:t>The Coordinator will perform certain duties as part of the general management of the Action, as provided for in the Grant Agreement. The Coordinator shall act in close collaboration with the Project Leader. In particular, the Coordinator shall be responsible for: [</w:t>
      </w:r>
      <w:r w:rsidR="00BA325B" w:rsidRPr="00E6175D">
        <w:rPr>
          <w:b/>
          <w:i/>
        </w:rPr>
        <w:t>T</w:t>
      </w:r>
      <w:r w:rsidRPr="00E6175D">
        <w:rPr>
          <w:b/>
          <w:i/>
        </w:rPr>
        <w:t>o be readjusted</w:t>
      </w:r>
      <w:r w:rsidRPr="00E6175D">
        <w:t>]</w:t>
      </w:r>
    </w:p>
    <w:p w14:paraId="369130F8" w14:textId="77777777" w:rsidR="00F367DF" w:rsidRPr="00E6175D" w:rsidRDefault="00D729CC" w:rsidP="002077E9">
      <w:pPr>
        <w:pStyle w:val="LawLista"/>
        <w:numPr>
          <w:ilvl w:val="0"/>
          <w:numId w:val="42"/>
        </w:numPr>
        <w:rPr>
          <w:rFonts w:ascii="Times New Roman" w:hAnsi="Times New Roman" w:cs="Times New Roman"/>
          <w:sz w:val="22"/>
          <w:szCs w:val="22"/>
        </w:rPr>
      </w:pPr>
      <w:r w:rsidRPr="00E6175D">
        <w:rPr>
          <w:rFonts w:ascii="Times New Roman" w:hAnsi="Times New Roman" w:cs="Times New Roman"/>
          <w:sz w:val="22"/>
          <w:szCs w:val="22"/>
        </w:rPr>
        <w:t>coordinating and managing of the Grant</w:t>
      </w:r>
      <w:r w:rsidR="00F367DF" w:rsidRPr="00E6175D">
        <w:rPr>
          <w:rFonts w:ascii="Times New Roman" w:hAnsi="Times New Roman" w:cs="Times New Roman"/>
          <w:sz w:val="22"/>
          <w:szCs w:val="22"/>
        </w:rPr>
        <w:t>;</w:t>
      </w:r>
    </w:p>
    <w:p w14:paraId="7B1061CC" w14:textId="77777777" w:rsidR="00D729CC" w:rsidRPr="004E5781" w:rsidRDefault="00D729CC" w:rsidP="002077E9">
      <w:pPr>
        <w:pStyle w:val="LawLista"/>
        <w:numPr>
          <w:ilvl w:val="0"/>
          <w:numId w:val="42"/>
        </w:numPr>
        <w:rPr>
          <w:rFonts w:ascii="Times New Roman" w:hAnsi="Times New Roman" w:cs="Times New Roman"/>
          <w:sz w:val="22"/>
          <w:szCs w:val="22"/>
        </w:rPr>
      </w:pPr>
      <w:r w:rsidRPr="00E6175D">
        <w:rPr>
          <w:rFonts w:ascii="Times New Roman" w:hAnsi="Times New Roman" w:cs="Times New Roman"/>
          <w:sz w:val="22"/>
          <w:szCs w:val="22"/>
        </w:rPr>
        <w:t>central</w:t>
      </w:r>
      <w:r w:rsidRPr="004E5781">
        <w:rPr>
          <w:rFonts w:ascii="Times New Roman" w:hAnsi="Times New Roman" w:cs="Times New Roman"/>
          <w:sz w:val="22"/>
          <w:szCs w:val="22"/>
        </w:rPr>
        <w:t xml:space="preserve"> point of contact for IMI2 JU for its administration, meaning that the Coordinator shall be responsible for</w:t>
      </w:r>
    </w:p>
    <w:p w14:paraId="3E84C8CB" w14:textId="77777777" w:rsidR="00D729CC" w:rsidRPr="004E5781" w:rsidRDefault="00D729CC" w:rsidP="00F560CE">
      <w:pPr>
        <w:pStyle w:val="LawListSpiegelstrichuntera"/>
        <w:rPr>
          <w:rFonts w:ascii="Times New Roman" w:hAnsi="Times New Roman" w:cs="Times New Roman"/>
          <w:sz w:val="22"/>
          <w:szCs w:val="22"/>
        </w:rPr>
      </w:pPr>
      <w:r w:rsidRPr="004E5781">
        <w:rPr>
          <w:rFonts w:ascii="Times New Roman" w:hAnsi="Times New Roman" w:cs="Times New Roman"/>
          <w:sz w:val="22"/>
          <w:szCs w:val="22"/>
        </w:rPr>
        <w:t>receiving all payments made by the IMI2 JU;</w:t>
      </w:r>
    </w:p>
    <w:p w14:paraId="0717ECFD" w14:textId="7961114E" w:rsidR="00D729CC" w:rsidRPr="004E5781" w:rsidRDefault="00D729CC" w:rsidP="00F560CE">
      <w:pPr>
        <w:pStyle w:val="LawListSpiegelstrichuntera"/>
        <w:rPr>
          <w:rFonts w:ascii="Times New Roman" w:hAnsi="Times New Roman" w:cs="Times New Roman"/>
          <w:sz w:val="22"/>
          <w:szCs w:val="22"/>
        </w:rPr>
      </w:pPr>
      <w:r w:rsidRPr="004E5781">
        <w:rPr>
          <w:rFonts w:ascii="Times New Roman" w:hAnsi="Times New Roman" w:cs="Times New Roman"/>
          <w:sz w:val="22"/>
          <w:szCs w:val="22"/>
        </w:rPr>
        <w:t>distributing the IMI2 JU funding to Beneficiaries eligible to receive IMI2 JU funding;</w:t>
      </w:r>
    </w:p>
    <w:p w14:paraId="3BEB6633" w14:textId="77777777" w:rsidR="00D729CC" w:rsidRPr="004E5781" w:rsidRDefault="00D729CC" w:rsidP="00F560CE">
      <w:pPr>
        <w:pStyle w:val="LawListSpiegelstrichuntera"/>
        <w:rPr>
          <w:rFonts w:ascii="Times New Roman" w:hAnsi="Times New Roman" w:cs="Times New Roman"/>
          <w:sz w:val="22"/>
          <w:szCs w:val="22"/>
        </w:rPr>
      </w:pPr>
      <w:r w:rsidRPr="004E5781">
        <w:rPr>
          <w:rFonts w:ascii="Times New Roman" w:hAnsi="Times New Roman" w:cs="Times New Roman"/>
          <w:sz w:val="22"/>
          <w:szCs w:val="22"/>
        </w:rPr>
        <w:t>ensuring that all the appropriate payments are made to the Beneficiaries eligible to receive IMI2 JU funding without unjustified delay;</w:t>
      </w:r>
    </w:p>
    <w:p w14:paraId="50BC8685" w14:textId="77777777" w:rsidR="00D729CC" w:rsidRPr="004E5781" w:rsidRDefault="00D729CC" w:rsidP="00F560CE">
      <w:pPr>
        <w:pStyle w:val="LawListSpiegelstrichuntera"/>
        <w:rPr>
          <w:rFonts w:ascii="Times New Roman" w:hAnsi="Times New Roman" w:cs="Times New Roman"/>
          <w:sz w:val="22"/>
          <w:szCs w:val="22"/>
        </w:rPr>
      </w:pPr>
      <w:r w:rsidRPr="004E5781">
        <w:rPr>
          <w:rFonts w:ascii="Times New Roman" w:hAnsi="Times New Roman" w:cs="Times New Roman"/>
          <w:sz w:val="22"/>
          <w:szCs w:val="22"/>
        </w:rPr>
        <w:t>keeping accurate accounts of the amounts of, and distribution of, IMI2 JU funding to Beneficiaries eligible to receive IMI2 JU funding;</w:t>
      </w:r>
    </w:p>
    <w:p w14:paraId="6B818DE8" w14:textId="77777777" w:rsidR="00D729CC" w:rsidRPr="004E5781" w:rsidRDefault="00D729CC" w:rsidP="00F560CE">
      <w:pPr>
        <w:pStyle w:val="LawListSpiegelstrichuntera"/>
        <w:rPr>
          <w:rFonts w:ascii="Times New Roman" w:hAnsi="Times New Roman" w:cs="Times New Roman"/>
          <w:sz w:val="22"/>
          <w:szCs w:val="22"/>
        </w:rPr>
      </w:pPr>
      <w:r w:rsidRPr="004E5781">
        <w:rPr>
          <w:rFonts w:ascii="Times New Roman" w:hAnsi="Times New Roman" w:cs="Times New Roman"/>
          <w:sz w:val="22"/>
          <w:szCs w:val="22"/>
        </w:rPr>
        <w:t>informing the IMI2 JU of the distribution of IMI2 JU funding, the amounts and the dates of such transfer to Beneficiaries eligible to receive IMI2 JU funding;</w:t>
      </w:r>
    </w:p>
    <w:p w14:paraId="642DE534" w14:textId="537647CA" w:rsidR="00D729CC" w:rsidRPr="004E5781" w:rsidRDefault="00535510" w:rsidP="009E6F95">
      <w:pPr>
        <w:pStyle w:val="LawListaIMI"/>
        <w:rPr>
          <w:rFonts w:ascii="Times New Roman" w:hAnsi="Times New Roman" w:cs="Times New Roman"/>
          <w:sz w:val="22"/>
          <w:szCs w:val="22"/>
        </w:rPr>
      </w:pPr>
      <w:r>
        <w:rPr>
          <w:rFonts w:ascii="Times New Roman" w:hAnsi="Times New Roman" w:cs="Times New Roman"/>
          <w:sz w:val="22"/>
          <w:szCs w:val="22"/>
        </w:rPr>
        <w:t>after consultation</w:t>
      </w:r>
      <w:r w:rsidR="00A8297C">
        <w:rPr>
          <w:rFonts w:ascii="Times New Roman" w:hAnsi="Times New Roman" w:cs="Times New Roman"/>
          <w:sz w:val="22"/>
          <w:szCs w:val="22"/>
        </w:rPr>
        <w:t xml:space="preserve"> with the Project Leader </w:t>
      </w:r>
      <w:r w:rsidR="00D729CC" w:rsidRPr="004E5781">
        <w:rPr>
          <w:rFonts w:ascii="Times New Roman" w:hAnsi="Times New Roman" w:cs="Times New Roman"/>
          <w:sz w:val="22"/>
          <w:szCs w:val="22"/>
        </w:rPr>
        <w:t xml:space="preserve">monitoring that the Action is implemented properly; </w:t>
      </w:r>
    </w:p>
    <w:p w14:paraId="4FBEF9B2" w14:textId="77777777" w:rsidR="00D729CC" w:rsidRPr="004E5781" w:rsidRDefault="00D729CC" w:rsidP="009E6F95">
      <w:pPr>
        <w:pStyle w:val="LawListaIMI"/>
        <w:rPr>
          <w:rFonts w:ascii="Times New Roman" w:hAnsi="Times New Roman" w:cs="Times New Roman"/>
          <w:sz w:val="22"/>
          <w:szCs w:val="22"/>
        </w:rPr>
      </w:pPr>
      <w:r w:rsidRPr="004E5781">
        <w:rPr>
          <w:rFonts w:ascii="Times New Roman" w:hAnsi="Times New Roman" w:cs="Times New Roman"/>
          <w:sz w:val="22"/>
          <w:szCs w:val="22"/>
        </w:rPr>
        <w:t>acting as the intermediary for all communications between the Beneficiaries and IMI2 JU, in particular, when relating to the administration and management of the Grant;</w:t>
      </w:r>
    </w:p>
    <w:p w14:paraId="6C7DFA87" w14:textId="77777777" w:rsidR="00D729CC" w:rsidRPr="004E5781" w:rsidRDefault="00D729CC" w:rsidP="009E6F95">
      <w:pPr>
        <w:pStyle w:val="LawListaIMI"/>
        <w:rPr>
          <w:rFonts w:ascii="Times New Roman" w:hAnsi="Times New Roman" w:cs="Times New Roman"/>
          <w:sz w:val="22"/>
          <w:szCs w:val="22"/>
        </w:rPr>
      </w:pPr>
      <w:r w:rsidRPr="004E5781">
        <w:rPr>
          <w:rFonts w:ascii="Times New Roman" w:hAnsi="Times New Roman" w:cs="Times New Roman"/>
          <w:sz w:val="22"/>
          <w:szCs w:val="22"/>
        </w:rPr>
        <w:t xml:space="preserve">request and review together with the Project Leader, any documents or information required by IMI2 JU and verifying their completeness and correctness before submission to IMI2 JU; </w:t>
      </w:r>
    </w:p>
    <w:p w14:paraId="3800F738" w14:textId="77777777" w:rsidR="00D729CC" w:rsidRPr="004E5781" w:rsidRDefault="00D729CC" w:rsidP="009E6F95">
      <w:pPr>
        <w:pStyle w:val="LawListaIMI"/>
        <w:rPr>
          <w:rFonts w:ascii="Times New Roman" w:hAnsi="Times New Roman" w:cs="Times New Roman"/>
          <w:sz w:val="22"/>
          <w:szCs w:val="22"/>
        </w:rPr>
      </w:pPr>
      <w:r w:rsidRPr="004E5781">
        <w:rPr>
          <w:rFonts w:ascii="Times New Roman" w:hAnsi="Times New Roman" w:cs="Times New Roman"/>
          <w:sz w:val="22"/>
          <w:szCs w:val="22"/>
        </w:rPr>
        <w:t>including the individual financial statements from each Beneficiary receiving JU funding to verify consistency with the Actions tasks and in requested format</w:t>
      </w:r>
      <w:r w:rsidR="00F367DF" w:rsidRPr="004E5781">
        <w:rPr>
          <w:rFonts w:ascii="Times New Roman" w:hAnsi="Times New Roman" w:cs="Times New Roman"/>
          <w:sz w:val="22"/>
          <w:szCs w:val="22"/>
        </w:rPr>
        <w:t>;</w:t>
      </w:r>
    </w:p>
    <w:p w14:paraId="1818E1A8" w14:textId="77777777" w:rsidR="00D729CC" w:rsidRPr="004E5781" w:rsidRDefault="00D729CC" w:rsidP="009E6F95">
      <w:pPr>
        <w:pStyle w:val="LawListaIMI"/>
        <w:rPr>
          <w:rFonts w:ascii="Times New Roman" w:hAnsi="Times New Roman" w:cs="Times New Roman"/>
          <w:sz w:val="22"/>
          <w:szCs w:val="22"/>
        </w:rPr>
      </w:pPr>
      <w:r w:rsidRPr="004E5781">
        <w:rPr>
          <w:rFonts w:ascii="Times New Roman" w:hAnsi="Times New Roman" w:cs="Times New Roman"/>
          <w:sz w:val="22"/>
          <w:szCs w:val="22"/>
        </w:rPr>
        <w:lastRenderedPageBreak/>
        <w:t>verifying that other requested documents than the financial statements are submitted by the Beneficiary and in requested format</w:t>
      </w:r>
      <w:r w:rsidR="00F367DF" w:rsidRPr="004E5781">
        <w:rPr>
          <w:rFonts w:ascii="Times New Roman" w:hAnsi="Times New Roman" w:cs="Times New Roman"/>
          <w:sz w:val="22"/>
          <w:szCs w:val="22"/>
        </w:rPr>
        <w:t>;</w:t>
      </w:r>
    </w:p>
    <w:p w14:paraId="0D95BA5C" w14:textId="792B0BDC" w:rsidR="00D729CC" w:rsidRPr="004E5781" w:rsidRDefault="00D729CC" w:rsidP="009E6F95">
      <w:pPr>
        <w:pStyle w:val="LawListaIMI"/>
        <w:rPr>
          <w:rFonts w:ascii="Times New Roman" w:hAnsi="Times New Roman" w:cs="Times New Roman"/>
          <w:sz w:val="22"/>
          <w:szCs w:val="22"/>
        </w:rPr>
      </w:pPr>
      <w:r w:rsidRPr="004E5781">
        <w:rPr>
          <w:rFonts w:ascii="Times New Roman" w:hAnsi="Times New Roman" w:cs="Times New Roman"/>
          <w:sz w:val="22"/>
          <w:szCs w:val="22"/>
        </w:rPr>
        <w:t xml:space="preserve">verifying that the technical information submitted by a </w:t>
      </w:r>
      <w:r w:rsidR="003B0F72" w:rsidRPr="004E5781">
        <w:rPr>
          <w:rFonts w:ascii="Times New Roman" w:hAnsi="Times New Roman" w:cs="Times New Roman"/>
          <w:sz w:val="22"/>
          <w:szCs w:val="22"/>
        </w:rPr>
        <w:t>Beneficiary</w:t>
      </w:r>
      <w:r w:rsidRPr="004E5781">
        <w:rPr>
          <w:rFonts w:ascii="Times New Roman" w:hAnsi="Times New Roman" w:cs="Times New Roman"/>
          <w:sz w:val="22"/>
          <w:szCs w:val="22"/>
        </w:rPr>
        <w:t xml:space="preserve"> concerns its Action tasks as described in Annex 1</w:t>
      </w:r>
      <w:r w:rsidR="00F367DF" w:rsidRPr="004E5781">
        <w:rPr>
          <w:rFonts w:ascii="Times New Roman" w:hAnsi="Times New Roman" w:cs="Times New Roman"/>
          <w:sz w:val="22"/>
          <w:szCs w:val="22"/>
        </w:rPr>
        <w:t>;</w:t>
      </w:r>
    </w:p>
    <w:p w14:paraId="441B041C" w14:textId="77777777" w:rsidR="00D729CC" w:rsidRPr="004E5781" w:rsidRDefault="00D729CC" w:rsidP="009E6F95">
      <w:pPr>
        <w:pStyle w:val="LawListaIMI"/>
        <w:rPr>
          <w:rFonts w:ascii="Times New Roman" w:hAnsi="Times New Roman" w:cs="Times New Roman"/>
          <w:sz w:val="22"/>
          <w:szCs w:val="22"/>
        </w:rPr>
      </w:pPr>
      <w:proofErr w:type="gramStart"/>
      <w:r w:rsidRPr="004E5781">
        <w:rPr>
          <w:rFonts w:ascii="Times New Roman" w:hAnsi="Times New Roman" w:cs="Times New Roman"/>
          <w:sz w:val="22"/>
          <w:szCs w:val="22"/>
        </w:rPr>
        <w:t>submitting</w:t>
      </w:r>
      <w:proofErr w:type="gramEnd"/>
      <w:r w:rsidRPr="004E5781">
        <w:rPr>
          <w:rFonts w:ascii="Times New Roman" w:hAnsi="Times New Roman" w:cs="Times New Roman"/>
          <w:sz w:val="22"/>
          <w:szCs w:val="22"/>
        </w:rPr>
        <w:t xml:space="preserve"> reports on the Deliverables and other requested reports to the IMI2 JU following prior review by</w:t>
      </w:r>
      <w:r w:rsidRPr="004E5781" w:rsidDel="00E03EE9">
        <w:rPr>
          <w:rFonts w:ascii="Times New Roman" w:hAnsi="Times New Roman" w:cs="Times New Roman"/>
          <w:sz w:val="22"/>
          <w:szCs w:val="22"/>
        </w:rPr>
        <w:t xml:space="preserve"> </w:t>
      </w:r>
      <w:r w:rsidRPr="004E5781">
        <w:rPr>
          <w:rFonts w:ascii="Times New Roman" w:hAnsi="Times New Roman" w:cs="Times New Roman"/>
          <w:sz w:val="22"/>
          <w:szCs w:val="22"/>
        </w:rPr>
        <w:t>the Project Leader</w:t>
      </w:r>
      <w:r w:rsidR="00F367DF" w:rsidRPr="004E5781">
        <w:rPr>
          <w:rFonts w:ascii="Times New Roman" w:hAnsi="Times New Roman" w:cs="Times New Roman"/>
          <w:sz w:val="22"/>
          <w:szCs w:val="22"/>
        </w:rPr>
        <w:t>.</w:t>
      </w:r>
    </w:p>
    <w:p w14:paraId="5B7971D9" w14:textId="77777777" w:rsidR="00D729CC" w:rsidRPr="004E5781" w:rsidRDefault="00D729CC" w:rsidP="008B6564">
      <w:pPr>
        <w:pStyle w:val="Law111"/>
        <w:rPr>
          <w:szCs w:val="22"/>
        </w:rPr>
      </w:pPr>
      <w:r w:rsidRPr="004E5781">
        <w:rPr>
          <w:szCs w:val="22"/>
        </w:rPr>
        <w:t>Except as stated in Clause</w:t>
      </w:r>
      <w:r w:rsidR="00F367DF" w:rsidRPr="004E5781">
        <w:rPr>
          <w:szCs w:val="22"/>
        </w:rPr>
        <w:t xml:space="preserve"> 11.5 </w:t>
      </w:r>
      <w:r w:rsidRPr="004E5781">
        <w:rPr>
          <w:szCs w:val="22"/>
        </w:rPr>
        <w:t>below, the Coordinator shall neither be entitled to act or to make legally binding declarations, on behalf of any other Beneficiary nor to enlarge their role beyond the one described herein and in the Grant Agreement, without the prior written consent of the Beneficiaries.</w:t>
      </w:r>
    </w:p>
    <w:p w14:paraId="5D117D34" w14:textId="77777777" w:rsidR="00D729CC" w:rsidRPr="004E5781" w:rsidRDefault="00D729CC" w:rsidP="008B6564">
      <w:pPr>
        <w:pStyle w:val="Law111"/>
        <w:rPr>
          <w:szCs w:val="22"/>
        </w:rPr>
      </w:pPr>
      <w:r w:rsidRPr="004E5781">
        <w:rPr>
          <w:szCs w:val="22"/>
        </w:rPr>
        <w:t>If one or more of the Beneficiaries is late in submitting Deliverables, or any other information or material required under the Grant Agreement or under this Consortium Agreement, the Coordinator shall submit the other Beneficiaries' Deliverables to the IMI2 JU w</w:t>
      </w:r>
      <w:r w:rsidR="000C5B14" w:rsidRPr="004E5781">
        <w:rPr>
          <w:szCs w:val="22"/>
        </w:rPr>
        <w:t>ithout the contribution of the d</w:t>
      </w:r>
      <w:r w:rsidRPr="004E5781">
        <w:rPr>
          <w:szCs w:val="22"/>
        </w:rPr>
        <w:t>efaulting Beneficiaries and report the delay of these Beneficiaries to the IMI2 JU after approval by the Project Leader.</w:t>
      </w:r>
    </w:p>
    <w:p w14:paraId="02FD18E6" w14:textId="77777777" w:rsidR="00D729CC" w:rsidRPr="004E5781" w:rsidRDefault="006E2F72" w:rsidP="008B6564">
      <w:pPr>
        <w:pStyle w:val="Law111"/>
        <w:rPr>
          <w:szCs w:val="22"/>
        </w:rPr>
      </w:pPr>
      <w:r w:rsidRPr="004E5781">
        <w:rPr>
          <w:szCs w:val="22"/>
        </w:rPr>
        <w:t>T</w:t>
      </w:r>
      <w:r w:rsidR="00D729CC" w:rsidRPr="004E5781">
        <w:rPr>
          <w:szCs w:val="22"/>
        </w:rPr>
        <w:t xml:space="preserve">he Coordinator shall forward any information, report or other correspondence </w:t>
      </w:r>
      <w:r w:rsidRPr="004E5781">
        <w:rPr>
          <w:szCs w:val="22"/>
        </w:rPr>
        <w:t>referred to in</w:t>
      </w:r>
      <w:r w:rsidR="00D729CC" w:rsidRPr="004E5781">
        <w:rPr>
          <w:szCs w:val="22"/>
        </w:rPr>
        <w:t xml:space="preserve"> Clause 11.1.5 promptly to IMI2 JU.</w:t>
      </w:r>
    </w:p>
    <w:p w14:paraId="42B0DD56" w14:textId="77777777" w:rsidR="00D729CC" w:rsidRPr="004E5781" w:rsidDel="00256579" w:rsidRDefault="00E64CAD" w:rsidP="00E6175D">
      <w:pPr>
        <w:pStyle w:val="Heading2"/>
      </w:pPr>
      <w:bookmarkStart w:id="101" w:name="_Toc425156002"/>
      <w:r w:rsidRPr="004E5781">
        <w:t>General Assembly</w:t>
      </w:r>
      <w:bookmarkEnd w:id="101"/>
    </w:p>
    <w:p w14:paraId="16280569" w14:textId="77777777" w:rsidR="00D729CC" w:rsidRPr="004E5781" w:rsidRDefault="00D729CC" w:rsidP="008B6564">
      <w:pPr>
        <w:pStyle w:val="Heading3"/>
        <w:rPr>
          <w:rFonts w:ascii="Times New Roman" w:hAnsi="Times New Roman"/>
          <w:sz w:val="22"/>
          <w:szCs w:val="22"/>
        </w:rPr>
      </w:pPr>
      <w:bookmarkStart w:id="102" w:name="_Toc425156003"/>
      <w:r w:rsidRPr="004E5781">
        <w:rPr>
          <w:rFonts w:ascii="Times New Roman" w:hAnsi="Times New Roman"/>
          <w:sz w:val="22"/>
          <w:szCs w:val="22"/>
        </w:rPr>
        <w:t>Members</w:t>
      </w:r>
      <w:bookmarkEnd w:id="102"/>
    </w:p>
    <w:p w14:paraId="18645D78" w14:textId="77777777" w:rsidR="00D729CC" w:rsidRPr="004E5781" w:rsidRDefault="00D729CC" w:rsidP="00D729CC">
      <w:pPr>
        <w:rPr>
          <w:rFonts w:ascii="Times New Roman" w:hAnsi="Times New Roman"/>
          <w:sz w:val="22"/>
          <w:lang w:val="en-GB"/>
        </w:rPr>
      </w:pPr>
      <w:r w:rsidRPr="004E5781">
        <w:rPr>
          <w:rFonts w:ascii="Times New Roman" w:hAnsi="Times New Roman"/>
          <w:sz w:val="22"/>
          <w:lang w:val="en-GB"/>
        </w:rPr>
        <w:t xml:space="preserve">The Consortium shall have a General Assembly. The General Assembly will be made up of one Representative nominated by each of the Beneficiaries. If necessary, each Beneficiary shall also be entitled to nominate a replacement Representative in the event that the original Representative is unable to attend any scheduled meetings of the General Assembly. </w:t>
      </w:r>
    </w:p>
    <w:p w14:paraId="5D6293A4" w14:textId="77777777" w:rsidR="00D729CC" w:rsidRPr="00E6175D" w:rsidRDefault="00D729CC" w:rsidP="008B6564">
      <w:pPr>
        <w:pStyle w:val="Heading3"/>
        <w:rPr>
          <w:rFonts w:ascii="Times New Roman" w:hAnsi="Times New Roman"/>
          <w:sz w:val="22"/>
          <w:szCs w:val="22"/>
        </w:rPr>
      </w:pPr>
      <w:bookmarkStart w:id="103" w:name="_Toc425156004"/>
      <w:r w:rsidRPr="00E6175D">
        <w:rPr>
          <w:rFonts w:ascii="Times New Roman" w:hAnsi="Times New Roman"/>
          <w:sz w:val="22"/>
          <w:szCs w:val="22"/>
        </w:rPr>
        <w:t>Responsibilities</w:t>
      </w:r>
      <w:bookmarkEnd w:id="103"/>
    </w:p>
    <w:p w14:paraId="29C6EC9F" w14:textId="77777777" w:rsidR="00D729CC" w:rsidRPr="00E6175D" w:rsidRDefault="00D729CC" w:rsidP="00E6175D">
      <w:pPr>
        <w:pStyle w:val="Law1111Heading"/>
      </w:pPr>
      <w:r w:rsidRPr="00E6175D">
        <w:t>The General Assembly shall be responsible for the determination of policies and decision making in relation to the overall management</w:t>
      </w:r>
      <w:r w:rsidR="006E2F72" w:rsidRPr="00E6175D">
        <w:t xml:space="preserve"> of the Action and the finding amicable solutions for</w:t>
      </w:r>
      <w:r w:rsidRPr="00E6175D">
        <w:t xml:space="preserve"> any unresolved disputes between the Beneficiaries relating to the execution of the Action.  </w:t>
      </w:r>
    </w:p>
    <w:p w14:paraId="4F7054C5" w14:textId="77777777" w:rsidR="00D729CC" w:rsidRPr="00E6175D" w:rsidRDefault="00D729CC" w:rsidP="00E6175D">
      <w:pPr>
        <w:pStyle w:val="Law1111"/>
      </w:pPr>
      <w:r w:rsidRPr="00E6175D">
        <w:t xml:space="preserve">The General Assembly shall undertake, and decide on, the following matters, provided such matters and their implementation are in compliance with the terms of the Grant Agreement: </w:t>
      </w:r>
    </w:p>
    <w:p w14:paraId="2370EE92" w14:textId="77777777" w:rsidR="00D729CC" w:rsidRPr="00E6175D" w:rsidRDefault="00D729CC" w:rsidP="002077E9">
      <w:pPr>
        <w:pStyle w:val="LawLista"/>
        <w:numPr>
          <w:ilvl w:val="0"/>
          <w:numId w:val="43"/>
        </w:numPr>
        <w:rPr>
          <w:rFonts w:ascii="Times New Roman" w:hAnsi="Times New Roman" w:cs="Times New Roman"/>
          <w:sz w:val="22"/>
          <w:szCs w:val="22"/>
        </w:rPr>
      </w:pPr>
      <w:r w:rsidRPr="00E6175D">
        <w:rPr>
          <w:rFonts w:ascii="Times New Roman" w:hAnsi="Times New Roman" w:cs="Times New Roman"/>
          <w:sz w:val="22"/>
          <w:szCs w:val="22"/>
        </w:rPr>
        <w:t>supporting the Project Leader and Coordinator in fulfilling their obligations towards the IMI 2 JU;</w:t>
      </w:r>
    </w:p>
    <w:p w14:paraId="3E7D2B2F" w14:textId="77777777" w:rsidR="00D729CC" w:rsidRPr="00E6175D" w:rsidRDefault="00B215E9"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reviewing</w:t>
      </w:r>
      <w:r w:rsidR="00D729CC" w:rsidRPr="00E6175D">
        <w:rPr>
          <w:rFonts w:ascii="Times New Roman" w:hAnsi="Times New Roman" w:cs="Times New Roman"/>
          <w:sz w:val="22"/>
          <w:szCs w:val="22"/>
        </w:rPr>
        <w:t xml:space="preserve"> the progress of the Action;</w:t>
      </w:r>
    </w:p>
    <w:p w14:paraId="62EE833D" w14:textId="77777777" w:rsidR="00D729CC" w:rsidRPr="00E6175D" w:rsidRDefault="00D729CC"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 xml:space="preserve">deciding on strategic direction, changes to the scope and project direction, proposal to expand or extent the Action, </w:t>
      </w:r>
      <w:r w:rsidR="00F367DF" w:rsidRPr="00E6175D">
        <w:rPr>
          <w:rFonts w:ascii="Times New Roman" w:hAnsi="Times New Roman" w:cs="Times New Roman"/>
          <w:sz w:val="22"/>
          <w:szCs w:val="22"/>
        </w:rPr>
        <w:t xml:space="preserve">major </w:t>
      </w:r>
      <w:r w:rsidRPr="00E6175D">
        <w:rPr>
          <w:rFonts w:ascii="Times New Roman" w:hAnsi="Times New Roman" w:cs="Times New Roman"/>
          <w:sz w:val="22"/>
          <w:szCs w:val="22"/>
        </w:rPr>
        <w:t>re-allocation of IMI 2 funding and contribution;</w:t>
      </w:r>
    </w:p>
    <w:p w14:paraId="732D9AD7" w14:textId="77777777" w:rsidR="00D729CC" w:rsidRPr="00E6175D" w:rsidRDefault="00D729CC"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 xml:space="preserve">deciding on principles for effective communication;  </w:t>
      </w:r>
    </w:p>
    <w:p w14:paraId="379A2896" w14:textId="77777777" w:rsidR="00D729CC" w:rsidRPr="00E6175D" w:rsidRDefault="00D729CC"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 xml:space="preserve">agreeing (without prejudice to the </w:t>
      </w:r>
      <w:r w:rsidR="00F367DF" w:rsidRPr="00E6175D">
        <w:rPr>
          <w:rFonts w:ascii="Times New Roman" w:hAnsi="Times New Roman" w:cs="Times New Roman"/>
          <w:sz w:val="22"/>
          <w:szCs w:val="22"/>
        </w:rPr>
        <w:t>Clause 7.4)</w:t>
      </w:r>
      <w:r w:rsidRPr="00E6175D">
        <w:rPr>
          <w:rFonts w:ascii="Times New Roman" w:hAnsi="Times New Roman" w:cs="Times New Roman"/>
          <w:sz w:val="22"/>
          <w:szCs w:val="22"/>
        </w:rPr>
        <w:t xml:space="preserve"> on procedures and policies in accordance with the Grant Agreement for dissemination of Results; </w:t>
      </w:r>
    </w:p>
    <w:p w14:paraId="3013CD59" w14:textId="77777777" w:rsidR="00D729CC" w:rsidRPr="00E6175D" w:rsidRDefault="00D729CC"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lastRenderedPageBreak/>
        <w:t>agreeing on adequate management procedures, quality standards and quality for the Action;</w:t>
      </w:r>
    </w:p>
    <w:p w14:paraId="02B9946C" w14:textId="77777777" w:rsidR="00F367DF" w:rsidRPr="00E6175D" w:rsidRDefault="00F367DF"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agreeing on</w:t>
      </w:r>
      <w:r w:rsidR="00BA325B" w:rsidRPr="00E6175D">
        <w:rPr>
          <w:rFonts w:ascii="Times New Roman" w:hAnsi="Times New Roman" w:cs="Times New Roman"/>
          <w:sz w:val="22"/>
          <w:szCs w:val="22"/>
        </w:rPr>
        <w:t xml:space="preserve"> entries of new Beneficiaries and </w:t>
      </w:r>
      <w:r w:rsidR="00D729CC" w:rsidRPr="00E6175D">
        <w:rPr>
          <w:rFonts w:ascii="Times New Roman" w:hAnsi="Times New Roman" w:cs="Times New Roman"/>
          <w:sz w:val="22"/>
          <w:szCs w:val="22"/>
        </w:rPr>
        <w:t>depart</w:t>
      </w:r>
      <w:r w:rsidRPr="00E6175D">
        <w:rPr>
          <w:rFonts w:ascii="Times New Roman" w:hAnsi="Times New Roman" w:cs="Times New Roman"/>
          <w:sz w:val="22"/>
          <w:szCs w:val="22"/>
        </w:rPr>
        <w:t>ures of existing Beneficiaries;</w:t>
      </w:r>
    </w:p>
    <w:p w14:paraId="247F927B" w14:textId="77777777" w:rsidR="00BA325B" w:rsidRPr="00E6175D" w:rsidRDefault="00BA325B" w:rsidP="00BA325B">
      <w:pPr>
        <w:pStyle w:val="LawListaIMI"/>
        <w:rPr>
          <w:rFonts w:ascii="Times New Roman" w:hAnsi="Times New Roman" w:cs="Times New Roman"/>
          <w:sz w:val="22"/>
          <w:szCs w:val="22"/>
        </w:rPr>
      </w:pPr>
      <w:r w:rsidRPr="00E6175D">
        <w:rPr>
          <w:rFonts w:ascii="Times New Roman" w:hAnsi="Times New Roman" w:cs="Times New Roman"/>
          <w:sz w:val="22"/>
          <w:szCs w:val="22"/>
        </w:rPr>
        <w:t xml:space="preserve">deciding in relation to the service of notice on a terminating Beneficiary </w:t>
      </w:r>
      <w:r w:rsidR="00330CD5" w:rsidRPr="00E6175D">
        <w:rPr>
          <w:rFonts w:ascii="Times New Roman" w:hAnsi="Times New Roman" w:cs="Times New Roman"/>
          <w:sz w:val="22"/>
          <w:szCs w:val="22"/>
        </w:rPr>
        <w:t>pursuant to Clauses 13.2 and 13.4</w:t>
      </w:r>
      <w:r w:rsidRPr="00E6175D">
        <w:rPr>
          <w:rFonts w:ascii="Times New Roman" w:hAnsi="Times New Roman" w:cs="Times New Roman"/>
          <w:sz w:val="22"/>
          <w:szCs w:val="22"/>
        </w:rPr>
        <w:t xml:space="preserve"> and the reassignment of that Beneficiary 's Allocated Work;</w:t>
      </w:r>
    </w:p>
    <w:p w14:paraId="4D2348B5" w14:textId="77777777" w:rsidR="00F367DF" w:rsidRPr="00E6175D" w:rsidRDefault="00F367DF"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 xml:space="preserve">agreeing on </w:t>
      </w:r>
      <w:r w:rsidR="00D729CC" w:rsidRPr="00E6175D">
        <w:rPr>
          <w:rFonts w:ascii="Times New Roman" w:hAnsi="Times New Roman" w:cs="Times New Roman"/>
          <w:sz w:val="22"/>
          <w:szCs w:val="22"/>
        </w:rPr>
        <w:t xml:space="preserve">proposals to the IMI2 JU to change direction of the Consortium, including Project Leader </w:t>
      </w:r>
      <w:r w:rsidRPr="00E6175D">
        <w:rPr>
          <w:rFonts w:ascii="Times New Roman" w:hAnsi="Times New Roman" w:cs="Times New Roman"/>
          <w:sz w:val="22"/>
          <w:szCs w:val="22"/>
        </w:rPr>
        <w:t>and/or Coordinator replacement;</w:t>
      </w:r>
    </w:p>
    <w:p w14:paraId="5DA9384B" w14:textId="77777777" w:rsidR="00D729CC" w:rsidRPr="00E6175D" w:rsidRDefault="00F367DF"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agreeing on Project termination;</w:t>
      </w:r>
    </w:p>
    <w:p w14:paraId="3FE18EB5" w14:textId="77777777" w:rsidR="00D729CC" w:rsidRPr="00E6175D" w:rsidRDefault="00D729CC" w:rsidP="009E6F95">
      <w:pPr>
        <w:pStyle w:val="LawListaIMI"/>
        <w:rPr>
          <w:rFonts w:ascii="Times New Roman" w:hAnsi="Times New Roman" w:cs="Times New Roman"/>
          <w:sz w:val="22"/>
          <w:szCs w:val="22"/>
        </w:rPr>
      </w:pPr>
      <w:proofErr w:type="gramStart"/>
      <w:r w:rsidRPr="00E6175D">
        <w:rPr>
          <w:rFonts w:ascii="Times New Roman" w:hAnsi="Times New Roman" w:cs="Times New Roman"/>
          <w:sz w:val="22"/>
          <w:szCs w:val="22"/>
        </w:rPr>
        <w:t>without</w:t>
      </w:r>
      <w:proofErr w:type="gramEnd"/>
      <w:r w:rsidRPr="00E6175D">
        <w:rPr>
          <w:rFonts w:ascii="Times New Roman" w:hAnsi="Times New Roman" w:cs="Times New Roman"/>
          <w:sz w:val="22"/>
          <w:szCs w:val="22"/>
        </w:rPr>
        <w:t xml:space="preserve"> limitation to any of the foregoing responsibilities, oversee proper management and administration of the Action and implementation of the provisions contained in the Grant Agreement and in this Consortium Agreement</w:t>
      </w:r>
      <w:r w:rsidR="00F367DF" w:rsidRPr="00E6175D">
        <w:rPr>
          <w:rFonts w:ascii="Times New Roman" w:hAnsi="Times New Roman" w:cs="Times New Roman"/>
          <w:sz w:val="22"/>
          <w:szCs w:val="22"/>
        </w:rPr>
        <w:t>.</w:t>
      </w:r>
    </w:p>
    <w:p w14:paraId="4B2C7A17" w14:textId="77777777" w:rsidR="00D729CC" w:rsidRPr="00E6175D" w:rsidRDefault="00D729CC" w:rsidP="008B6564">
      <w:pPr>
        <w:pStyle w:val="Heading3"/>
        <w:rPr>
          <w:rFonts w:ascii="Times New Roman" w:hAnsi="Times New Roman"/>
          <w:sz w:val="22"/>
          <w:szCs w:val="22"/>
        </w:rPr>
      </w:pPr>
      <w:bookmarkStart w:id="104" w:name="_Toc425156005"/>
      <w:r w:rsidRPr="00E6175D">
        <w:rPr>
          <w:rFonts w:ascii="Times New Roman" w:hAnsi="Times New Roman"/>
          <w:sz w:val="22"/>
          <w:szCs w:val="22"/>
        </w:rPr>
        <w:t>Meetings</w:t>
      </w:r>
      <w:bookmarkEnd w:id="104"/>
    </w:p>
    <w:p w14:paraId="04549103" w14:textId="77777777" w:rsidR="00D729CC" w:rsidRPr="00E6175D" w:rsidRDefault="00D729CC" w:rsidP="00E6175D">
      <w:pPr>
        <w:pStyle w:val="Law1111"/>
      </w:pPr>
      <w:r w:rsidRPr="00E6175D">
        <w:t>A Representative of the Project Leader shall chair (the “</w:t>
      </w:r>
      <w:r w:rsidRPr="00A56646">
        <w:rPr>
          <w:b/>
        </w:rPr>
        <w:t>Chairperson of the General Assembly</w:t>
      </w:r>
      <w:r w:rsidRPr="00E6175D">
        <w:t xml:space="preserve">“), and a Representative of the Coordinator shall co-chair the General Assembly. </w:t>
      </w:r>
      <w:r w:rsidR="009C6400" w:rsidRPr="00E6175D">
        <w:t xml:space="preserve">Such co-chair shall be deemed Chairperson of the General Assembly in case the Representative of the Project Leader does not attend. </w:t>
      </w:r>
      <w:r w:rsidRPr="00E6175D">
        <w:t>The Chairperson of the General Assembly shall:</w:t>
      </w:r>
    </w:p>
    <w:p w14:paraId="3B4BCC99" w14:textId="77777777" w:rsidR="00D729CC" w:rsidRPr="00E6175D" w:rsidRDefault="00D729CC" w:rsidP="002077E9">
      <w:pPr>
        <w:pStyle w:val="LawLista"/>
        <w:numPr>
          <w:ilvl w:val="0"/>
          <w:numId w:val="44"/>
        </w:numPr>
        <w:rPr>
          <w:rFonts w:ascii="Times New Roman" w:hAnsi="Times New Roman" w:cs="Times New Roman"/>
          <w:sz w:val="22"/>
          <w:szCs w:val="22"/>
        </w:rPr>
      </w:pPr>
      <w:r w:rsidRPr="00E6175D">
        <w:rPr>
          <w:rFonts w:ascii="Times New Roman" w:hAnsi="Times New Roman" w:cs="Times New Roman"/>
          <w:sz w:val="22"/>
          <w:szCs w:val="22"/>
        </w:rPr>
        <w:t xml:space="preserve">be responsible for the convening of meetings, preparation and distribution of the agenda and minutes for meetings of the General Assembly; </w:t>
      </w:r>
      <w:r w:rsidR="009C6400" w:rsidRPr="00E6175D">
        <w:rPr>
          <w:rFonts w:ascii="Times New Roman" w:hAnsi="Times New Roman" w:cs="Times New Roman"/>
          <w:sz w:val="22"/>
          <w:szCs w:val="22"/>
        </w:rPr>
        <w:t>and</w:t>
      </w:r>
    </w:p>
    <w:p w14:paraId="65F4DF5F" w14:textId="77777777" w:rsidR="00D729CC" w:rsidRPr="00E6175D" w:rsidRDefault="00D729CC" w:rsidP="009E6F95">
      <w:pPr>
        <w:pStyle w:val="LawListaIMI"/>
        <w:rPr>
          <w:rFonts w:ascii="Times New Roman" w:hAnsi="Times New Roman" w:cs="Times New Roman"/>
          <w:sz w:val="22"/>
          <w:szCs w:val="22"/>
        </w:rPr>
      </w:pPr>
      <w:proofErr w:type="gramStart"/>
      <w:r w:rsidRPr="00E6175D">
        <w:rPr>
          <w:rFonts w:ascii="Times New Roman" w:hAnsi="Times New Roman" w:cs="Times New Roman"/>
          <w:sz w:val="22"/>
          <w:szCs w:val="22"/>
        </w:rPr>
        <w:t>chair</w:t>
      </w:r>
      <w:proofErr w:type="gramEnd"/>
      <w:r w:rsidRPr="00E6175D">
        <w:rPr>
          <w:rFonts w:ascii="Times New Roman" w:hAnsi="Times New Roman" w:cs="Times New Roman"/>
          <w:sz w:val="22"/>
          <w:szCs w:val="22"/>
        </w:rPr>
        <w:t xml:space="preserve"> meetings of the General Assembly.</w:t>
      </w:r>
    </w:p>
    <w:p w14:paraId="7E2A3EE3" w14:textId="77777777" w:rsidR="00D729CC" w:rsidRPr="00E6175D" w:rsidRDefault="009C6400" w:rsidP="00E6175D">
      <w:pPr>
        <w:pStyle w:val="Law1111"/>
      </w:pPr>
      <w:r w:rsidRPr="00E6175D">
        <w:t>Where the C</w:t>
      </w:r>
      <w:r w:rsidR="00D729CC" w:rsidRPr="00E6175D">
        <w:t xml:space="preserve">hairperson of the General Assembly </w:t>
      </w:r>
      <w:r w:rsidRPr="00E6175D">
        <w:t xml:space="preserve">or the co-chair </w:t>
      </w:r>
      <w:r w:rsidR="00D729CC" w:rsidRPr="00E6175D">
        <w:t>cannot attend a General Assembly meeting, the General Assembly shall nominate a replacement to chair the meeting for the purposes of such meeting of the General Assembly only, provided that the replacement must be a Representative.</w:t>
      </w:r>
      <w:r w:rsidRPr="00E6175D">
        <w:t xml:space="preserve"> Such replacement shall be deemed Chairperson of the General Assembly. </w:t>
      </w:r>
    </w:p>
    <w:p w14:paraId="35BB8293" w14:textId="65BB2B7A" w:rsidR="00D729CC" w:rsidRPr="00E6175D" w:rsidRDefault="00D729CC" w:rsidP="00E6175D">
      <w:pPr>
        <w:pStyle w:val="Law1111"/>
      </w:pPr>
      <w:r w:rsidRPr="00E6175D">
        <w:t>The Beneficiaries will ensure that the General</w:t>
      </w:r>
      <w:r w:rsidR="00CB26D1" w:rsidRPr="00E6175D">
        <w:t xml:space="preserve"> Assembly meets at least every </w:t>
      </w:r>
      <w:r w:rsidR="00CB26D1" w:rsidRPr="00E6175D">
        <w:rPr>
          <w:i/>
        </w:rPr>
        <w:t>[</w:t>
      </w:r>
      <w:r w:rsidRPr="00E6175D">
        <w:rPr>
          <w:i/>
        </w:rPr>
        <w:t>twelve (12)</w:t>
      </w:r>
      <w:r w:rsidR="00CB26D1" w:rsidRPr="00E6175D">
        <w:rPr>
          <w:i/>
        </w:rPr>
        <w:t>]</w:t>
      </w:r>
      <w:r w:rsidRPr="00E6175D">
        <w:t xml:space="preserve"> months at venues to be agreed, or at any other time at the request of any of</w:t>
      </w:r>
      <w:r w:rsidR="00330CD5" w:rsidRPr="00E6175D">
        <w:t xml:space="preserve"> the Beneficiaries. Such other </w:t>
      </w:r>
      <w:r w:rsidRPr="00E6175D">
        <w:t>meetings may be held via face-to-face or telephone or video conference allowing votes to be submitted verbally; for circulation procedures Clause 11.3.5 shall apply.</w:t>
      </w:r>
    </w:p>
    <w:p w14:paraId="758D21D5" w14:textId="77777777" w:rsidR="00D729CC" w:rsidRPr="00E6175D" w:rsidRDefault="00D729CC" w:rsidP="00E6175D">
      <w:pPr>
        <w:pStyle w:val="Law1111"/>
      </w:pPr>
      <w:r w:rsidRPr="00E6175D">
        <w:t xml:space="preserve">Meetings of the General Assembly will be convened with at least twenty-one (21) Days written notice in advance by the Chairperson of the General Assembly. Invitation to the meetings may be in writing, by fax, by e-mail or by other electronic communication means. Such notice must include an agenda. Minutes of the meetings of the General Assembly will be sent to each of the Beneficiaries within fourteen (14) Days after each meeting. Minutes of the meetings of the General Assembly shall be considered as accepted by the Representatives of the General Assembly if, within two (2) weeks from receipt, no Representative of the General Assembly who was present at the relevant meeting has objected in a traceable form to the Chairperson of the General Assembly. Requests for amendments will be considered by the Chairperson of the General Assembly and if approved will be sent to all Representatives of the General Assembly.    </w:t>
      </w:r>
    </w:p>
    <w:p w14:paraId="4257DFD1" w14:textId="77777777" w:rsidR="00D729CC" w:rsidRPr="00E6175D" w:rsidRDefault="00D729CC" w:rsidP="00E6175D">
      <w:pPr>
        <w:pStyle w:val="Law1111"/>
      </w:pPr>
      <w:r w:rsidRPr="00E6175D">
        <w:lastRenderedPageBreak/>
        <w:t xml:space="preserve">Any Representative of the General Assembly may participate in meetings of the General Assembly by </w:t>
      </w:r>
      <w:proofErr w:type="spellStart"/>
      <w:r w:rsidRPr="00E6175D">
        <w:t>tele</w:t>
      </w:r>
      <w:proofErr w:type="spellEnd"/>
      <w:r w:rsidRPr="00E6175D">
        <w:t>-conference, video-conference or any other technology that enables interactive and simultaneous communication.</w:t>
      </w:r>
    </w:p>
    <w:p w14:paraId="40321D15" w14:textId="77777777" w:rsidR="00D729CC" w:rsidRPr="00E6175D" w:rsidRDefault="00D729CC" w:rsidP="00E6175D">
      <w:pPr>
        <w:pStyle w:val="Law1111"/>
      </w:pPr>
      <w:r w:rsidRPr="00E6175D">
        <w:t xml:space="preserve">Any experts or qualified persons may be invited by any Representative of the General Assembly to attend meetings of the General Assembly with a role of non-voting advisor.  Prior to their first participation in a meeting of the General Assembly or their first receipt of Confidential Information, any Third Party expert or qualified </w:t>
      </w:r>
      <w:r w:rsidR="00AF1162" w:rsidRPr="00E6175D">
        <w:t>person shall first enter into an Advisory Agreement in accordance with Clause 11.5.1.4. This requirement to enter into an Advisory Agreement shall not apply to the extent such expert or qualified person is (</w:t>
      </w:r>
      <w:proofErr w:type="spellStart"/>
      <w:r w:rsidR="00AF1162" w:rsidRPr="00E6175D">
        <w:t>i</w:t>
      </w:r>
      <w:proofErr w:type="spellEnd"/>
      <w:r w:rsidR="00AF1162" w:rsidRPr="00E6175D">
        <w:t xml:space="preserve">) an employee, agent, consultant, or </w:t>
      </w:r>
      <w:r w:rsidR="009C6400" w:rsidRPr="00E6175D">
        <w:t>S</w:t>
      </w:r>
      <w:r w:rsidR="00AF1162" w:rsidRPr="00E6175D">
        <w:t>ub</w:t>
      </w:r>
      <w:r w:rsidR="009C6400" w:rsidRPr="00E6175D">
        <w:t>-C</w:t>
      </w:r>
      <w:r w:rsidR="00AF1162" w:rsidRPr="00E6175D">
        <w:t>ontractor of a Beneficiary which is under confidentiality obligations at least equivalent to the confidentiality obligations provided herein and which is required to assign any intellectual property to such Beneficiary in order for the latter to comply with its obligations under this Consortium Agreement; or (ii) a representative of a governmental or administrative agency under confidentiality obligations imposed by law or regulations.</w:t>
      </w:r>
    </w:p>
    <w:p w14:paraId="5D928565" w14:textId="77777777" w:rsidR="00D729CC" w:rsidRPr="00E6175D" w:rsidRDefault="00D729CC" w:rsidP="008B6564">
      <w:pPr>
        <w:pStyle w:val="Heading3"/>
        <w:rPr>
          <w:rFonts w:ascii="Times New Roman" w:hAnsi="Times New Roman"/>
          <w:sz w:val="22"/>
          <w:szCs w:val="22"/>
        </w:rPr>
      </w:pPr>
      <w:bookmarkStart w:id="105" w:name="_Toc425156006"/>
      <w:r w:rsidRPr="00E6175D">
        <w:rPr>
          <w:rFonts w:ascii="Times New Roman" w:hAnsi="Times New Roman"/>
          <w:sz w:val="22"/>
          <w:szCs w:val="22"/>
        </w:rPr>
        <w:t>Decisions; Voting Rules</w:t>
      </w:r>
      <w:bookmarkEnd w:id="105"/>
    </w:p>
    <w:p w14:paraId="59145A91" w14:textId="646BD8BD" w:rsidR="00D729CC" w:rsidRPr="00E6175D" w:rsidRDefault="00D729CC" w:rsidP="00E6175D">
      <w:pPr>
        <w:pStyle w:val="Law1111"/>
      </w:pPr>
      <w:r w:rsidRPr="00E6175D">
        <w:t xml:space="preserve">In order for a General Assembly meeting to be quorate there shall be present no fewer than </w:t>
      </w:r>
      <w:r w:rsidR="00A56646">
        <w:t>seventy five (</w:t>
      </w:r>
      <w:r w:rsidRPr="00E6175D">
        <w:t>75</w:t>
      </w:r>
      <w:r w:rsidR="00A56646">
        <w:t xml:space="preserve">) percent </w:t>
      </w:r>
      <w:r w:rsidRPr="00E6175D">
        <w:t xml:space="preserve"> of the General Assembly Representatives.</w:t>
      </w:r>
    </w:p>
    <w:p w14:paraId="7CE35592" w14:textId="1866A840" w:rsidR="00D729CC" w:rsidRPr="00E6175D" w:rsidRDefault="00D729CC" w:rsidP="00E6175D">
      <w:pPr>
        <w:pStyle w:val="Law1111"/>
      </w:pPr>
      <w:r w:rsidRPr="00E6175D">
        <w:t xml:space="preserve">Where a General Assembly meeting shall be inquorate, the Chairperson of the General Assembly shall reconvene the Representatives at a date no later than three </w:t>
      </w:r>
      <w:r w:rsidR="00A56646">
        <w:t xml:space="preserve">(3) </w:t>
      </w:r>
      <w:r w:rsidRPr="00E6175D">
        <w:t>weeks from the date of the original meeting, and shall advise the Representatives accordingly by notice in writing. Clause 11.3.3.4 shall apply accordingly.</w:t>
      </w:r>
    </w:p>
    <w:p w14:paraId="3856CDA2" w14:textId="73BA2BA5" w:rsidR="00D729CC" w:rsidRPr="00E6175D" w:rsidRDefault="00D729CC" w:rsidP="00E6175D">
      <w:pPr>
        <w:pStyle w:val="Law1111"/>
      </w:pPr>
      <w:r w:rsidRPr="00E6175D">
        <w:t xml:space="preserve">Each Beneficiary will, through its Representative, have one vote in the General Assembly. Decisions will be taken by </w:t>
      </w:r>
      <w:r w:rsidR="00092BE9" w:rsidRPr="00E6175D">
        <w:rPr>
          <w:i/>
        </w:rPr>
        <w:t>[</w:t>
      </w:r>
      <w:r w:rsidRPr="00E6175D">
        <w:rPr>
          <w:i/>
        </w:rPr>
        <w:t>a majority of</w:t>
      </w:r>
      <w:r w:rsidR="00A56646">
        <w:rPr>
          <w:i/>
        </w:rPr>
        <w:t xml:space="preserve"> </w:t>
      </w:r>
      <w:proofErr w:type="gramStart"/>
      <w:r w:rsidR="00A56646">
        <w:rPr>
          <w:i/>
        </w:rPr>
        <w:t>sixty(</w:t>
      </w:r>
      <w:proofErr w:type="gramEnd"/>
      <w:r w:rsidRPr="00E6175D">
        <w:rPr>
          <w:i/>
        </w:rPr>
        <w:t>60</w:t>
      </w:r>
      <w:r w:rsidR="00A56646">
        <w:rPr>
          <w:i/>
        </w:rPr>
        <w:t>) percent</w:t>
      </w:r>
      <w:r w:rsidR="00092BE9" w:rsidRPr="00E6175D">
        <w:rPr>
          <w:i/>
        </w:rPr>
        <w:t>]</w:t>
      </w:r>
      <w:r w:rsidR="006E2F72" w:rsidRPr="00E6175D">
        <w:t>,</w:t>
      </w:r>
      <w:r w:rsidR="009C6400" w:rsidRPr="00E6175D">
        <w:t xml:space="preserve"> </w:t>
      </w:r>
      <w:r w:rsidRPr="00E6175D">
        <w:t xml:space="preserve">except where a decision necessitates a major change to the Allocated Work or a change to the allocation of any funding. In either of those cases, any decision must be unanimous. The Coordinator will inform the IMI2 JU of any such decision. The Chairperson of the General Assembly will have a casting vote. </w:t>
      </w:r>
    </w:p>
    <w:p w14:paraId="751B829C" w14:textId="77777777" w:rsidR="00D729CC" w:rsidRPr="00E6175D" w:rsidRDefault="00D729CC" w:rsidP="00E6175D">
      <w:pPr>
        <w:pStyle w:val="Law1111"/>
      </w:pPr>
      <w:r w:rsidRPr="00E6175D">
        <w:t xml:space="preserve">The Beneficiaries agree to abide by all decisions of the General Assembly, provided always that a Beneficiary whose scope of work, time for performance, costs or liabilities are changed from those defined in the Allocated Work and/or the Consortium Agreement, or whose Confidential Information, including without limitation any Background or Results, is to be published, disclosed or disseminated or whose name is to be included in a press release, may veto such decisions at the relevant meeting of the General Assembly. </w:t>
      </w:r>
    </w:p>
    <w:p w14:paraId="3B6E94CE" w14:textId="77777777" w:rsidR="00D729CC" w:rsidRPr="00E6175D" w:rsidRDefault="00D729CC" w:rsidP="00E6175D">
      <w:pPr>
        <w:pStyle w:val="Law1111"/>
      </w:pPr>
      <w:r w:rsidRPr="00E6175D">
        <w:t>Decisions of which the subject matter has not been duly announced in the agenda of a meeting may only be taken if no Beneficiary objects; absent Beneficiaries shall have the opportunity to object subsequently to these decisions within a reasonable period of time to be specified by the Chairperson of the General Assembly.</w:t>
      </w:r>
    </w:p>
    <w:p w14:paraId="1C4F7FAD" w14:textId="77777777" w:rsidR="00D729CC" w:rsidRPr="00E6175D" w:rsidRDefault="00D729CC" w:rsidP="008B6564">
      <w:pPr>
        <w:pStyle w:val="Heading3"/>
        <w:rPr>
          <w:rFonts w:ascii="Times New Roman" w:hAnsi="Times New Roman"/>
          <w:sz w:val="22"/>
          <w:szCs w:val="22"/>
        </w:rPr>
      </w:pPr>
      <w:bookmarkStart w:id="106" w:name="_Toc425156007"/>
      <w:r w:rsidRPr="00E6175D">
        <w:rPr>
          <w:rFonts w:ascii="Times New Roman" w:hAnsi="Times New Roman"/>
          <w:sz w:val="22"/>
          <w:szCs w:val="22"/>
        </w:rPr>
        <w:t>Circulation Procedure</w:t>
      </w:r>
      <w:bookmarkEnd w:id="106"/>
    </w:p>
    <w:p w14:paraId="30E1C559" w14:textId="77777777" w:rsidR="00D729CC" w:rsidRPr="00E6175D" w:rsidRDefault="00D729CC" w:rsidP="00E6175D">
      <w:pPr>
        <w:pStyle w:val="Law1111"/>
      </w:pPr>
      <w:r w:rsidRPr="00E6175D">
        <w:rPr>
          <w:lang w:val="en-GB"/>
        </w:rPr>
        <w:t>Decisions may be taken by way of circulation procedure. Respective requests may b</w:t>
      </w:r>
      <w:r w:rsidR="009C6400" w:rsidRPr="00E6175D">
        <w:rPr>
          <w:lang w:val="en-GB"/>
        </w:rPr>
        <w:t xml:space="preserve">e </w:t>
      </w:r>
      <w:r w:rsidR="009C6400" w:rsidRPr="00E6175D">
        <w:rPr>
          <w:lang w:val="en-GB"/>
        </w:rPr>
        <w:lastRenderedPageBreak/>
        <w:t>circulated by the Chairperson</w:t>
      </w:r>
      <w:r w:rsidRPr="00E6175D">
        <w:rPr>
          <w:lang w:val="en-GB"/>
        </w:rPr>
        <w:t xml:space="preserve"> of the General Assembly in hard copy or by email. </w:t>
      </w:r>
    </w:p>
    <w:p w14:paraId="605CB555" w14:textId="77777777" w:rsidR="00D729CC" w:rsidRPr="00E6175D" w:rsidRDefault="00D729CC" w:rsidP="00E6175D">
      <w:pPr>
        <w:pStyle w:val="Law1111"/>
      </w:pPr>
      <w:r w:rsidRPr="00E6175D">
        <w:rPr>
          <w:lang w:val="en-GB"/>
        </w:rPr>
        <w:t xml:space="preserve">The Chairperson of the General Assembly shall notify the Representatives of the General Assembly via email on the request for a decision, and a term of at least seven (7) Days to agree to the decision by signing it. In case of agreement the Beneficiaries can either return the signed original to the Chairperson of the General Assembly, or they can scan the signed original and send an electronic copy by email to the Chairperson of the General Assembly. </w:t>
      </w:r>
    </w:p>
    <w:p w14:paraId="5FA55B17" w14:textId="77777777" w:rsidR="00D729CC" w:rsidRPr="00E6175D" w:rsidRDefault="00D729CC" w:rsidP="00E6175D">
      <w:pPr>
        <w:pStyle w:val="Law1111"/>
      </w:pPr>
      <w:r w:rsidRPr="00E6175D">
        <w:rPr>
          <w:lang w:val="en-GB"/>
        </w:rPr>
        <w:t xml:space="preserve">A valid decision requires the participation of at least seventy five (75) percent of the Representatives of the General Assembly in the circulation procedure within the given term. </w:t>
      </w:r>
    </w:p>
    <w:p w14:paraId="65A459B2" w14:textId="77777777" w:rsidR="00D729CC" w:rsidRPr="00E6175D" w:rsidRDefault="00D729CC" w:rsidP="00E6175D">
      <w:pPr>
        <w:pStyle w:val="Law1111"/>
      </w:pPr>
      <w:r w:rsidRPr="00E6175D">
        <w:rPr>
          <w:lang w:val="en-GB"/>
        </w:rPr>
        <w:t>Decisions will be taken in acc</w:t>
      </w:r>
      <w:r w:rsidR="006E2F72" w:rsidRPr="00E6175D">
        <w:rPr>
          <w:lang w:val="en-GB"/>
        </w:rPr>
        <w:t>ordance with the voting rules of</w:t>
      </w:r>
      <w:r w:rsidRPr="00E6175D">
        <w:rPr>
          <w:lang w:val="en-GB"/>
        </w:rPr>
        <w:t xml:space="preserve"> Clause 11.3.4. </w:t>
      </w:r>
    </w:p>
    <w:p w14:paraId="6D11E16C" w14:textId="77777777" w:rsidR="00D729CC" w:rsidRPr="00E6175D" w:rsidRDefault="00D729CC" w:rsidP="00E6175D">
      <w:pPr>
        <w:pStyle w:val="Law1111"/>
      </w:pPr>
      <w:r w:rsidRPr="00E6175D">
        <w:rPr>
          <w:lang w:val="en-GB"/>
        </w:rPr>
        <w:t xml:space="preserve">The decision must be notified to all Beneficiaries in order </w:t>
      </w:r>
      <w:r w:rsidR="00330CD5" w:rsidRPr="00E6175D">
        <w:rPr>
          <w:lang w:val="en-GB"/>
        </w:rPr>
        <w:t>to become effective. T</w:t>
      </w:r>
      <w:r w:rsidRPr="00E6175D">
        <w:rPr>
          <w:lang w:val="en-GB"/>
        </w:rPr>
        <w:t>he Chairperson of the General Assembly shall keep and sign minutes of all decisions taken.</w:t>
      </w:r>
    </w:p>
    <w:p w14:paraId="6201CB51" w14:textId="77777777" w:rsidR="00D729CC" w:rsidRPr="004E5781" w:rsidRDefault="00D729CC" w:rsidP="00E6175D">
      <w:pPr>
        <w:pStyle w:val="Heading2"/>
      </w:pPr>
      <w:bookmarkStart w:id="107" w:name="_Toc425156008"/>
      <w:r w:rsidRPr="004E5781">
        <w:t>Managing Board</w:t>
      </w:r>
      <w:bookmarkEnd w:id="107"/>
    </w:p>
    <w:p w14:paraId="79E1CF98" w14:textId="77777777" w:rsidR="00D729CC" w:rsidRPr="004E5781" w:rsidRDefault="00D729CC" w:rsidP="008B6564">
      <w:pPr>
        <w:pStyle w:val="Heading3"/>
        <w:rPr>
          <w:rFonts w:ascii="Times New Roman" w:hAnsi="Times New Roman"/>
          <w:sz w:val="22"/>
          <w:szCs w:val="22"/>
        </w:rPr>
      </w:pPr>
      <w:bookmarkStart w:id="108" w:name="_Toc425156009"/>
      <w:r w:rsidRPr="004E5781">
        <w:rPr>
          <w:rFonts w:ascii="Times New Roman" w:hAnsi="Times New Roman"/>
          <w:sz w:val="22"/>
          <w:szCs w:val="22"/>
        </w:rPr>
        <w:t>Members</w:t>
      </w:r>
      <w:bookmarkEnd w:id="108"/>
    </w:p>
    <w:p w14:paraId="66E5ED02" w14:textId="349AA886" w:rsidR="00D729CC" w:rsidRPr="00E6175D" w:rsidRDefault="00D729CC" w:rsidP="00D729CC">
      <w:pPr>
        <w:rPr>
          <w:rFonts w:ascii="Times New Roman" w:hAnsi="Times New Roman"/>
          <w:sz w:val="22"/>
          <w:lang w:val="en-GB"/>
        </w:rPr>
      </w:pPr>
      <w:r w:rsidRPr="004E5781">
        <w:rPr>
          <w:rFonts w:ascii="Times New Roman" w:hAnsi="Times New Roman"/>
          <w:sz w:val="22"/>
          <w:lang w:val="en-GB"/>
        </w:rPr>
        <w:t xml:space="preserve">The Consortium shall have a Managing Board. The Managing Board shall be made up of the </w:t>
      </w:r>
      <w:r w:rsidRPr="00E6175D">
        <w:rPr>
          <w:rFonts w:ascii="Times New Roman" w:hAnsi="Times New Roman"/>
          <w:sz w:val="22"/>
          <w:lang w:val="en-GB"/>
        </w:rPr>
        <w:t xml:space="preserve">Project Leader, the Coordinator, the Work Package Leaders, and a representative of the Project Management Office (the latter </w:t>
      </w:r>
      <w:r w:rsidR="00A8297C">
        <w:rPr>
          <w:rFonts w:ascii="Times New Roman" w:hAnsi="Times New Roman"/>
          <w:sz w:val="22"/>
          <w:lang w:val="en-GB"/>
        </w:rPr>
        <w:t xml:space="preserve">if established </w:t>
      </w:r>
      <w:r w:rsidRPr="00E6175D">
        <w:rPr>
          <w:rFonts w:ascii="Times New Roman" w:hAnsi="Times New Roman"/>
          <w:sz w:val="22"/>
          <w:lang w:val="en-GB"/>
        </w:rPr>
        <w:t>shall have no voting rights).</w:t>
      </w:r>
    </w:p>
    <w:p w14:paraId="1DC24A0F" w14:textId="77777777" w:rsidR="00D729CC" w:rsidRPr="00E6175D" w:rsidRDefault="00D729CC" w:rsidP="008B6564">
      <w:pPr>
        <w:pStyle w:val="Heading3"/>
        <w:rPr>
          <w:rFonts w:ascii="Times New Roman" w:hAnsi="Times New Roman"/>
          <w:sz w:val="22"/>
          <w:szCs w:val="22"/>
        </w:rPr>
      </w:pPr>
      <w:bookmarkStart w:id="109" w:name="_Toc425156010"/>
      <w:r w:rsidRPr="00E6175D">
        <w:rPr>
          <w:rFonts w:ascii="Times New Roman" w:hAnsi="Times New Roman"/>
          <w:sz w:val="22"/>
          <w:szCs w:val="22"/>
        </w:rPr>
        <w:t>Responsibilities</w:t>
      </w:r>
      <w:bookmarkEnd w:id="109"/>
    </w:p>
    <w:p w14:paraId="419FDD3E" w14:textId="77777777" w:rsidR="00D729CC" w:rsidRPr="00E6175D" w:rsidRDefault="00D729CC" w:rsidP="00E6175D">
      <w:pPr>
        <w:pStyle w:val="Law1111"/>
      </w:pPr>
      <w:r w:rsidRPr="00E6175D">
        <w:t xml:space="preserve">The Managing Board shall be responsible for the overall execution of the Action, alignment across all Work Packages, decision </w:t>
      </w:r>
      <w:r w:rsidR="00431998" w:rsidRPr="00E6175D">
        <w:t>making and the initial finding of amicable solutions for</w:t>
      </w:r>
      <w:r w:rsidRPr="00E6175D">
        <w:t xml:space="preserve"> any disputes between the Beneficiaries relating to the execution of the Action. It will ensure the smooth operation of the Action and guarantee that all efforts are focused towards the Action Objectives, Deliverables and Milestones. This will be achieved by regular meetings, at least every second month and thorough reviews of progress reports. It will also ensure that all Beneficiaries are regularly updated on the scientific progress.</w:t>
      </w:r>
    </w:p>
    <w:p w14:paraId="2CF76B6A" w14:textId="77777777" w:rsidR="00D729CC" w:rsidRPr="00E6175D" w:rsidRDefault="00D729CC" w:rsidP="00E6175D">
      <w:pPr>
        <w:pStyle w:val="Law1111"/>
      </w:pPr>
      <w:r w:rsidRPr="00E6175D">
        <w:t xml:space="preserve">The Managing Board shall undertake, and decide on, the following matters, provided such matters and their implementation are in compliance with the terms of the Grant Agreement: </w:t>
      </w:r>
    </w:p>
    <w:p w14:paraId="2AE09DD2" w14:textId="77777777" w:rsidR="00D729CC" w:rsidRPr="00E6175D" w:rsidRDefault="00D729CC" w:rsidP="002077E9">
      <w:pPr>
        <w:pStyle w:val="LawLista"/>
        <w:numPr>
          <w:ilvl w:val="0"/>
          <w:numId w:val="45"/>
        </w:numPr>
        <w:rPr>
          <w:rFonts w:ascii="Times New Roman" w:hAnsi="Times New Roman" w:cs="Times New Roman"/>
          <w:sz w:val="22"/>
          <w:szCs w:val="22"/>
        </w:rPr>
      </w:pPr>
      <w:r w:rsidRPr="00E6175D">
        <w:rPr>
          <w:rFonts w:ascii="Times New Roman" w:hAnsi="Times New Roman" w:cs="Times New Roman"/>
          <w:sz w:val="22"/>
          <w:szCs w:val="22"/>
        </w:rPr>
        <w:t xml:space="preserve">monitor progress against Action Objectives and budget; </w:t>
      </w:r>
    </w:p>
    <w:p w14:paraId="061352BD" w14:textId="77777777" w:rsidR="00D729CC" w:rsidRPr="00E6175D" w:rsidRDefault="00D729CC"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 xml:space="preserve">ensure effective communication </w:t>
      </w:r>
      <w:r w:rsidR="00040804" w:rsidRPr="00E6175D">
        <w:rPr>
          <w:rFonts w:ascii="Times New Roman" w:hAnsi="Times New Roman" w:cs="Times New Roman"/>
          <w:sz w:val="22"/>
          <w:szCs w:val="22"/>
        </w:rPr>
        <w:t xml:space="preserve">external and </w:t>
      </w:r>
      <w:r w:rsidRPr="00E6175D">
        <w:rPr>
          <w:rFonts w:ascii="Times New Roman" w:hAnsi="Times New Roman" w:cs="Times New Roman"/>
          <w:sz w:val="22"/>
          <w:szCs w:val="22"/>
        </w:rPr>
        <w:t>between WPs with regard to Project progress, best practice and harmonisation and validation across teams using project communication and management tools to ensure operational consistency and efficiency;</w:t>
      </w:r>
    </w:p>
    <w:p w14:paraId="2E59E125" w14:textId="77777777" w:rsidR="00D729CC" w:rsidRPr="00E6175D" w:rsidRDefault="00D729CC"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ensure alignment of activities between the WPs and progress towards common goal of success in the Project;</w:t>
      </w:r>
    </w:p>
    <w:p w14:paraId="491F2308" w14:textId="77777777" w:rsidR="00D729CC" w:rsidRPr="00E6175D" w:rsidRDefault="00D729CC"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recommend changes to Allocated Work, budget allocation, risk mitigation plans and potential changes in Project direction for endorsement by the General Assembly;</w:t>
      </w:r>
    </w:p>
    <w:p w14:paraId="4A8FB489" w14:textId="77777777" w:rsidR="00D729CC" w:rsidRPr="00E6175D" w:rsidRDefault="00D729CC"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dur</w:t>
      </w:r>
      <w:r w:rsidR="00431998" w:rsidRPr="00E6175D">
        <w:rPr>
          <w:rFonts w:ascii="Times New Roman" w:hAnsi="Times New Roman" w:cs="Times New Roman"/>
          <w:sz w:val="22"/>
          <w:szCs w:val="22"/>
        </w:rPr>
        <w:t>ing the Action period, receive and coordinate</w:t>
      </w:r>
      <w:r w:rsidRPr="00E6175D">
        <w:rPr>
          <w:rFonts w:ascii="Times New Roman" w:hAnsi="Times New Roman" w:cs="Times New Roman"/>
          <w:sz w:val="22"/>
          <w:szCs w:val="22"/>
        </w:rPr>
        <w:t xml:space="preserve"> all written requests, if required, for Access Rights to Background and/or Results which a Beneficiary may wish to make, and forwarding, as appropriate, to the concerned Beneficiaries;</w:t>
      </w:r>
    </w:p>
    <w:p w14:paraId="060DC251" w14:textId="77777777" w:rsidR="00D729CC" w:rsidRPr="00E6175D" w:rsidRDefault="00D729CC"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lastRenderedPageBreak/>
        <w:t xml:space="preserve">encourage the organisation of regular meetings between the WP members and the whole Consortium to ensure true collaboration between the Beneficiaries, adequate flow of information within the Consortium and clarification of any potential overlaps and interdependencies; </w:t>
      </w:r>
    </w:p>
    <w:p w14:paraId="58E44908" w14:textId="77777777" w:rsidR="00D729CC" w:rsidRPr="00E6175D" w:rsidRDefault="00D729CC"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prepare Project activity reports, periodic reports (</w:t>
      </w:r>
      <w:r w:rsidR="009C6400" w:rsidRPr="00E6175D">
        <w:rPr>
          <w:rFonts w:ascii="Times New Roman" w:hAnsi="Times New Roman" w:cs="Times New Roman"/>
          <w:sz w:val="22"/>
          <w:szCs w:val="22"/>
        </w:rPr>
        <w:t>including financial statements),</w:t>
      </w:r>
      <w:r w:rsidRPr="00E6175D">
        <w:rPr>
          <w:rFonts w:ascii="Times New Roman" w:hAnsi="Times New Roman" w:cs="Times New Roman"/>
          <w:sz w:val="22"/>
          <w:szCs w:val="22"/>
        </w:rPr>
        <w:t xml:space="preserve"> risk management procedures, quality assurance plans</w:t>
      </w:r>
      <w:r w:rsidR="009C6400" w:rsidRPr="00E6175D">
        <w:rPr>
          <w:rFonts w:ascii="Times New Roman" w:hAnsi="Times New Roman" w:cs="Times New Roman"/>
          <w:sz w:val="22"/>
          <w:szCs w:val="22"/>
        </w:rPr>
        <w:t>,</w:t>
      </w:r>
      <w:r w:rsidRPr="00E6175D">
        <w:rPr>
          <w:rFonts w:ascii="Times New Roman" w:hAnsi="Times New Roman" w:cs="Times New Roman"/>
          <w:sz w:val="22"/>
          <w:szCs w:val="22"/>
        </w:rPr>
        <w:t xml:space="preserve"> prior to submission to the IMI2 JU;</w:t>
      </w:r>
    </w:p>
    <w:p w14:paraId="48D2AD2B" w14:textId="77777777" w:rsidR="00D729CC" w:rsidRPr="00E6175D" w:rsidRDefault="00D729CC"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mediate conflicts which cannot be handled within the Work Packages;</w:t>
      </w:r>
    </w:p>
    <w:p w14:paraId="554A2EB9" w14:textId="2C3FE1B1" w:rsidR="00D729CC" w:rsidRPr="00E6175D" w:rsidRDefault="00431998"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decide</w:t>
      </w:r>
      <w:r w:rsidR="00D729CC" w:rsidRPr="00E6175D">
        <w:rPr>
          <w:rFonts w:ascii="Times New Roman" w:hAnsi="Times New Roman" w:cs="Times New Roman"/>
          <w:sz w:val="22"/>
          <w:szCs w:val="22"/>
        </w:rPr>
        <w:t xml:space="preserve"> upon measures in the framework of controls to ensure the effective day-to-day coordination and monitoring of the progress of the technical work affecting the Action as a whole; </w:t>
      </w:r>
    </w:p>
    <w:p w14:paraId="19EF62D3" w14:textId="77777777" w:rsidR="00D729CC" w:rsidRPr="00E6175D" w:rsidRDefault="00D729CC" w:rsidP="009E6F95">
      <w:pPr>
        <w:pStyle w:val="LawListaIMI"/>
        <w:rPr>
          <w:rFonts w:ascii="Times New Roman" w:hAnsi="Times New Roman" w:cs="Times New Roman"/>
          <w:sz w:val="22"/>
          <w:szCs w:val="22"/>
        </w:rPr>
      </w:pPr>
      <w:proofErr w:type="gramStart"/>
      <w:r w:rsidRPr="00E6175D">
        <w:rPr>
          <w:rFonts w:ascii="Times New Roman" w:hAnsi="Times New Roman" w:cs="Times New Roman"/>
          <w:sz w:val="22"/>
          <w:szCs w:val="22"/>
        </w:rPr>
        <w:t>without</w:t>
      </w:r>
      <w:proofErr w:type="gramEnd"/>
      <w:r w:rsidRPr="00E6175D">
        <w:rPr>
          <w:rFonts w:ascii="Times New Roman" w:hAnsi="Times New Roman" w:cs="Times New Roman"/>
          <w:sz w:val="22"/>
          <w:szCs w:val="22"/>
        </w:rPr>
        <w:t xml:space="preserve"> limitation to any of the foregoing responsibilities, proper management and administration of the Action and implementation of the provisions contained in the Grant Agreement and in this Consortium Agreement. </w:t>
      </w:r>
    </w:p>
    <w:p w14:paraId="0FAEF68C" w14:textId="77777777" w:rsidR="00D729CC" w:rsidRPr="00E6175D" w:rsidRDefault="00D729CC" w:rsidP="00E6175D">
      <w:pPr>
        <w:pStyle w:val="Law1111"/>
      </w:pPr>
      <w:r w:rsidRPr="00E6175D">
        <w:t>The Managing Board will be supported by the Project Management Office.</w:t>
      </w:r>
    </w:p>
    <w:p w14:paraId="46350DAF" w14:textId="77777777" w:rsidR="00D729CC" w:rsidRPr="00E6175D" w:rsidRDefault="00D729CC" w:rsidP="008B6564">
      <w:pPr>
        <w:pStyle w:val="Heading3"/>
        <w:rPr>
          <w:rFonts w:ascii="Times New Roman" w:hAnsi="Times New Roman"/>
          <w:sz w:val="22"/>
          <w:szCs w:val="22"/>
          <w:lang w:val="en-GB"/>
        </w:rPr>
      </w:pPr>
      <w:bookmarkStart w:id="110" w:name="_Toc425156011"/>
      <w:r w:rsidRPr="00E6175D">
        <w:rPr>
          <w:rFonts w:ascii="Times New Roman" w:hAnsi="Times New Roman"/>
          <w:sz w:val="22"/>
          <w:szCs w:val="22"/>
        </w:rPr>
        <w:t>Meetings</w:t>
      </w:r>
      <w:bookmarkEnd w:id="110"/>
    </w:p>
    <w:p w14:paraId="7C5ACE95" w14:textId="77777777" w:rsidR="00D729CC" w:rsidRPr="00E6175D" w:rsidRDefault="00D729CC" w:rsidP="00E6175D">
      <w:pPr>
        <w:pStyle w:val="Law1111"/>
      </w:pPr>
      <w:r w:rsidRPr="00E6175D">
        <w:t>A Representative of the Project Leader shall act as the chairperson of the Managing Board (the “</w:t>
      </w:r>
      <w:r w:rsidRPr="00E6175D">
        <w:rPr>
          <w:b/>
        </w:rPr>
        <w:t>Chairperson of the Managing Board</w:t>
      </w:r>
      <w:r w:rsidRPr="00E6175D">
        <w:t>”) and shall</w:t>
      </w:r>
    </w:p>
    <w:p w14:paraId="42B42C6E" w14:textId="487055C9" w:rsidR="00D729CC" w:rsidRPr="00E6175D" w:rsidRDefault="00D729CC" w:rsidP="002077E9">
      <w:pPr>
        <w:pStyle w:val="LawLista"/>
        <w:numPr>
          <w:ilvl w:val="0"/>
          <w:numId w:val="46"/>
        </w:numPr>
        <w:rPr>
          <w:rFonts w:ascii="Times New Roman" w:hAnsi="Times New Roman" w:cs="Times New Roman"/>
          <w:sz w:val="22"/>
          <w:szCs w:val="22"/>
        </w:rPr>
      </w:pPr>
      <w:r w:rsidRPr="00E6175D">
        <w:rPr>
          <w:rFonts w:ascii="Times New Roman" w:hAnsi="Times New Roman" w:cs="Times New Roman"/>
          <w:sz w:val="22"/>
          <w:szCs w:val="22"/>
        </w:rPr>
        <w:t xml:space="preserve">with assistance from the </w:t>
      </w:r>
      <w:r w:rsidR="00AF0D20" w:rsidRPr="00E6175D">
        <w:rPr>
          <w:rFonts w:ascii="Times New Roman" w:hAnsi="Times New Roman" w:cs="Times New Roman"/>
          <w:sz w:val="22"/>
          <w:szCs w:val="22"/>
        </w:rPr>
        <w:t>Project Management Office</w:t>
      </w:r>
      <w:r w:rsidRPr="00E6175D">
        <w:rPr>
          <w:rFonts w:ascii="Times New Roman" w:hAnsi="Times New Roman" w:cs="Times New Roman"/>
          <w:sz w:val="22"/>
          <w:szCs w:val="22"/>
        </w:rPr>
        <w:t xml:space="preserve"> be responsible for the convening of meetings, preparation and distribution of the agenda and minutes for meetings of the Managing Board;</w:t>
      </w:r>
      <w:r w:rsidR="00BA325B" w:rsidRPr="00E6175D">
        <w:rPr>
          <w:rFonts w:ascii="Times New Roman" w:hAnsi="Times New Roman" w:cs="Times New Roman"/>
          <w:sz w:val="22"/>
          <w:szCs w:val="22"/>
        </w:rPr>
        <w:t xml:space="preserve"> and</w:t>
      </w:r>
    </w:p>
    <w:p w14:paraId="15194D02" w14:textId="77777777" w:rsidR="00D729CC" w:rsidRPr="00E6175D" w:rsidRDefault="00D729CC" w:rsidP="009E6F95">
      <w:pPr>
        <w:pStyle w:val="LawListaIMI"/>
        <w:rPr>
          <w:rFonts w:ascii="Times New Roman" w:hAnsi="Times New Roman" w:cs="Times New Roman"/>
          <w:sz w:val="22"/>
          <w:szCs w:val="22"/>
        </w:rPr>
      </w:pPr>
      <w:proofErr w:type="gramStart"/>
      <w:r w:rsidRPr="00E6175D">
        <w:rPr>
          <w:rFonts w:ascii="Times New Roman" w:hAnsi="Times New Roman" w:cs="Times New Roman"/>
          <w:sz w:val="22"/>
          <w:szCs w:val="22"/>
        </w:rPr>
        <w:t>chair</w:t>
      </w:r>
      <w:proofErr w:type="gramEnd"/>
      <w:r w:rsidRPr="00E6175D">
        <w:rPr>
          <w:rFonts w:ascii="Times New Roman" w:hAnsi="Times New Roman" w:cs="Times New Roman"/>
          <w:sz w:val="22"/>
          <w:szCs w:val="22"/>
        </w:rPr>
        <w:t xml:space="preserve"> meetings of the Managing Board.</w:t>
      </w:r>
    </w:p>
    <w:p w14:paraId="06ABFF6D" w14:textId="77777777" w:rsidR="00D729CC" w:rsidRPr="00E6175D" w:rsidRDefault="00D729CC" w:rsidP="00E6175D">
      <w:pPr>
        <w:pStyle w:val="Law1111"/>
      </w:pPr>
      <w:r w:rsidRPr="00E6175D">
        <w:t>Where the Chairperson of the Managing Board cannot attend a Managing Board meeting, the representative of the Project Management Office or the Coordinator shall chair the meeting for the purposes of such meeting.</w:t>
      </w:r>
    </w:p>
    <w:p w14:paraId="0F72A6D5" w14:textId="70093AF1" w:rsidR="00D729CC" w:rsidRPr="00E6175D" w:rsidRDefault="00D729CC" w:rsidP="00E6175D">
      <w:pPr>
        <w:pStyle w:val="Law1111"/>
      </w:pPr>
      <w:r w:rsidRPr="00E6175D">
        <w:t xml:space="preserve">The Chairperson of the Managing Board convenes the meetings, at least every </w:t>
      </w:r>
      <w:r w:rsidR="00092BE9" w:rsidRPr="00E6175D">
        <w:rPr>
          <w:i/>
        </w:rPr>
        <w:t>[</w:t>
      </w:r>
      <w:r w:rsidRPr="00E6175D">
        <w:rPr>
          <w:i/>
        </w:rPr>
        <w:t>second month</w:t>
      </w:r>
      <w:r w:rsidR="00092BE9" w:rsidRPr="00E6175D">
        <w:rPr>
          <w:i/>
        </w:rPr>
        <w:t>]</w:t>
      </w:r>
      <w:r w:rsidRPr="00E6175D">
        <w:t xml:space="preserve"> through written notice (fourteen (14) Days in advance) including an agenda. The meetings can be either face-to face meetings or telephone or video conference allowing votes to be submitted verbally and agreed by all Representatives of the Managing Board. Additional ad hoc meetings may be held at any time as agreed among the Representatives of the Managing Board; for circulation procedures Clause 11.3.5 shall apply accordingly. Minutes of the meetings of the Managing Board will be prepared by the Chairperson of the Managing Board (or his replacement) and made available to each of the Representatives of the Managing Board within fourteen (14) Days after each meeting. </w:t>
      </w:r>
    </w:p>
    <w:p w14:paraId="3C76EFA1" w14:textId="77777777" w:rsidR="00D729CC" w:rsidRPr="00E6175D" w:rsidRDefault="00D729CC" w:rsidP="00E6175D">
      <w:pPr>
        <w:pStyle w:val="Law1111"/>
      </w:pPr>
      <w:r w:rsidRPr="00E6175D">
        <w:t xml:space="preserve">Minutes of the meetings of the Managing Board shall be considered as accepted by the Representatives of the Managing Board if, within two (2) weeks from receipt, no Representative of the Managing Board who was present at the relevant meeting has objected in a traceable form to the Chairperson of the Managing Board. Requests for amendments will be considered by the Chairperson of the Managing Board and if approved will be sent to all Representatives of the Managing Board.    </w:t>
      </w:r>
    </w:p>
    <w:p w14:paraId="39D3BA72" w14:textId="77777777" w:rsidR="00D729CC" w:rsidRPr="00E6175D" w:rsidRDefault="00D729CC" w:rsidP="00E6175D">
      <w:pPr>
        <w:pStyle w:val="Law1111"/>
      </w:pPr>
      <w:r w:rsidRPr="00E6175D">
        <w:lastRenderedPageBreak/>
        <w:t xml:space="preserve">Any experts or qualified persons may be invited by any member of the Managing Board to attend meetings of the Managing Board with a role of non-voting advisor. Prior to their first participation in a meeting of the Managing Board or their first receipt of Confidential Information, any Third Party expert or qualified person shall first enter into </w:t>
      </w:r>
      <w:r w:rsidR="00AF1162" w:rsidRPr="00E6175D">
        <w:t>an Advisory Agreement</w:t>
      </w:r>
      <w:r w:rsidR="009C6400" w:rsidRPr="00E6175D">
        <w:t xml:space="preserve"> </w:t>
      </w:r>
      <w:r w:rsidR="00AF1162" w:rsidRPr="00E6175D">
        <w:t xml:space="preserve"> in accordance with Clause 11.5.1.4. This requirement to enter into an Advisory Agreement shall not apply to the extent such expert or qualified person is (</w:t>
      </w:r>
      <w:proofErr w:type="spellStart"/>
      <w:r w:rsidR="00AF1162" w:rsidRPr="00E6175D">
        <w:t>i</w:t>
      </w:r>
      <w:proofErr w:type="spellEnd"/>
      <w:r w:rsidR="00AF1162" w:rsidRPr="00E6175D">
        <w:t>) an e</w:t>
      </w:r>
      <w:r w:rsidR="00431998" w:rsidRPr="00E6175D">
        <w:t>mployee, agent, consultant, or Sub-C</w:t>
      </w:r>
      <w:r w:rsidR="00AF1162" w:rsidRPr="00E6175D">
        <w:t>ontractor of a Beneficiary which is under confidentiality obligations at least equivalent to the confidentiality obligations provided herein and which is required to assign any intellectual property to such Beneficiary in order for the latter to comply with its obligations under this Consortium Agreement; or (ii) a representative of a governmental or administrative agency under confidentiality obligations imposed by law or regulations.</w:t>
      </w:r>
    </w:p>
    <w:p w14:paraId="0AA481C8" w14:textId="77777777" w:rsidR="00D729CC" w:rsidRPr="00E6175D" w:rsidRDefault="00D729CC" w:rsidP="008B6564">
      <w:pPr>
        <w:pStyle w:val="Heading3"/>
        <w:rPr>
          <w:rFonts w:ascii="Times New Roman" w:hAnsi="Times New Roman"/>
          <w:sz w:val="22"/>
          <w:szCs w:val="22"/>
          <w:lang w:val="en-GB"/>
        </w:rPr>
      </w:pPr>
      <w:bookmarkStart w:id="111" w:name="_Toc425156012"/>
      <w:r w:rsidRPr="00E6175D">
        <w:rPr>
          <w:rFonts w:ascii="Times New Roman" w:hAnsi="Times New Roman"/>
          <w:sz w:val="22"/>
          <w:szCs w:val="22"/>
        </w:rPr>
        <w:t>Decisions</w:t>
      </w:r>
      <w:bookmarkEnd w:id="111"/>
    </w:p>
    <w:p w14:paraId="64138B61" w14:textId="4CD749A6" w:rsidR="00D729CC" w:rsidRPr="00E6175D" w:rsidRDefault="00D729CC" w:rsidP="00E6175D">
      <w:pPr>
        <w:pStyle w:val="Law1111"/>
      </w:pPr>
      <w:r w:rsidRPr="00E6175D">
        <w:t xml:space="preserve">In order for a Managing Board meeting to be quorate </w:t>
      </w:r>
      <w:r w:rsidR="00A56646">
        <w:t>seventy five (</w:t>
      </w:r>
      <w:r w:rsidRPr="00E6175D">
        <w:t>75</w:t>
      </w:r>
      <w:r w:rsidR="00A56646">
        <w:t>) percent</w:t>
      </w:r>
      <w:r w:rsidRPr="00E6175D">
        <w:t xml:space="preserve"> of its members need to attend as well as the Representatives of the Project Leader and the Coordinator.</w:t>
      </w:r>
    </w:p>
    <w:p w14:paraId="5CD6EB24" w14:textId="7A3145E2" w:rsidR="00D729CC" w:rsidRPr="00E6175D" w:rsidRDefault="00D729CC" w:rsidP="00E6175D">
      <w:pPr>
        <w:pStyle w:val="Law1111"/>
      </w:pPr>
      <w:r w:rsidRPr="00E6175D">
        <w:t>Where a Managing Board meeting shall be inquorate, the Chairperson of the Managing Board shall reconvene its members at a date no later than three</w:t>
      </w:r>
      <w:r w:rsidR="00A56646">
        <w:t xml:space="preserve"> (3)</w:t>
      </w:r>
      <w:r w:rsidRPr="00E6175D">
        <w:t xml:space="preserve"> weeks from the date of the original meeting, and shall advise the members accordingly by notice in writing. Clause 11.4.3.3</w:t>
      </w:r>
      <w:r w:rsidR="00E00A89" w:rsidRPr="00E6175D">
        <w:t xml:space="preserve"> </w:t>
      </w:r>
      <w:r w:rsidRPr="00E6175D">
        <w:t>shall apply accordingly.</w:t>
      </w:r>
    </w:p>
    <w:p w14:paraId="3C07BB4A" w14:textId="10A3FF89" w:rsidR="00D729CC" w:rsidRPr="00E6175D" w:rsidRDefault="00CB26D1" w:rsidP="00E6175D">
      <w:pPr>
        <w:pStyle w:val="Law1111"/>
      </w:pPr>
      <w:r w:rsidRPr="00E6175D">
        <w:t xml:space="preserve">Decisions will be taken by </w:t>
      </w:r>
      <w:r w:rsidRPr="00E6175D">
        <w:rPr>
          <w:i/>
        </w:rPr>
        <w:t>[</w:t>
      </w:r>
      <w:r w:rsidR="00D729CC" w:rsidRPr="00E6175D">
        <w:rPr>
          <w:i/>
        </w:rPr>
        <w:t>simple majority</w:t>
      </w:r>
      <w:r w:rsidRPr="00E6175D">
        <w:rPr>
          <w:i/>
        </w:rPr>
        <w:t>]</w:t>
      </w:r>
      <w:r w:rsidR="00D729CC" w:rsidRPr="00E6175D">
        <w:t xml:space="preserve">. The Project Leader shall have a casting vote. </w:t>
      </w:r>
    </w:p>
    <w:p w14:paraId="0FA8DF5A" w14:textId="77777777" w:rsidR="00D729CC" w:rsidRPr="00E6175D" w:rsidRDefault="00D729CC" w:rsidP="00E6175D">
      <w:pPr>
        <w:pStyle w:val="Law1111"/>
      </w:pPr>
      <w:r w:rsidRPr="00E6175D">
        <w:t>Decisions of which the subject matter has not been duly announced in the agenda of a meeting may only be taken if no member of the Managing Board objects; absent members of the Managing Board shall have the opportunity to object subsequently to these decisions within a reasonable period of time to be specified by the Chairperson of the Managing Board.</w:t>
      </w:r>
    </w:p>
    <w:p w14:paraId="5C8D2E86" w14:textId="77777777" w:rsidR="00D729CC" w:rsidRPr="004E5781" w:rsidRDefault="00D729CC" w:rsidP="00E6175D">
      <w:pPr>
        <w:pStyle w:val="Heading2"/>
      </w:pPr>
      <w:bookmarkStart w:id="112" w:name="_Toc425156013"/>
      <w:r w:rsidRPr="004E5781">
        <w:t>Mandate</w:t>
      </w:r>
      <w:bookmarkEnd w:id="112"/>
    </w:p>
    <w:p w14:paraId="2F3EB8AD" w14:textId="77777777" w:rsidR="00D729CC" w:rsidRPr="00E6175D" w:rsidRDefault="00D729CC" w:rsidP="008B6564">
      <w:pPr>
        <w:pStyle w:val="Law111"/>
        <w:rPr>
          <w:szCs w:val="22"/>
        </w:rPr>
      </w:pPr>
      <w:bookmarkStart w:id="113" w:name="_Ref419878733"/>
      <w:r w:rsidRPr="004E5781">
        <w:rPr>
          <w:szCs w:val="22"/>
        </w:rPr>
        <w:t xml:space="preserve">To facilitate the work of the Project Leader, the Coordinator, the Managing Board and the </w:t>
      </w:r>
      <w:r w:rsidRPr="00E6175D">
        <w:rPr>
          <w:szCs w:val="22"/>
        </w:rPr>
        <w:t xml:space="preserve">General Assembly and to allow for an easier engagement in discussions with Third Parties in fulfilment of their obligations under this Consortium Agreement, the Beneficiaries hereby give the following Mandate to the Project Leader </w:t>
      </w:r>
      <w:r w:rsidRPr="00E6175D">
        <w:rPr>
          <w:i/>
          <w:szCs w:val="22"/>
        </w:rPr>
        <w:t>[and the Coordinator/</w:t>
      </w:r>
      <w:r w:rsidR="003602D7" w:rsidRPr="00E6175D">
        <w:rPr>
          <w:i/>
          <w:szCs w:val="22"/>
        </w:rPr>
        <w:t>Coordinating Team</w:t>
      </w:r>
      <w:r w:rsidR="009C6400" w:rsidRPr="00E6175D">
        <w:rPr>
          <w:szCs w:val="22"/>
        </w:rPr>
        <w:t xml:space="preserve">] </w:t>
      </w:r>
      <w:r w:rsidRPr="00E6175D">
        <w:rPr>
          <w:szCs w:val="22"/>
        </w:rPr>
        <w:t>to jointly act for and on behalf of the Beneficiaries and to take the following legal acts and measures as it deems necessary, provided that it acts in compliance with the applicable laws and regulations:</w:t>
      </w:r>
      <w:bookmarkEnd w:id="113"/>
      <w:r w:rsidRPr="00E6175D">
        <w:rPr>
          <w:szCs w:val="22"/>
        </w:rPr>
        <w:t xml:space="preserve"> </w:t>
      </w:r>
    </w:p>
    <w:p w14:paraId="143F9134" w14:textId="3C79AC16" w:rsidR="00D729CC" w:rsidRPr="00E6175D" w:rsidRDefault="00D729CC" w:rsidP="00E6175D">
      <w:pPr>
        <w:pStyle w:val="Law1111Heading"/>
      </w:pPr>
      <w:r w:rsidRPr="00E6175D">
        <w:t>Initial non-binding discussions with a Third Party that has expressed an interest in (</w:t>
      </w:r>
      <w:proofErr w:type="spellStart"/>
      <w:r w:rsidRPr="00E6175D">
        <w:t>i</w:t>
      </w:r>
      <w:proofErr w:type="spellEnd"/>
      <w:r w:rsidRPr="00E6175D">
        <w:t>) providing independent advice to the Project, (ii) acceding to the Action in compliance with the Grant Agreement and this Consortium Agreement, or (iii) a collaboration between the Action, the specific Third Party, other IMI projects or other Third Party collaborations, provided</w:t>
      </w:r>
      <w:r w:rsidR="00A56646">
        <w:t>,</w:t>
      </w:r>
      <w:r w:rsidRPr="00E6175D">
        <w:t xml:space="preserve"> however</w:t>
      </w:r>
      <w:r w:rsidR="00A56646">
        <w:t>,</w:t>
      </w:r>
      <w:r w:rsidRPr="00E6175D">
        <w:t xml:space="preserve"> that no Confidential Information is exchanged; </w:t>
      </w:r>
    </w:p>
    <w:p w14:paraId="65B22EE3" w14:textId="6B6C1BD6" w:rsidR="00D729CC" w:rsidRPr="00E6175D" w:rsidRDefault="00D729CC" w:rsidP="00E6175D">
      <w:pPr>
        <w:pStyle w:val="Law1111Heading"/>
      </w:pPr>
      <w:r w:rsidRPr="00E6175D">
        <w:t>Negotiation and conclusion of a one-sided confidential disclosure agreement (“</w:t>
      </w:r>
      <w:r w:rsidRPr="00A56646">
        <w:rPr>
          <w:b/>
        </w:rPr>
        <w:t>CDA</w:t>
      </w:r>
      <w:r w:rsidRPr="00E6175D">
        <w:t xml:space="preserve">”) </w:t>
      </w:r>
      <w:r w:rsidRPr="00E6175D">
        <w:lastRenderedPageBreak/>
        <w:t xml:space="preserve">materially in the form attached hereto in Appendix </w:t>
      </w:r>
      <w:r w:rsidR="00330CD5" w:rsidRPr="00E6175D">
        <w:t>8</w:t>
      </w:r>
      <w:r w:rsidRPr="00E6175D">
        <w:t xml:space="preserve"> with a Third Party regarding disclosure </w:t>
      </w:r>
      <w:r w:rsidR="00431998" w:rsidRPr="00E6175D">
        <w:t xml:space="preserve">of </w:t>
      </w:r>
      <w:r w:rsidRPr="00E6175D">
        <w:t>the Consortium Agreement</w:t>
      </w:r>
      <w:r w:rsidR="007F48FF" w:rsidRPr="00E6175D">
        <w:t xml:space="preserve"> (excluding Appendices 4 to 6)</w:t>
      </w:r>
      <w:r w:rsidRPr="00E6175D">
        <w:t xml:space="preserve"> and disclosure of Confidential Information of the Beneficiaries, in order to engage in discussions with such specific Third Party that has expressed an interest in (</w:t>
      </w:r>
      <w:proofErr w:type="spellStart"/>
      <w:r w:rsidRPr="00E6175D">
        <w:t>i</w:t>
      </w:r>
      <w:proofErr w:type="spellEnd"/>
      <w:r w:rsidRPr="00E6175D">
        <w:t xml:space="preserve">) providing independent advice to any of the various committees in the Project or to the Action as such, (ii) acceding to the Action in compliance with the Grant Agreement and this Consortium Agreement, or (iii) a collaboration between the Action  and such specific Third Party, other IMI projects or other Third Party collaborations; provided, however, that the Beneficiaries have been informed at least one week in advance about the engagement in discussions with such Third Party by prior written notice from the Project Leader (e-mail suffice) </w:t>
      </w:r>
      <w:r w:rsidRPr="00E6175D">
        <w:rPr>
          <w:i/>
        </w:rPr>
        <w:t>[</w:t>
      </w:r>
      <w:r w:rsidRPr="00E6175D">
        <w:rPr>
          <w:b/>
          <w:i/>
        </w:rPr>
        <w:t>Alt.:</w:t>
      </w:r>
      <w:r w:rsidR="00CB26D1" w:rsidRPr="00E6175D">
        <w:rPr>
          <w:i/>
        </w:rPr>
        <w:t xml:space="preserve"> </w:t>
      </w:r>
      <w:r w:rsidRPr="00E6175D">
        <w:rPr>
          <w:i/>
        </w:rPr>
        <w:t>from either the Project Leader or the Coordinator/</w:t>
      </w:r>
      <w:r w:rsidR="003602D7" w:rsidRPr="00E6175D">
        <w:rPr>
          <w:i/>
        </w:rPr>
        <w:t>Coordinating Team</w:t>
      </w:r>
      <w:r w:rsidR="00810513" w:rsidRPr="00E6175D">
        <w:rPr>
          <w:i/>
        </w:rPr>
        <w:t>]</w:t>
      </w:r>
      <w:r w:rsidRPr="00E6175D">
        <w:t xml:space="preserve"> and have not objected to such discussions in writing to the Project Leader </w:t>
      </w:r>
      <w:r w:rsidR="003602D7" w:rsidRPr="00E6175D">
        <w:rPr>
          <w:i/>
        </w:rPr>
        <w:t>[</w:t>
      </w:r>
      <w:r w:rsidR="003602D7" w:rsidRPr="00E6175D">
        <w:rPr>
          <w:b/>
          <w:i/>
        </w:rPr>
        <w:t>Alt.:</w:t>
      </w:r>
      <w:r w:rsidR="003602D7" w:rsidRPr="00E6175D">
        <w:rPr>
          <w:i/>
        </w:rPr>
        <w:t xml:space="preserve"> and/or the Coordinator/</w:t>
      </w:r>
      <w:r w:rsidRPr="00E6175D">
        <w:rPr>
          <w:i/>
        </w:rPr>
        <w:t xml:space="preserve">the </w:t>
      </w:r>
      <w:r w:rsidR="003602D7" w:rsidRPr="00E6175D">
        <w:rPr>
          <w:i/>
        </w:rPr>
        <w:t>Coordinating Team</w:t>
      </w:r>
      <w:r w:rsidRPr="00E6175D">
        <w:rPr>
          <w:i/>
        </w:rPr>
        <w:t>]</w:t>
      </w:r>
      <w:r w:rsidRPr="00E6175D">
        <w:t xml:space="preserve"> within one (1) week after receipt of such notification (e-mail for notification suffice). Under no circumstances will the conclusion of a CDA allow the Project </w:t>
      </w:r>
      <w:r w:rsidRPr="00E6175D">
        <w:rPr>
          <w:i/>
        </w:rPr>
        <w:t>Leader [</w:t>
      </w:r>
      <w:r w:rsidRPr="00E6175D">
        <w:rPr>
          <w:b/>
          <w:i/>
        </w:rPr>
        <w:t>Alt.:</w:t>
      </w:r>
      <w:r w:rsidRPr="00E6175D">
        <w:rPr>
          <w:i/>
        </w:rPr>
        <w:t xml:space="preserve"> and/or the Coordinator/the Coordinating Team]</w:t>
      </w:r>
      <w:r w:rsidRPr="00E6175D">
        <w:t xml:space="preserve"> or any Beneficiaries to disclose Confidential Information belonging to another Beneficiary without such other Beneficiary’s written approval.</w:t>
      </w:r>
    </w:p>
    <w:p w14:paraId="7FBDA0BD" w14:textId="0E9650A0" w:rsidR="00D729CC" w:rsidRPr="00E6175D" w:rsidRDefault="00D729CC" w:rsidP="00E6175D">
      <w:pPr>
        <w:pStyle w:val="Law1111Heading"/>
      </w:pPr>
      <w:r w:rsidRPr="00E6175D">
        <w:t xml:space="preserve">Negotiation and conclusion of a two-sided CDA materially in the form attached hereto in Appendix </w:t>
      </w:r>
      <w:r w:rsidR="00330CD5" w:rsidRPr="00E6175D">
        <w:t>9</w:t>
      </w:r>
      <w:r w:rsidRPr="00E6175D">
        <w:t xml:space="preserve"> with a Third Party regarding disclosure of the Consortium Agreement</w:t>
      </w:r>
      <w:r w:rsidR="007F48FF" w:rsidRPr="00E6175D">
        <w:t xml:space="preserve"> (excluding Appendices 4 to 6)</w:t>
      </w:r>
      <w:r w:rsidRPr="00E6175D">
        <w:t xml:space="preserve">, disclosure of Confidential Information of the Beneficiaries or its Beneficiaries and receipt of Confidential Information from such Third Party, in order to engage in discussions with such specific Third Party that has expressed an interest in a collaboration between the Action and such specific Third Party, other IMI projects or other Third Party collaborations; provided, however, that the Beneficiaries have been informed at least one week in advance about the engagement in discussions with such Third Party by prior written notice from the Project Leader </w:t>
      </w:r>
      <w:r w:rsidRPr="00E6175D">
        <w:rPr>
          <w:i/>
        </w:rPr>
        <w:t>[</w:t>
      </w:r>
      <w:r w:rsidRPr="00E6175D">
        <w:rPr>
          <w:b/>
          <w:i/>
        </w:rPr>
        <w:t>Alt.:</w:t>
      </w:r>
      <w:r w:rsidRPr="00E6175D">
        <w:rPr>
          <w:i/>
        </w:rPr>
        <w:t xml:space="preserve"> and/or the Coordinator/the </w:t>
      </w:r>
      <w:r w:rsidR="003602D7" w:rsidRPr="00E6175D">
        <w:rPr>
          <w:i/>
        </w:rPr>
        <w:t>Coordinating Team</w:t>
      </w:r>
      <w:r w:rsidRPr="00E6175D">
        <w:rPr>
          <w:i/>
        </w:rPr>
        <w:t>]</w:t>
      </w:r>
      <w:r w:rsidRPr="00E6175D">
        <w:t xml:space="preserve"> (e-mail suffice) and has not objected to such discussions in writing to the Project Leader </w:t>
      </w:r>
      <w:r w:rsidRPr="00E6175D">
        <w:rPr>
          <w:i/>
        </w:rPr>
        <w:t>[</w:t>
      </w:r>
      <w:r w:rsidRPr="00E6175D">
        <w:rPr>
          <w:b/>
          <w:i/>
        </w:rPr>
        <w:t>Alt.:</w:t>
      </w:r>
      <w:r w:rsidRPr="00E6175D">
        <w:rPr>
          <w:i/>
        </w:rPr>
        <w:t xml:space="preserve"> and/or the Coordinator/the </w:t>
      </w:r>
      <w:r w:rsidR="003602D7" w:rsidRPr="00E6175D">
        <w:rPr>
          <w:i/>
        </w:rPr>
        <w:t>Coordinating Team</w:t>
      </w:r>
      <w:r w:rsidRPr="00E6175D">
        <w:rPr>
          <w:i/>
        </w:rPr>
        <w:t>]</w:t>
      </w:r>
      <w:r w:rsidRPr="00E6175D">
        <w:t xml:space="preserve"> within one (1) week after receipt such notification (e-mail suffice). Under no circumstances will the conclusion of a CDA allow the Project </w:t>
      </w:r>
      <w:r w:rsidRPr="00E6175D">
        <w:rPr>
          <w:i/>
        </w:rPr>
        <w:t xml:space="preserve">Leader </w:t>
      </w:r>
      <w:r w:rsidR="003602D7" w:rsidRPr="00E6175D">
        <w:rPr>
          <w:i/>
        </w:rPr>
        <w:t>[Alt.: and/or the Coordinator/</w:t>
      </w:r>
      <w:r w:rsidRPr="00E6175D">
        <w:rPr>
          <w:i/>
        </w:rPr>
        <w:t xml:space="preserve">the </w:t>
      </w:r>
      <w:r w:rsidR="003602D7" w:rsidRPr="00E6175D">
        <w:rPr>
          <w:i/>
        </w:rPr>
        <w:t>Coordinating Team</w:t>
      </w:r>
      <w:r w:rsidRPr="00E6175D">
        <w:rPr>
          <w:i/>
        </w:rPr>
        <w:t>]</w:t>
      </w:r>
      <w:r w:rsidR="00810513" w:rsidRPr="00E6175D">
        <w:t xml:space="preserve"> </w:t>
      </w:r>
      <w:r w:rsidRPr="00E6175D">
        <w:t xml:space="preserve">or any Beneficiaries to disclose Confidential Information belonging to another Beneficiary without such other Beneficiary’s written approval.  </w:t>
      </w:r>
      <w:bookmarkStart w:id="114" w:name="_Ref419878676"/>
    </w:p>
    <w:p w14:paraId="28CC708B" w14:textId="4F6E9F1A" w:rsidR="00D729CC" w:rsidRPr="00E6175D" w:rsidRDefault="00D729CC" w:rsidP="00E6175D">
      <w:pPr>
        <w:pStyle w:val="Law1111Heading"/>
      </w:pPr>
      <w:r w:rsidRPr="00E6175D">
        <w:t xml:space="preserve">Negotiation and conclusion of an advisory agreement materially in the form attached hereto in Appendix </w:t>
      </w:r>
      <w:r w:rsidR="00330CD5" w:rsidRPr="00E6175D">
        <w:t>10</w:t>
      </w:r>
      <w:r w:rsidRPr="00E6175D">
        <w:t xml:space="preserve"> (“</w:t>
      </w:r>
      <w:r w:rsidRPr="00E6175D">
        <w:rPr>
          <w:b/>
        </w:rPr>
        <w:t>Advisory Agreement</w:t>
      </w:r>
      <w:r w:rsidRPr="00E6175D">
        <w:t>”) with</w:t>
      </w:r>
      <w:r w:rsidR="00AF1162" w:rsidRPr="00E6175D">
        <w:t xml:space="preserve"> the experts and qualified persons for which an advisory agreement needs to be executed in accordance</w:t>
      </w:r>
      <w:r w:rsidR="00747578">
        <w:t xml:space="preserve"> with Clauses 11.3.4.4, 11.4.3.5</w:t>
      </w:r>
      <w:r w:rsidR="00AF1162" w:rsidRPr="00E6175D">
        <w:t>[</w:t>
      </w:r>
      <w:r w:rsidR="00AF1162" w:rsidRPr="00E6175D">
        <w:rPr>
          <w:i/>
        </w:rPr>
        <w:t>, or 11.6.3.8]</w:t>
      </w:r>
      <w:bookmarkEnd w:id="114"/>
      <w:r w:rsidR="005F4F76" w:rsidRPr="00E6175D">
        <w:t>, 11.7.1.2 and 11.8.1.2</w:t>
      </w:r>
      <w:r w:rsidR="00AF1162" w:rsidRPr="00E6175D">
        <w:rPr>
          <w:i/>
        </w:rPr>
        <w:t>.</w:t>
      </w:r>
    </w:p>
    <w:p w14:paraId="46063DF7" w14:textId="17F2CE9D" w:rsidR="00D729CC" w:rsidRPr="00E6175D" w:rsidRDefault="00D729CC" w:rsidP="008B6564">
      <w:pPr>
        <w:pStyle w:val="Law111"/>
        <w:rPr>
          <w:szCs w:val="22"/>
        </w:rPr>
      </w:pPr>
      <w:r w:rsidRPr="00E6175D">
        <w:rPr>
          <w:szCs w:val="22"/>
        </w:rPr>
        <w:t>If any material changes to the agreem</w:t>
      </w:r>
      <w:r w:rsidR="00330CD5" w:rsidRPr="00E6175D">
        <w:rPr>
          <w:szCs w:val="22"/>
        </w:rPr>
        <w:t>ents as attached in Appendixes 8 to 10</w:t>
      </w:r>
      <w:r w:rsidRPr="00E6175D">
        <w:rPr>
          <w:szCs w:val="22"/>
        </w:rPr>
        <w:t xml:space="preserve"> are proposed in the negotiations with a Third Party, the Project Leader </w:t>
      </w:r>
      <w:r w:rsidRPr="00E6175D">
        <w:rPr>
          <w:i/>
          <w:szCs w:val="22"/>
        </w:rPr>
        <w:t>[</w:t>
      </w:r>
      <w:r w:rsidRPr="00E6175D">
        <w:rPr>
          <w:b/>
          <w:i/>
          <w:szCs w:val="22"/>
        </w:rPr>
        <w:t>Alt.:</w:t>
      </w:r>
      <w:r w:rsidRPr="00E6175D">
        <w:rPr>
          <w:i/>
          <w:szCs w:val="22"/>
        </w:rPr>
        <w:t xml:space="preserve"> and/or the Coordinator/the </w:t>
      </w:r>
      <w:r w:rsidR="003602D7" w:rsidRPr="00E6175D">
        <w:rPr>
          <w:i/>
          <w:szCs w:val="22"/>
        </w:rPr>
        <w:t>Coordinating Team</w:t>
      </w:r>
      <w:r w:rsidRPr="00E6175D">
        <w:rPr>
          <w:i/>
          <w:szCs w:val="22"/>
        </w:rPr>
        <w:t>]</w:t>
      </w:r>
      <w:r w:rsidR="00BB5DE1" w:rsidRPr="00E6175D">
        <w:rPr>
          <w:i/>
          <w:szCs w:val="22"/>
        </w:rPr>
        <w:t xml:space="preserve"> </w:t>
      </w:r>
      <w:r w:rsidRPr="00E6175D">
        <w:rPr>
          <w:szCs w:val="22"/>
        </w:rPr>
        <w:t xml:space="preserve">shall be entitled to accept such changes to the extent that the rights and obligations of the Beneficiaries under the Grant Agreement and the Consortium Agreement are not altered. </w:t>
      </w:r>
    </w:p>
    <w:p w14:paraId="788412C8" w14:textId="77777777" w:rsidR="00D729CC" w:rsidRPr="004E5781" w:rsidRDefault="00D729CC" w:rsidP="008B6564">
      <w:pPr>
        <w:pStyle w:val="Law111"/>
        <w:rPr>
          <w:szCs w:val="22"/>
        </w:rPr>
      </w:pPr>
      <w:r w:rsidRPr="00E6175D">
        <w:rPr>
          <w:szCs w:val="22"/>
        </w:rPr>
        <w:t xml:space="preserve">Furthermore, in case any of the above agreements include an obligation for the Beneficiaries to keep Third Party information confidential, the Project Leader </w:t>
      </w:r>
      <w:r w:rsidR="00FA6EDA" w:rsidRPr="00E6175D">
        <w:rPr>
          <w:i/>
          <w:szCs w:val="22"/>
        </w:rPr>
        <w:t>[</w:t>
      </w:r>
      <w:r w:rsidR="00FA6EDA" w:rsidRPr="00E6175D">
        <w:rPr>
          <w:b/>
          <w:i/>
          <w:szCs w:val="22"/>
        </w:rPr>
        <w:t>Alt.:</w:t>
      </w:r>
      <w:r w:rsidR="00FA6EDA" w:rsidRPr="00E6175D">
        <w:rPr>
          <w:i/>
          <w:szCs w:val="22"/>
        </w:rPr>
        <w:t xml:space="preserve"> and/or the Coordinator/the </w:t>
      </w:r>
      <w:r w:rsidR="003602D7" w:rsidRPr="00E6175D">
        <w:rPr>
          <w:i/>
          <w:szCs w:val="22"/>
        </w:rPr>
        <w:t>Coordinating Team</w:t>
      </w:r>
      <w:r w:rsidRPr="00E6175D">
        <w:rPr>
          <w:i/>
          <w:szCs w:val="22"/>
        </w:rPr>
        <w:t>]</w:t>
      </w:r>
      <w:r w:rsidRPr="00E6175D">
        <w:rPr>
          <w:szCs w:val="22"/>
        </w:rPr>
        <w:t xml:space="preserve"> is </w:t>
      </w:r>
      <w:r w:rsidRPr="00E6175D">
        <w:rPr>
          <w:i/>
          <w:szCs w:val="22"/>
        </w:rPr>
        <w:t>[are]</w:t>
      </w:r>
      <w:r w:rsidRPr="00E6175D">
        <w:rPr>
          <w:szCs w:val="22"/>
        </w:rPr>
        <w:t xml:space="preserve"> entitled to execute such agreements only upon prior receipt of the Beneficiaries’ (from the Representatives as listed in Appendix 1) written </w:t>
      </w:r>
      <w:r w:rsidRPr="00E6175D">
        <w:rPr>
          <w:szCs w:val="22"/>
        </w:rPr>
        <w:lastRenderedPageBreak/>
        <w:t xml:space="preserve">consent (e.g., express prior e-mail consent) to the </w:t>
      </w:r>
      <w:r w:rsidR="00FA6EDA" w:rsidRPr="00E6175D">
        <w:rPr>
          <w:szCs w:val="22"/>
        </w:rPr>
        <w:t>scope of the Third Party´s Confidential I</w:t>
      </w:r>
      <w:r w:rsidRPr="00E6175D">
        <w:rPr>
          <w:szCs w:val="22"/>
        </w:rPr>
        <w:t>nformation to be set forth in such agreement. Alternatively, this Mandate entitles the Project Leade</w:t>
      </w:r>
      <w:r w:rsidR="003602D7" w:rsidRPr="00E6175D">
        <w:rPr>
          <w:szCs w:val="22"/>
        </w:rPr>
        <w:t xml:space="preserve">r </w:t>
      </w:r>
      <w:r w:rsidR="003602D7" w:rsidRPr="00E6175D">
        <w:rPr>
          <w:i/>
          <w:szCs w:val="22"/>
        </w:rPr>
        <w:t>[</w:t>
      </w:r>
      <w:r w:rsidR="003602D7" w:rsidRPr="00E6175D">
        <w:rPr>
          <w:b/>
          <w:i/>
          <w:szCs w:val="22"/>
        </w:rPr>
        <w:t>Alt.:</w:t>
      </w:r>
      <w:r w:rsidR="003602D7" w:rsidRPr="004E5781">
        <w:rPr>
          <w:i/>
          <w:szCs w:val="22"/>
        </w:rPr>
        <w:t xml:space="preserve"> and/or the Coordinator/</w:t>
      </w:r>
      <w:r w:rsidRPr="004E5781">
        <w:rPr>
          <w:i/>
          <w:szCs w:val="22"/>
        </w:rPr>
        <w:t>the Coordinating Team]</w:t>
      </w:r>
      <w:r w:rsidRPr="004E5781">
        <w:rPr>
          <w:szCs w:val="22"/>
        </w:rPr>
        <w:t xml:space="preserve"> to oblige only itself </w:t>
      </w:r>
      <w:r w:rsidRPr="004E5781">
        <w:rPr>
          <w:i/>
          <w:szCs w:val="22"/>
        </w:rPr>
        <w:t>[themselves]</w:t>
      </w:r>
      <w:r w:rsidR="003602D7" w:rsidRPr="004E5781">
        <w:rPr>
          <w:szCs w:val="22"/>
        </w:rPr>
        <w:t xml:space="preserve"> to receive and review Confidential I</w:t>
      </w:r>
      <w:r w:rsidRPr="004E5781">
        <w:rPr>
          <w:szCs w:val="22"/>
        </w:rPr>
        <w:t>nformation of Third Parties in order to evaluate the Action’s interest in it. In this case, no further sh</w:t>
      </w:r>
      <w:r w:rsidR="003602D7" w:rsidRPr="004E5781">
        <w:rPr>
          <w:szCs w:val="22"/>
        </w:rPr>
        <w:t>aring of such Confidential I</w:t>
      </w:r>
      <w:r w:rsidRPr="004E5781">
        <w:rPr>
          <w:szCs w:val="22"/>
        </w:rPr>
        <w:t xml:space="preserve">nformation within the Action shall take place. The Project Leader </w:t>
      </w:r>
      <w:r w:rsidRPr="004E5781">
        <w:rPr>
          <w:i/>
          <w:szCs w:val="22"/>
        </w:rPr>
        <w:t>[</w:t>
      </w:r>
      <w:r w:rsidRPr="004E5781">
        <w:rPr>
          <w:b/>
          <w:i/>
          <w:szCs w:val="22"/>
        </w:rPr>
        <w:t>Alt.:</w:t>
      </w:r>
      <w:r w:rsidRPr="004E5781">
        <w:rPr>
          <w:i/>
          <w:szCs w:val="22"/>
        </w:rPr>
        <w:t xml:space="preserve"> and/or the Coordinator/Coordinating Team]</w:t>
      </w:r>
      <w:r w:rsidR="003602D7" w:rsidRPr="004E5781">
        <w:rPr>
          <w:szCs w:val="22"/>
        </w:rPr>
        <w:t xml:space="preserve"> may, however, disclose Confidential I</w:t>
      </w:r>
      <w:r w:rsidRPr="004E5781">
        <w:rPr>
          <w:szCs w:val="22"/>
        </w:rPr>
        <w:t xml:space="preserve">nformation of a Third Party to the Beneficiaries upon the Beneficiaries prior written consent (e-mail suffice), in which case the consenting Beneficiary will be bound to the terms of the respective confidential disclosure agreement concluded with the Third Party. </w:t>
      </w:r>
    </w:p>
    <w:p w14:paraId="7DD16BA1" w14:textId="77777777" w:rsidR="00D729CC" w:rsidRPr="004E5781" w:rsidRDefault="00D729CC" w:rsidP="008B6564">
      <w:pPr>
        <w:pStyle w:val="Law111"/>
        <w:rPr>
          <w:szCs w:val="22"/>
        </w:rPr>
      </w:pPr>
      <w:r w:rsidRPr="004E5781">
        <w:rPr>
          <w:szCs w:val="22"/>
        </w:rPr>
        <w:t>The Beneficiaries will receive a copy of each executed agreement for their files.</w:t>
      </w:r>
    </w:p>
    <w:p w14:paraId="661AEBC2" w14:textId="77777777" w:rsidR="00D729CC" w:rsidRPr="004E5781" w:rsidRDefault="00D729CC" w:rsidP="008B6564">
      <w:pPr>
        <w:pStyle w:val="Law111"/>
        <w:rPr>
          <w:szCs w:val="22"/>
        </w:rPr>
      </w:pPr>
      <w:r w:rsidRPr="004E5781">
        <w:rPr>
          <w:szCs w:val="22"/>
        </w:rPr>
        <w:t>The Mandate shall remain in force until (</w:t>
      </w:r>
      <w:proofErr w:type="spellStart"/>
      <w:r w:rsidRPr="004E5781">
        <w:rPr>
          <w:szCs w:val="22"/>
        </w:rPr>
        <w:t>i</w:t>
      </w:r>
      <w:proofErr w:type="spellEnd"/>
      <w:r w:rsidRPr="004E5781">
        <w:rPr>
          <w:szCs w:val="22"/>
        </w:rPr>
        <w:t>) this Consortium Agreement expires or is terminated, (ii) with respect to such leaving Beneficiary until this Beneficiary leaves the Action pursuant to this Consortium Agreement, or (iii) with respect to such revoking Beneficiary, until the Mandate is revoked by a Beneficiary by written notice to the Project Leader [</w:t>
      </w:r>
      <w:r w:rsidRPr="004E5781">
        <w:rPr>
          <w:b/>
          <w:i/>
          <w:szCs w:val="22"/>
        </w:rPr>
        <w:t>Alt.:</w:t>
      </w:r>
      <w:r w:rsidRPr="004E5781">
        <w:rPr>
          <w:i/>
          <w:szCs w:val="22"/>
        </w:rPr>
        <w:t xml:space="preserve"> and/or the Coordinator/the </w:t>
      </w:r>
      <w:r w:rsidR="003602D7" w:rsidRPr="004E5781">
        <w:rPr>
          <w:i/>
          <w:szCs w:val="22"/>
        </w:rPr>
        <w:t>Coordinating Team</w:t>
      </w:r>
      <w:r w:rsidRPr="004E5781">
        <w:rPr>
          <w:szCs w:val="22"/>
        </w:rPr>
        <w:t>]. For the avoidance of doubt, in case one or more Beneficiaries leave the Action or revoke the Mandate, the Mandate will remain in fo</w:t>
      </w:r>
      <w:r w:rsidR="00431998" w:rsidRPr="004E5781">
        <w:rPr>
          <w:szCs w:val="22"/>
        </w:rPr>
        <w:t>rce for each other Beneficiary</w:t>
      </w:r>
      <w:r w:rsidRPr="004E5781">
        <w:rPr>
          <w:szCs w:val="22"/>
        </w:rPr>
        <w:t>, and any agreements entered into prior to such Beneficiary leaving the Action or revoking its Mandate shall remain in full force and effect even for the leaving and/or revoking Beneficiary.</w:t>
      </w:r>
    </w:p>
    <w:p w14:paraId="31D35D73" w14:textId="5D90DADD" w:rsidR="00FB58D9" w:rsidRPr="004E5781" w:rsidRDefault="00D729CC" w:rsidP="00E6175D">
      <w:pPr>
        <w:pStyle w:val="Heading2"/>
      </w:pPr>
      <w:bookmarkStart w:id="115" w:name="_Toc425156014"/>
      <w:r w:rsidRPr="004E5781">
        <w:t>[</w:t>
      </w:r>
      <w:r w:rsidRPr="00E6175D">
        <w:rPr>
          <w:shd w:val="pct15" w:color="auto" w:fill="FFFFFF"/>
        </w:rPr>
        <w:t>Option</w:t>
      </w:r>
      <w:r w:rsidR="00E6175D">
        <w:rPr>
          <w:shd w:val="pct15" w:color="auto" w:fill="FFFFFF"/>
        </w:rPr>
        <w:t>AL</w:t>
      </w:r>
      <w:r w:rsidRPr="00E6175D">
        <w:rPr>
          <w:shd w:val="pct15" w:color="auto" w:fill="FFFFFF"/>
        </w:rPr>
        <w:t>: Coordinating Team</w:t>
      </w:r>
      <w:r w:rsidR="00FB58D9" w:rsidRPr="004E5781">
        <w:t>]</w:t>
      </w:r>
      <w:r w:rsidRPr="004E5781">
        <w:t>:</w:t>
      </w:r>
      <w:bookmarkEnd w:id="115"/>
      <w:r w:rsidRPr="004E5781">
        <w:t xml:space="preserve"> </w:t>
      </w:r>
    </w:p>
    <w:p w14:paraId="14B4D4CE" w14:textId="77777777" w:rsidR="00D729CC" w:rsidRPr="004E5781" w:rsidRDefault="003602D7" w:rsidP="00FB58D9">
      <w:pPr>
        <w:rPr>
          <w:rFonts w:ascii="Times New Roman" w:hAnsi="Times New Roman"/>
          <w:b/>
          <w:i/>
          <w:sz w:val="22"/>
        </w:rPr>
      </w:pPr>
      <w:r w:rsidRPr="004E5781">
        <w:rPr>
          <w:rFonts w:ascii="Times New Roman" w:hAnsi="Times New Roman"/>
          <w:b/>
          <w:i/>
          <w:sz w:val="22"/>
        </w:rPr>
        <w:t>[</w:t>
      </w:r>
      <w:r w:rsidR="00D729CC" w:rsidRPr="004E5781">
        <w:rPr>
          <w:rFonts w:ascii="Times New Roman" w:hAnsi="Times New Roman"/>
          <w:b/>
          <w:i/>
          <w:sz w:val="22"/>
        </w:rPr>
        <w:t>Complex and large projects may establish a Coordinating Team to facilitate the effective execution of the Action.</w:t>
      </w:r>
      <w:r w:rsidRPr="004E5781">
        <w:rPr>
          <w:rFonts w:ascii="Times New Roman" w:hAnsi="Times New Roman"/>
          <w:b/>
          <w:i/>
          <w:sz w:val="22"/>
        </w:rPr>
        <w:t>]</w:t>
      </w:r>
    </w:p>
    <w:p w14:paraId="78549602" w14:textId="77777777" w:rsidR="00D729CC" w:rsidRPr="004E5781" w:rsidRDefault="00D729CC" w:rsidP="008B6564">
      <w:pPr>
        <w:pStyle w:val="Heading3"/>
        <w:rPr>
          <w:rFonts w:ascii="Times New Roman" w:hAnsi="Times New Roman"/>
          <w:sz w:val="22"/>
          <w:szCs w:val="22"/>
        </w:rPr>
      </w:pPr>
      <w:bookmarkStart w:id="116" w:name="_Toc425156015"/>
      <w:r w:rsidRPr="004E5781">
        <w:rPr>
          <w:rFonts w:ascii="Times New Roman" w:hAnsi="Times New Roman"/>
          <w:sz w:val="22"/>
          <w:szCs w:val="22"/>
        </w:rPr>
        <w:t>Members</w:t>
      </w:r>
      <w:bookmarkEnd w:id="116"/>
    </w:p>
    <w:p w14:paraId="600BCD40" w14:textId="77777777" w:rsidR="00D729CC" w:rsidRPr="004E5781" w:rsidRDefault="00D729CC" w:rsidP="00FB58D9">
      <w:pPr>
        <w:rPr>
          <w:rFonts w:ascii="Times New Roman" w:hAnsi="Times New Roman"/>
          <w:sz w:val="22"/>
        </w:rPr>
      </w:pPr>
      <w:r w:rsidRPr="004E5781">
        <w:rPr>
          <w:rFonts w:ascii="Times New Roman" w:hAnsi="Times New Roman"/>
          <w:sz w:val="22"/>
        </w:rPr>
        <w:t>The Coordinating Team can be made up of the Representative appointed as Project Leader, the Representative appointed as Coordinator together with the representative from the Project Management Office (the latter non-voting).</w:t>
      </w:r>
    </w:p>
    <w:p w14:paraId="3FCDFA46" w14:textId="77777777" w:rsidR="00D729CC" w:rsidRPr="004E5781" w:rsidRDefault="00D729CC" w:rsidP="008B6564">
      <w:pPr>
        <w:pStyle w:val="Heading3"/>
        <w:rPr>
          <w:rFonts w:ascii="Times New Roman" w:hAnsi="Times New Roman"/>
          <w:sz w:val="22"/>
          <w:szCs w:val="22"/>
          <w:lang w:val="en-GB"/>
        </w:rPr>
      </w:pPr>
      <w:bookmarkStart w:id="117" w:name="_Toc425156016"/>
      <w:r w:rsidRPr="004E5781">
        <w:rPr>
          <w:rFonts w:ascii="Times New Roman" w:hAnsi="Times New Roman"/>
          <w:sz w:val="22"/>
          <w:szCs w:val="22"/>
        </w:rPr>
        <w:t>Responsibilities</w:t>
      </w:r>
      <w:bookmarkEnd w:id="117"/>
      <w:r w:rsidRPr="004E5781">
        <w:rPr>
          <w:rFonts w:ascii="Times New Roman" w:hAnsi="Times New Roman"/>
          <w:sz w:val="22"/>
          <w:szCs w:val="22"/>
          <w:lang w:val="en-GB"/>
        </w:rPr>
        <w:t xml:space="preserve"> </w:t>
      </w:r>
    </w:p>
    <w:p w14:paraId="5C072A17" w14:textId="29C201F1" w:rsidR="00D729CC" w:rsidRPr="004E5781" w:rsidRDefault="00D729CC" w:rsidP="00BB5DE1">
      <w:pPr>
        <w:rPr>
          <w:rFonts w:ascii="Times New Roman" w:hAnsi="Times New Roman"/>
          <w:b/>
          <w:i/>
          <w:sz w:val="22"/>
        </w:rPr>
      </w:pPr>
      <w:r w:rsidRPr="004E5781">
        <w:rPr>
          <w:rFonts w:ascii="Times New Roman" w:hAnsi="Times New Roman"/>
          <w:b/>
          <w:i/>
          <w:sz w:val="22"/>
        </w:rPr>
        <w:t xml:space="preserve">[Decide which of the listed responsibilities of the Managing Board that should be given to the </w:t>
      </w:r>
      <w:r w:rsidR="003602D7" w:rsidRPr="004E5781">
        <w:rPr>
          <w:rFonts w:ascii="Times New Roman" w:hAnsi="Times New Roman"/>
          <w:b/>
          <w:i/>
          <w:sz w:val="22"/>
        </w:rPr>
        <w:t>Coordinating Team</w:t>
      </w:r>
      <w:r w:rsidRPr="004E5781">
        <w:rPr>
          <w:rFonts w:ascii="Times New Roman" w:hAnsi="Times New Roman"/>
          <w:b/>
          <w:i/>
          <w:sz w:val="22"/>
        </w:rPr>
        <w:t xml:space="preserve">. Most likely, the </w:t>
      </w:r>
      <w:r w:rsidR="003602D7" w:rsidRPr="004E5781">
        <w:rPr>
          <w:rFonts w:ascii="Times New Roman" w:hAnsi="Times New Roman"/>
          <w:b/>
          <w:i/>
          <w:sz w:val="22"/>
        </w:rPr>
        <w:t>Coordinating Team</w:t>
      </w:r>
      <w:r w:rsidRPr="004E5781">
        <w:rPr>
          <w:rFonts w:ascii="Times New Roman" w:hAnsi="Times New Roman"/>
          <w:b/>
          <w:i/>
          <w:sz w:val="22"/>
        </w:rPr>
        <w:t xml:space="preserve"> shall be responsible for the preparation of decisions with respect to policies and decision making in relation to the overall management of the Project</w:t>
      </w:r>
      <w:r w:rsidR="00A8297C">
        <w:rPr>
          <w:rFonts w:ascii="Times New Roman" w:hAnsi="Times New Roman"/>
          <w:b/>
          <w:i/>
          <w:sz w:val="22"/>
        </w:rPr>
        <w:t>, the day-to-day operations</w:t>
      </w:r>
      <w:r w:rsidRPr="004E5781">
        <w:rPr>
          <w:rFonts w:ascii="Times New Roman" w:hAnsi="Times New Roman"/>
          <w:b/>
          <w:i/>
          <w:sz w:val="22"/>
        </w:rPr>
        <w:t xml:space="preserve"> and the initial arbitration of any disputes between the Beneficiaries relating to the execution of the Project. It will ensure the smooth operation of the Action and guarantee that all efforts are focused towards the objectives.]</w:t>
      </w:r>
    </w:p>
    <w:p w14:paraId="19E6AC51" w14:textId="77777777" w:rsidR="00D729CC" w:rsidRPr="00E6175D" w:rsidRDefault="00D729CC" w:rsidP="008B6564">
      <w:pPr>
        <w:pStyle w:val="Heading3"/>
        <w:rPr>
          <w:rFonts w:ascii="Times New Roman" w:hAnsi="Times New Roman"/>
          <w:sz w:val="22"/>
          <w:szCs w:val="22"/>
        </w:rPr>
      </w:pPr>
      <w:bookmarkStart w:id="118" w:name="_Toc425156017"/>
      <w:r w:rsidRPr="00E6175D">
        <w:rPr>
          <w:rFonts w:ascii="Times New Roman" w:hAnsi="Times New Roman"/>
          <w:sz w:val="22"/>
          <w:szCs w:val="22"/>
        </w:rPr>
        <w:t>Meetings</w:t>
      </w:r>
      <w:bookmarkEnd w:id="118"/>
    </w:p>
    <w:p w14:paraId="416D71D9" w14:textId="77777777" w:rsidR="00D729CC" w:rsidRPr="00E6175D" w:rsidRDefault="00D729CC" w:rsidP="00E6175D">
      <w:pPr>
        <w:pStyle w:val="Law1111"/>
      </w:pPr>
      <w:bookmarkStart w:id="119" w:name="_Ref419879007"/>
      <w:r w:rsidRPr="00E6175D">
        <w:t>The Project Leader shall act as the chairperson of the Coordinating Team (the “</w:t>
      </w:r>
      <w:r w:rsidRPr="00E6175D">
        <w:rPr>
          <w:b/>
        </w:rPr>
        <w:t>Chairperson of the Coordinating Team</w:t>
      </w:r>
      <w:r w:rsidRPr="00E6175D">
        <w:t>”) and shall</w:t>
      </w:r>
      <w:bookmarkEnd w:id="119"/>
    </w:p>
    <w:p w14:paraId="1EB5642E" w14:textId="77777777" w:rsidR="00D729CC" w:rsidRPr="00E6175D" w:rsidRDefault="00D729CC" w:rsidP="002077E9">
      <w:pPr>
        <w:pStyle w:val="LawLista"/>
        <w:numPr>
          <w:ilvl w:val="0"/>
          <w:numId w:val="47"/>
        </w:numPr>
        <w:rPr>
          <w:rFonts w:ascii="Times New Roman" w:hAnsi="Times New Roman" w:cs="Times New Roman"/>
          <w:sz w:val="22"/>
          <w:szCs w:val="22"/>
        </w:rPr>
      </w:pPr>
      <w:r w:rsidRPr="00E6175D">
        <w:rPr>
          <w:rFonts w:ascii="Times New Roman" w:hAnsi="Times New Roman" w:cs="Times New Roman"/>
          <w:sz w:val="22"/>
          <w:szCs w:val="22"/>
        </w:rPr>
        <w:t>be responsible for the convening of meetings, preparation and distribution of the agenda and minutes for meetings of the Coordinating Team;</w:t>
      </w:r>
      <w:r w:rsidR="00FB58D9" w:rsidRPr="00E6175D">
        <w:rPr>
          <w:rFonts w:ascii="Times New Roman" w:hAnsi="Times New Roman" w:cs="Times New Roman"/>
          <w:sz w:val="22"/>
          <w:szCs w:val="22"/>
        </w:rPr>
        <w:t xml:space="preserve"> and</w:t>
      </w:r>
    </w:p>
    <w:p w14:paraId="2FD10417" w14:textId="77777777" w:rsidR="00D729CC" w:rsidRPr="00E6175D" w:rsidRDefault="00D729CC" w:rsidP="009E6F95">
      <w:pPr>
        <w:pStyle w:val="LawListaIMI"/>
        <w:rPr>
          <w:rFonts w:ascii="Times New Roman" w:hAnsi="Times New Roman" w:cs="Times New Roman"/>
          <w:sz w:val="22"/>
          <w:szCs w:val="22"/>
        </w:rPr>
      </w:pPr>
      <w:proofErr w:type="gramStart"/>
      <w:r w:rsidRPr="00E6175D">
        <w:rPr>
          <w:rFonts w:ascii="Times New Roman" w:hAnsi="Times New Roman" w:cs="Times New Roman"/>
          <w:sz w:val="22"/>
          <w:szCs w:val="22"/>
        </w:rPr>
        <w:lastRenderedPageBreak/>
        <w:t>chair</w:t>
      </w:r>
      <w:proofErr w:type="gramEnd"/>
      <w:r w:rsidRPr="00E6175D">
        <w:rPr>
          <w:rFonts w:ascii="Times New Roman" w:hAnsi="Times New Roman" w:cs="Times New Roman"/>
          <w:sz w:val="22"/>
          <w:szCs w:val="22"/>
        </w:rPr>
        <w:t xml:space="preserve"> meetings of the Coordinating Team.</w:t>
      </w:r>
    </w:p>
    <w:p w14:paraId="0096B5DC" w14:textId="6A8730CE" w:rsidR="00D729CC" w:rsidRPr="00E6175D" w:rsidRDefault="00D729CC" w:rsidP="00E6175D">
      <w:pPr>
        <w:pStyle w:val="Law1111"/>
      </w:pPr>
      <w:r w:rsidRPr="00E6175D">
        <w:t xml:space="preserve">Where the Chairperson of the Coordinating Team cannot attend a Coordinating Team meeting, the </w:t>
      </w:r>
      <w:r w:rsidR="00330CD5" w:rsidRPr="00E6175D">
        <w:t>R</w:t>
      </w:r>
      <w:r w:rsidRPr="00E6175D">
        <w:t xml:space="preserve">epresentative of the Project Management </w:t>
      </w:r>
      <w:r w:rsidR="003B0F72" w:rsidRPr="00E6175D">
        <w:t>Office or</w:t>
      </w:r>
      <w:r w:rsidRPr="00E6175D">
        <w:t xml:space="preserve"> the Coordinator shall chair the meeting fo</w:t>
      </w:r>
      <w:r w:rsidR="00BB5DE1" w:rsidRPr="00E6175D">
        <w:t>r the purposes of such meeting.</w:t>
      </w:r>
    </w:p>
    <w:p w14:paraId="30CB61AF" w14:textId="77777777" w:rsidR="00D729CC" w:rsidRPr="00E6175D" w:rsidRDefault="00D729CC" w:rsidP="00E6175D">
      <w:pPr>
        <w:pStyle w:val="Law1111"/>
      </w:pPr>
      <w:r w:rsidRPr="00E6175D">
        <w:t xml:space="preserve">The Coordinating Team will have regular </w:t>
      </w:r>
      <w:r w:rsidRPr="00E6175D">
        <w:rPr>
          <w:i/>
        </w:rPr>
        <w:t>[__]</w:t>
      </w:r>
      <w:r w:rsidRPr="00E6175D">
        <w:t xml:space="preserve"> me</w:t>
      </w:r>
      <w:r w:rsidR="00330CD5" w:rsidRPr="00E6175D">
        <w:t>etings which shall be held via t</w:t>
      </w:r>
      <w:r w:rsidRPr="00E6175D">
        <w:t xml:space="preserve">elephone conference or face-to-face at venues to be agreed with at least </w:t>
      </w:r>
      <w:r w:rsidRPr="00E6175D">
        <w:rPr>
          <w:i/>
        </w:rPr>
        <w:t>[___]</w:t>
      </w:r>
      <w:r w:rsidRPr="00E6175D">
        <w:t xml:space="preserve"> Days written notice in advance. That notice must include an agenda. The Chairperson convenes the meetings of the Coordinating Team. Invitation to the meetings may be in writing, by fax, by e-mail or by other electronic communication means. Additional ad hoc meetings may be held at any time as agreed among the members of the Coordinating Team via face-to-face or telephone or video conference allowing votes to be submitted verbally; </w:t>
      </w:r>
    </w:p>
    <w:p w14:paraId="056F493A" w14:textId="77777777" w:rsidR="00D729CC" w:rsidRPr="00E6175D" w:rsidRDefault="00D729CC" w:rsidP="00E6175D">
      <w:pPr>
        <w:pStyle w:val="Law1111"/>
      </w:pPr>
      <w:r w:rsidRPr="00E6175D">
        <w:t xml:space="preserve">For circulation procedures Clause </w:t>
      </w:r>
      <w:r w:rsidR="00BB5DE1" w:rsidRPr="00E6175D">
        <w:t xml:space="preserve">11.3.5 </w:t>
      </w:r>
      <w:r w:rsidRPr="00E6175D">
        <w:t xml:space="preserve">shall apply. </w:t>
      </w:r>
    </w:p>
    <w:p w14:paraId="1958DC19" w14:textId="3B51B67C" w:rsidR="00D729CC" w:rsidRPr="00E6175D" w:rsidRDefault="00D729CC" w:rsidP="00E6175D">
      <w:pPr>
        <w:pStyle w:val="Law1111"/>
      </w:pPr>
      <w:r w:rsidRPr="00E6175D">
        <w:t>Minutes of the meetings of the Coordinating Team will be prepared by the Chairperson (</w:t>
      </w:r>
      <w:r w:rsidR="003B0F72" w:rsidRPr="00E6175D">
        <w:t>or replacement</w:t>
      </w:r>
      <w:r w:rsidRPr="00E6175D">
        <w:t>) and made available to each of the members of the Coordinating Team within fourteen (14) Days after each meeting.</w:t>
      </w:r>
    </w:p>
    <w:p w14:paraId="010078C0" w14:textId="12D14EB3" w:rsidR="00D729CC" w:rsidRPr="00E6175D" w:rsidRDefault="00D729CC" w:rsidP="00E6175D">
      <w:pPr>
        <w:pStyle w:val="Law1111"/>
      </w:pPr>
      <w:r w:rsidRPr="00E6175D">
        <w:t>Minutes of the meetings of the Coordinating Team shall be considered as accepted by the members of the Coordinating Team if, within two (2) weeks from receipt, no member of the Coordinating Team who was present at the relevant meeting has objected in a traceable form to the Chairperson. Requests for amendments will be considered by the Chairperson and if approved will be sent to all members of the Coordinating Team.</w:t>
      </w:r>
      <w:r w:rsidR="00A8297C">
        <w:t xml:space="preserve"> The minutes may be shared with the Managing Board after acceptance.</w:t>
      </w:r>
    </w:p>
    <w:p w14:paraId="0A25086D" w14:textId="77777777" w:rsidR="00D729CC" w:rsidRPr="00E6175D" w:rsidRDefault="00D729CC" w:rsidP="00E6175D">
      <w:pPr>
        <w:pStyle w:val="Law1111"/>
      </w:pPr>
      <w:r w:rsidRPr="00E6175D">
        <w:t>Any member of the Coordinating Team may participate in meetings of the Coordinating Team by tele</w:t>
      </w:r>
      <w:r w:rsidR="00330CD5" w:rsidRPr="00E6175D">
        <w:t>phone</w:t>
      </w:r>
      <w:r w:rsidRPr="00E6175D">
        <w:t>-conference, video-conference or any other technology that enables everyone participating in the meeting to communicate interactively and simultaneously with each other.</w:t>
      </w:r>
    </w:p>
    <w:p w14:paraId="49C0EEF0" w14:textId="5CB4BDF3" w:rsidR="00D729CC" w:rsidRPr="00E6175D" w:rsidRDefault="00D729CC" w:rsidP="00E6175D">
      <w:pPr>
        <w:pStyle w:val="Law1111"/>
      </w:pPr>
      <w:r w:rsidRPr="00E6175D">
        <w:t>Any experts or qualified persons may be invited by any member of the Coordinating Team to attend meetings of the Coordinating Team with</w:t>
      </w:r>
      <w:r w:rsidR="00747578">
        <w:t xml:space="preserve"> a role of non-voting advisor. </w:t>
      </w:r>
      <w:r w:rsidRPr="00E6175D">
        <w:t>Prior to their first participation in a meeting of the Coordinating Team or their first receipt of Confidential Information, any Third Party expert or qualified person shall first enter into</w:t>
      </w:r>
      <w:r w:rsidR="00AF1162" w:rsidRPr="00E6175D">
        <w:t xml:space="preserve"> an Advisory Agreement with the Project Leader, on behalf of the Beneficiaries, in accordance with Clause 11.5.1.4. This requirement to enter into an Advisory Agreement shall not apply to the extent such expert or qualified person is (</w:t>
      </w:r>
      <w:proofErr w:type="spellStart"/>
      <w:r w:rsidR="00AF1162" w:rsidRPr="00E6175D">
        <w:t>i</w:t>
      </w:r>
      <w:proofErr w:type="spellEnd"/>
      <w:r w:rsidR="00AF1162" w:rsidRPr="00E6175D">
        <w:t>) an e</w:t>
      </w:r>
      <w:r w:rsidR="00431998" w:rsidRPr="00E6175D">
        <w:t>mployee, agent, consultant, or S</w:t>
      </w:r>
      <w:r w:rsidR="00AF1162" w:rsidRPr="00E6175D">
        <w:t>ub</w:t>
      </w:r>
      <w:r w:rsidR="00431998" w:rsidRPr="00E6175D">
        <w:t>-C</w:t>
      </w:r>
      <w:r w:rsidR="00AF1162" w:rsidRPr="00E6175D">
        <w:t>ontractor of a Beneficiary which is under confidentiality obligations at least equivalent to the confidentiality obligations provided herein and which is required to assign any intellectual property to such Beneficiary in order for the latter to comply with its obligations under this Consortium Agreement; or (ii) a representative of a governmental or administrative agency under confidentiality obligations imposed by law or regulations.</w:t>
      </w:r>
    </w:p>
    <w:p w14:paraId="099B56C4" w14:textId="77777777" w:rsidR="00D729CC" w:rsidRPr="00E6175D" w:rsidRDefault="00D729CC" w:rsidP="008B6564">
      <w:pPr>
        <w:pStyle w:val="Heading3"/>
        <w:rPr>
          <w:rFonts w:ascii="Times New Roman" w:hAnsi="Times New Roman"/>
          <w:sz w:val="22"/>
          <w:szCs w:val="22"/>
          <w:lang w:val="en-GB"/>
        </w:rPr>
      </w:pPr>
      <w:bookmarkStart w:id="120" w:name="_Toc425156018"/>
      <w:r w:rsidRPr="00E6175D">
        <w:rPr>
          <w:rFonts w:ascii="Times New Roman" w:hAnsi="Times New Roman"/>
          <w:sz w:val="22"/>
          <w:szCs w:val="22"/>
        </w:rPr>
        <w:t>Decisions</w:t>
      </w:r>
      <w:bookmarkEnd w:id="120"/>
    </w:p>
    <w:p w14:paraId="275C4E0F" w14:textId="4CE7C6DE" w:rsidR="00D729CC" w:rsidRPr="00E6175D" w:rsidRDefault="00D729CC" w:rsidP="00E6175D">
      <w:pPr>
        <w:pStyle w:val="Law1111"/>
      </w:pPr>
      <w:r w:rsidRPr="00E6175D">
        <w:t>In order for a Coordinating Team meeting to be quorate</w:t>
      </w:r>
      <w:r w:rsidRPr="00E6175D">
        <w:rPr>
          <w:i/>
        </w:rPr>
        <w:t xml:space="preserve"> [</w:t>
      </w:r>
      <w:r w:rsidR="005117D7">
        <w:rPr>
          <w:i/>
        </w:rPr>
        <w:t>seventy five (</w:t>
      </w:r>
      <w:r w:rsidRPr="00E6175D">
        <w:rPr>
          <w:i/>
        </w:rPr>
        <w:t>75</w:t>
      </w:r>
      <w:r w:rsidR="005117D7">
        <w:rPr>
          <w:i/>
        </w:rPr>
        <w:t>) percent</w:t>
      </w:r>
      <w:r w:rsidRPr="00E6175D">
        <w:rPr>
          <w:i/>
        </w:rPr>
        <w:t xml:space="preserve">] </w:t>
      </w:r>
      <w:r w:rsidRPr="00E6175D">
        <w:t xml:space="preserve">of its members need to attend, as well as the Representatives of the Project Leader and the </w:t>
      </w:r>
      <w:r w:rsidRPr="00E6175D">
        <w:lastRenderedPageBreak/>
        <w:t>Coordinator.</w:t>
      </w:r>
      <w:r w:rsidR="00BB5DE1" w:rsidRPr="00E6175D">
        <w:t xml:space="preserve"> </w:t>
      </w:r>
      <w:r w:rsidR="003602D7" w:rsidRPr="00E6175D">
        <w:rPr>
          <w:b/>
          <w:i/>
        </w:rPr>
        <w:t>[D</w:t>
      </w:r>
      <w:r w:rsidR="00BB5DE1" w:rsidRPr="00E6175D">
        <w:rPr>
          <w:b/>
          <w:i/>
        </w:rPr>
        <w:t>epending on size and structures]</w:t>
      </w:r>
    </w:p>
    <w:p w14:paraId="1B2B5969" w14:textId="72C5036B" w:rsidR="00D729CC" w:rsidRPr="00E6175D" w:rsidRDefault="00D729CC" w:rsidP="00E6175D">
      <w:pPr>
        <w:pStyle w:val="Law1111"/>
      </w:pPr>
      <w:r w:rsidRPr="00E6175D">
        <w:t xml:space="preserve">Where a Coordinating Team meeting shall be inquorate, the Chairperson of the Coordinating Team shall reconvene its members at a date no later than three </w:t>
      </w:r>
      <w:r w:rsidR="005117D7">
        <w:t xml:space="preserve">(3) </w:t>
      </w:r>
      <w:r w:rsidRPr="00E6175D">
        <w:t xml:space="preserve">weeks from the date of the original meeting, and shall advise the members accordingly by notice in writing. Clause </w:t>
      </w:r>
      <w:r w:rsidR="00BB5DE1" w:rsidRPr="00E6175D">
        <w:t xml:space="preserve">11.6.3.3 </w:t>
      </w:r>
      <w:r w:rsidRPr="00E6175D">
        <w:t>shall apply accordingly.</w:t>
      </w:r>
    </w:p>
    <w:p w14:paraId="6911E151" w14:textId="77777777" w:rsidR="00D729CC" w:rsidRPr="00E6175D" w:rsidRDefault="00D729CC" w:rsidP="00E6175D">
      <w:pPr>
        <w:pStyle w:val="Law1111"/>
      </w:pPr>
      <w:r w:rsidRPr="00E6175D">
        <w:t xml:space="preserve">Decisions will be taken by simple majority. The Project Leader shall have a casting vote. </w:t>
      </w:r>
    </w:p>
    <w:p w14:paraId="6DFDC7E6" w14:textId="77777777" w:rsidR="00D729CC" w:rsidRPr="00E6175D" w:rsidRDefault="00D729CC" w:rsidP="00E6175D">
      <w:pPr>
        <w:pStyle w:val="Law1111"/>
      </w:pPr>
      <w:r w:rsidRPr="00E6175D">
        <w:t>Decisions of which the subject matter has not been duly announced in the agenda of a meeting may only be taken if no member of the Coordinating Team objects; absent members of the Coordinating Team shall have the opportunity to object subsequently to these decisions within a reasonable period of time to be specified by the Chairperson</w:t>
      </w:r>
      <w:r w:rsidR="00330CD5" w:rsidRPr="00E6175D">
        <w:t>.</w:t>
      </w:r>
      <w:r w:rsidRPr="00E6175D">
        <w:t xml:space="preserve"> </w:t>
      </w:r>
    </w:p>
    <w:p w14:paraId="3BEABCD7" w14:textId="7325D808" w:rsidR="00D729CC" w:rsidRPr="00E6175D" w:rsidRDefault="003448C9" w:rsidP="00E6175D">
      <w:pPr>
        <w:pStyle w:val="Heading2"/>
      </w:pPr>
      <w:bookmarkStart w:id="121" w:name="_Toc408479132"/>
      <w:bookmarkStart w:id="122" w:name="_Ref408910792"/>
      <w:bookmarkStart w:id="123" w:name="_Toc408928481"/>
      <w:bookmarkStart w:id="124" w:name="_Toc425156019"/>
      <w:r w:rsidRPr="00E6175D">
        <w:t>The Scientific A</w:t>
      </w:r>
      <w:r w:rsidR="00D729CC" w:rsidRPr="00E6175D">
        <w:t>dvisory Board (SAB)</w:t>
      </w:r>
      <w:bookmarkEnd w:id="121"/>
      <w:bookmarkEnd w:id="122"/>
      <w:bookmarkEnd w:id="123"/>
      <w:bookmarkEnd w:id="124"/>
      <w:r w:rsidR="00C253AE" w:rsidRPr="00E6175D">
        <w:t xml:space="preserve"> [</w:t>
      </w:r>
      <w:r w:rsidR="00C253AE" w:rsidRPr="00E6175D">
        <w:rPr>
          <w:shd w:val="pct15" w:color="auto" w:fill="FFFFFF"/>
        </w:rPr>
        <w:t>OPTIONAL</w:t>
      </w:r>
      <w:r w:rsidR="00C253AE" w:rsidRPr="00E6175D">
        <w:t>]</w:t>
      </w:r>
    </w:p>
    <w:p w14:paraId="375B485E" w14:textId="77777777" w:rsidR="00D729CC" w:rsidRPr="00E6175D" w:rsidRDefault="00D729CC" w:rsidP="008B6564">
      <w:pPr>
        <w:pStyle w:val="Heading3"/>
        <w:rPr>
          <w:rFonts w:ascii="Times New Roman" w:hAnsi="Times New Roman"/>
          <w:sz w:val="22"/>
          <w:szCs w:val="22"/>
        </w:rPr>
      </w:pPr>
      <w:bookmarkStart w:id="125" w:name="_Toc408928482"/>
      <w:bookmarkStart w:id="126" w:name="_Toc425156020"/>
      <w:r w:rsidRPr="00E6175D">
        <w:rPr>
          <w:rFonts w:ascii="Times New Roman" w:hAnsi="Times New Roman"/>
          <w:sz w:val="22"/>
          <w:szCs w:val="22"/>
        </w:rPr>
        <w:t>Members</w:t>
      </w:r>
      <w:bookmarkEnd w:id="125"/>
      <w:bookmarkEnd w:id="126"/>
    </w:p>
    <w:p w14:paraId="43F403D5" w14:textId="57A1C0D5" w:rsidR="00D729CC" w:rsidRPr="00E6175D" w:rsidRDefault="00D729CC" w:rsidP="00E6175D">
      <w:pPr>
        <w:pStyle w:val="Law1111"/>
      </w:pPr>
      <w:r w:rsidRPr="00E6175D">
        <w:t xml:space="preserve">The Scientific Advisory Board (SAB) shall consist of at least </w:t>
      </w:r>
      <w:r w:rsidRPr="00E6175D">
        <w:rPr>
          <w:i/>
        </w:rPr>
        <w:t>[</w:t>
      </w:r>
      <w:r w:rsidR="003602D7" w:rsidRPr="00E6175D">
        <w:rPr>
          <w:i/>
        </w:rPr>
        <w:t>__</w:t>
      </w:r>
      <w:r w:rsidRPr="00E6175D">
        <w:rPr>
          <w:i/>
        </w:rPr>
        <w:t>]</w:t>
      </w:r>
      <w:r w:rsidRPr="00E6175D">
        <w:t xml:space="preserve"> and not more than </w:t>
      </w:r>
      <w:r w:rsidRPr="00E6175D">
        <w:rPr>
          <w:i/>
        </w:rPr>
        <w:t>[</w:t>
      </w:r>
      <w:r w:rsidR="003602D7" w:rsidRPr="00E6175D">
        <w:rPr>
          <w:i/>
        </w:rPr>
        <w:t>__</w:t>
      </w:r>
      <w:r w:rsidRPr="00E6175D">
        <w:rPr>
          <w:i/>
        </w:rPr>
        <w:t xml:space="preserve">] </w:t>
      </w:r>
      <w:r w:rsidRPr="00E6175D">
        <w:t>members</w:t>
      </w:r>
      <w:r w:rsidR="00C253AE" w:rsidRPr="00E6175D">
        <w:t xml:space="preserve">. </w:t>
      </w:r>
      <w:r w:rsidRPr="00E6175D">
        <w:t xml:space="preserve">Nominations for membership of the Scientific Advisory Board may be submitted to the </w:t>
      </w:r>
      <w:r w:rsidR="00FB58D9" w:rsidRPr="00E6175D">
        <w:t xml:space="preserve">Managing Board </w:t>
      </w:r>
      <w:r w:rsidR="00FB58D9" w:rsidRPr="00E6175D">
        <w:rPr>
          <w:b/>
          <w:i/>
        </w:rPr>
        <w:t>[O</w:t>
      </w:r>
      <w:r w:rsidRPr="00E6175D">
        <w:rPr>
          <w:b/>
          <w:i/>
        </w:rPr>
        <w:t>ption</w:t>
      </w:r>
      <w:r w:rsidR="00FB58D9" w:rsidRPr="00E6175D">
        <w:rPr>
          <w:b/>
          <w:i/>
        </w:rPr>
        <w:t>:]</w:t>
      </w:r>
      <w:r w:rsidRPr="00E6175D">
        <w:t xml:space="preserve"> </w:t>
      </w:r>
      <w:r w:rsidR="00CB26D1" w:rsidRPr="00E6175D">
        <w:rPr>
          <w:i/>
        </w:rPr>
        <w:t>[</w:t>
      </w:r>
      <w:r w:rsidR="003602D7" w:rsidRPr="00E6175D">
        <w:rPr>
          <w:i/>
        </w:rPr>
        <w:t>Coordinating Team</w:t>
      </w:r>
      <w:r w:rsidR="00FB58D9" w:rsidRPr="00E6175D">
        <w:rPr>
          <w:i/>
        </w:rPr>
        <w:t>,</w:t>
      </w:r>
      <w:r w:rsidRPr="00E6175D">
        <w:rPr>
          <w:i/>
        </w:rPr>
        <w:t xml:space="preserve"> if established</w:t>
      </w:r>
      <w:r w:rsidR="00CB26D1" w:rsidRPr="00E6175D">
        <w:rPr>
          <w:i/>
        </w:rPr>
        <w:t>]</w:t>
      </w:r>
      <w:r w:rsidRPr="00E6175D">
        <w:t xml:space="preserve"> by any Beneficiary. The Managing Board shall ensure that the composition of the SAB is appropriate to provide the guidance required to achieve Action goals and shall invite nominees to the SAB accordingly. Members of the SAB shall be approved by the General Assembly.</w:t>
      </w:r>
    </w:p>
    <w:p w14:paraId="0343D960" w14:textId="77777777" w:rsidR="00D729CC" w:rsidRPr="00E6175D" w:rsidRDefault="00D729CC" w:rsidP="00E6175D">
      <w:pPr>
        <w:pStyle w:val="Law1111"/>
      </w:pPr>
      <w:r w:rsidRPr="00E6175D">
        <w:t xml:space="preserve">Prior to their first participation in a meeting of the SAB or their first receipt of Confidential Information, any Third Party expert or qualified person shall first enter into a suitable </w:t>
      </w:r>
      <w:r w:rsidR="00FB58D9" w:rsidRPr="00E6175D">
        <w:t>Advisory Agreement pursuant to Clause 11.5.1.4.</w:t>
      </w:r>
    </w:p>
    <w:p w14:paraId="5CF6E6EE" w14:textId="77777777" w:rsidR="00D729CC" w:rsidRPr="00E6175D" w:rsidRDefault="00D729CC" w:rsidP="008B6564">
      <w:pPr>
        <w:pStyle w:val="Heading3"/>
        <w:rPr>
          <w:rFonts w:ascii="Times New Roman" w:hAnsi="Times New Roman"/>
          <w:sz w:val="22"/>
          <w:szCs w:val="22"/>
        </w:rPr>
      </w:pPr>
      <w:bookmarkStart w:id="127" w:name="_Toc408928483"/>
      <w:bookmarkStart w:id="128" w:name="_Toc425156021"/>
      <w:r w:rsidRPr="00E6175D">
        <w:rPr>
          <w:rFonts w:ascii="Times New Roman" w:hAnsi="Times New Roman"/>
          <w:sz w:val="22"/>
          <w:szCs w:val="22"/>
        </w:rPr>
        <w:t>Responsibilities</w:t>
      </w:r>
      <w:bookmarkEnd w:id="127"/>
      <w:bookmarkEnd w:id="128"/>
    </w:p>
    <w:p w14:paraId="07061501" w14:textId="77777777" w:rsidR="00D729CC" w:rsidRPr="00E6175D" w:rsidRDefault="00D729CC" w:rsidP="00E6175D">
      <w:pPr>
        <w:pStyle w:val="Law1111"/>
      </w:pPr>
      <w:r w:rsidRPr="00E6175D">
        <w:t>The SAB is an advisory board to the Action in general and the General Assembly and Managing Board in particular. The Scientific Advisory Board will advise the General Assembly and the Managing Board upon the request of the Project Leader together with the Coordinator and provide non-binding advice to the General Assembly and the Managing Board as decision making support.</w:t>
      </w:r>
    </w:p>
    <w:p w14:paraId="0F6077FF" w14:textId="77777777" w:rsidR="00D729CC" w:rsidRPr="00E6175D" w:rsidRDefault="00D729CC" w:rsidP="008B6564">
      <w:pPr>
        <w:pStyle w:val="Heading3"/>
        <w:rPr>
          <w:rFonts w:ascii="Times New Roman" w:hAnsi="Times New Roman"/>
          <w:sz w:val="22"/>
          <w:szCs w:val="22"/>
        </w:rPr>
      </w:pPr>
      <w:bookmarkStart w:id="129" w:name="_Toc408928484"/>
      <w:bookmarkStart w:id="130" w:name="_Toc425156022"/>
      <w:r w:rsidRPr="00E6175D">
        <w:rPr>
          <w:rFonts w:ascii="Times New Roman" w:hAnsi="Times New Roman"/>
          <w:sz w:val="22"/>
          <w:szCs w:val="22"/>
        </w:rPr>
        <w:t>Meetings</w:t>
      </w:r>
      <w:bookmarkEnd w:id="129"/>
      <w:bookmarkEnd w:id="130"/>
    </w:p>
    <w:p w14:paraId="02E820B2" w14:textId="77777777" w:rsidR="00D729CC" w:rsidRPr="00E6175D" w:rsidRDefault="00D729CC" w:rsidP="00E6175D">
      <w:pPr>
        <w:pStyle w:val="Law1111"/>
      </w:pPr>
      <w:r w:rsidRPr="00E6175D">
        <w:t xml:space="preserve">The SAB will meet upon request of the Project Leader </w:t>
      </w:r>
      <w:r w:rsidRPr="00E6175D">
        <w:rPr>
          <w:b/>
          <w:i/>
        </w:rPr>
        <w:t>[</w:t>
      </w:r>
      <w:r w:rsidR="00FB58D9" w:rsidRPr="00E6175D">
        <w:rPr>
          <w:b/>
          <w:i/>
        </w:rPr>
        <w:t>O</w:t>
      </w:r>
      <w:r w:rsidRPr="00E6175D">
        <w:rPr>
          <w:b/>
          <w:i/>
        </w:rPr>
        <w:t>ption:</w:t>
      </w:r>
      <w:r w:rsidR="00FB58D9" w:rsidRPr="00E6175D">
        <w:rPr>
          <w:b/>
          <w:i/>
        </w:rPr>
        <w:t>]</w:t>
      </w:r>
      <w:r w:rsidRPr="00E6175D">
        <w:rPr>
          <w:i/>
        </w:rPr>
        <w:t xml:space="preserve"> </w:t>
      </w:r>
      <w:r w:rsidR="00FB58D9" w:rsidRPr="00E6175D">
        <w:rPr>
          <w:i/>
        </w:rPr>
        <w:t>[</w:t>
      </w:r>
      <w:r w:rsidR="003602D7" w:rsidRPr="00E6175D">
        <w:rPr>
          <w:i/>
        </w:rPr>
        <w:t>Coordinating Team</w:t>
      </w:r>
      <w:r w:rsidRPr="00E6175D">
        <w:t>]</w:t>
      </w:r>
      <w:r w:rsidR="00FB58D9" w:rsidRPr="00E6175D">
        <w:t xml:space="preserve"> </w:t>
      </w:r>
      <w:r w:rsidRPr="00E6175D">
        <w:t>but at least once every twelve (12) months during the Action.</w:t>
      </w:r>
    </w:p>
    <w:p w14:paraId="1E3B02D7" w14:textId="77777777" w:rsidR="00D729CC" w:rsidRPr="00E6175D" w:rsidRDefault="00D729CC" w:rsidP="00E6175D">
      <w:pPr>
        <w:pStyle w:val="Law1111"/>
      </w:pPr>
      <w:r w:rsidRPr="00E6175D">
        <w:t>Upon request of the Project Leader, the Scientific Advisory Board will be able to call to meetings additional experts covering particular fields of expertise on a case by case basis.</w:t>
      </w:r>
    </w:p>
    <w:p w14:paraId="58E8B218" w14:textId="1158290C" w:rsidR="00D729CC" w:rsidRPr="004E5781" w:rsidRDefault="003448C9" w:rsidP="00E6175D">
      <w:pPr>
        <w:pStyle w:val="Heading2"/>
      </w:pPr>
      <w:bookmarkStart w:id="131" w:name="_Ref408910837"/>
      <w:bookmarkStart w:id="132" w:name="_Toc408928485"/>
      <w:bookmarkStart w:id="133" w:name="_Toc425156023"/>
      <w:r w:rsidRPr="004E5781">
        <w:t>Ethics A</w:t>
      </w:r>
      <w:r w:rsidR="00D729CC" w:rsidRPr="004E5781">
        <w:t>dvisory Board</w:t>
      </w:r>
      <w:bookmarkEnd w:id="131"/>
      <w:bookmarkEnd w:id="132"/>
      <w:r w:rsidR="00D729CC" w:rsidRPr="004E5781">
        <w:t xml:space="preserve"> (EAB)</w:t>
      </w:r>
      <w:bookmarkEnd w:id="133"/>
      <w:r w:rsidR="00475885" w:rsidRPr="004E5781">
        <w:t xml:space="preserve"> </w:t>
      </w:r>
      <w:r w:rsidR="00475885" w:rsidRPr="004E5781">
        <w:rPr>
          <w:i/>
        </w:rPr>
        <w:t>[optional]</w:t>
      </w:r>
    </w:p>
    <w:p w14:paraId="72053834" w14:textId="77777777" w:rsidR="00D729CC" w:rsidRPr="004E5781" w:rsidRDefault="00D729CC" w:rsidP="008B6564">
      <w:pPr>
        <w:pStyle w:val="Heading3"/>
        <w:rPr>
          <w:rFonts w:ascii="Times New Roman" w:hAnsi="Times New Roman"/>
          <w:sz w:val="22"/>
          <w:szCs w:val="22"/>
          <w:lang w:val="en-GB"/>
        </w:rPr>
      </w:pPr>
      <w:bookmarkStart w:id="134" w:name="_Toc408928486"/>
      <w:bookmarkStart w:id="135" w:name="_Toc425156024"/>
      <w:r w:rsidRPr="004E5781">
        <w:rPr>
          <w:rFonts w:ascii="Times New Roman" w:hAnsi="Times New Roman"/>
          <w:sz w:val="22"/>
          <w:szCs w:val="22"/>
        </w:rPr>
        <w:t>Members</w:t>
      </w:r>
      <w:bookmarkEnd w:id="134"/>
      <w:bookmarkEnd w:id="135"/>
    </w:p>
    <w:p w14:paraId="4D4A1BE6" w14:textId="387A7AF5" w:rsidR="00D729CC" w:rsidRPr="00E6175D" w:rsidRDefault="00D729CC" w:rsidP="00E6175D">
      <w:pPr>
        <w:pStyle w:val="Law1111"/>
      </w:pPr>
      <w:r w:rsidRPr="00E6175D">
        <w:t xml:space="preserve">The Ethics Advisory Board (EAB) is composed of </w:t>
      </w:r>
      <w:r w:rsidRPr="00E6175D">
        <w:rPr>
          <w:i/>
        </w:rPr>
        <w:t>[</w:t>
      </w:r>
      <w:r w:rsidR="003602D7" w:rsidRPr="00E6175D">
        <w:rPr>
          <w:i/>
        </w:rPr>
        <w:t>__</w:t>
      </w:r>
      <w:r w:rsidRPr="00E6175D">
        <w:rPr>
          <w:i/>
        </w:rPr>
        <w:t>]</w:t>
      </w:r>
      <w:r w:rsidR="00FB58D9" w:rsidRPr="00E6175D">
        <w:t xml:space="preserve"> </w:t>
      </w:r>
      <w:r w:rsidRPr="00E6175D">
        <w:t xml:space="preserve">experts with detailed knowledge of ethical policies. Experts who make up the EAB shall represent the various interests involved </w:t>
      </w:r>
      <w:r w:rsidRPr="00E6175D">
        <w:lastRenderedPageBreak/>
        <w:t xml:space="preserve">in the Action. Nominations for membership of the Ethics Advisory Board may be submitted to the Managing Board </w:t>
      </w:r>
      <w:r w:rsidR="00810513" w:rsidRPr="00E6175D">
        <w:rPr>
          <w:b/>
          <w:i/>
        </w:rPr>
        <w:t>[O</w:t>
      </w:r>
      <w:r w:rsidRPr="00E6175D">
        <w:rPr>
          <w:b/>
          <w:i/>
        </w:rPr>
        <w:t>ption:</w:t>
      </w:r>
      <w:r w:rsidR="00810513" w:rsidRPr="00E6175D">
        <w:rPr>
          <w:b/>
          <w:i/>
        </w:rPr>
        <w:t>]</w:t>
      </w:r>
      <w:r w:rsidRPr="00E6175D">
        <w:rPr>
          <w:i/>
        </w:rPr>
        <w:t xml:space="preserve"> </w:t>
      </w:r>
      <w:r w:rsidR="00810513" w:rsidRPr="00E6175D">
        <w:rPr>
          <w:i/>
        </w:rPr>
        <w:t>[</w:t>
      </w:r>
      <w:r w:rsidRPr="00E6175D">
        <w:rPr>
          <w:i/>
        </w:rPr>
        <w:t>Coordinating Team]</w:t>
      </w:r>
      <w:r w:rsidRPr="00E6175D">
        <w:t xml:space="preserve"> by any Beneficiary. The Managing Board shall ensure that the composition of the EAB is appropriate to provide the guidance required. </w:t>
      </w:r>
    </w:p>
    <w:p w14:paraId="2F1D2DE2" w14:textId="77777777" w:rsidR="00D729CC" w:rsidRPr="00E6175D" w:rsidRDefault="00D729CC" w:rsidP="00E6175D">
      <w:pPr>
        <w:pStyle w:val="Law1111"/>
      </w:pPr>
      <w:r w:rsidRPr="00E6175D">
        <w:t xml:space="preserve">Prior to their first participation in a meeting of the EAB or their first receipt of Confidential Information, any Third Party expert or qualified person shall first enter into a suitable </w:t>
      </w:r>
      <w:r w:rsidR="00FB58D9" w:rsidRPr="00E6175D">
        <w:t>Advisory Agreement pursuant to Clause 11.5.1.4.</w:t>
      </w:r>
    </w:p>
    <w:p w14:paraId="0D75FD17" w14:textId="77777777" w:rsidR="00D729CC" w:rsidRPr="00E6175D" w:rsidRDefault="00D729CC" w:rsidP="008B6564">
      <w:pPr>
        <w:pStyle w:val="Heading3"/>
        <w:rPr>
          <w:rFonts w:ascii="Times New Roman" w:hAnsi="Times New Roman"/>
          <w:sz w:val="22"/>
          <w:szCs w:val="22"/>
          <w:lang w:val="en-GB"/>
        </w:rPr>
      </w:pPr>
      <w:bookmarkStart w:id="136" w:name="_Toc408928487"/>
      <w:bookmarkStart w:id="137" w:name="_Toc425156025"/>
      <w:r w:rsidRPr="00E6175D">
        <w:rPr>
          <w:rFonts w:ascii="Times New Roman" w:hAnsi="Times New Roman"/>
          <w:sz w:val="22"/>
          <w:szCs w:val="22"/>
        </w:rPr>
        <w:t>Responsibilities</w:t>
      </w:r>
      <w:bookmarkEnd w:id="136"/>
      <w:bookmarkEnd w:id="137"/>
    </w:p>
    <w:p w14:paraId="027B0180" w14:textId="77777777" w:rsidR="00D729CC" w:rsidRPr="00E6175D" w:rsidRDefault="00D729CC" w:rsidP="00E6175D">
      <w:pPr>
        <w:pStyle w:val="Law1111"/>
      </w:pPr>
      <w:r w:rsidRPr="00E6175D">
        <w:t>The Ethics Advisory Board is an advisory board to the Action in general and the General Assembly and Managing Board in particular. The Ethics Advisory Board will advise the General Assembly and the Managing Board upon request of the Project Leader together with the Coordinator and provide non-binding advice to the General Assembly and the Managing Board as decision making support.</w:t>
      </w:r>
    </w:p>
    <w:p w14:paraId="43F52A12" w14:textId="77777777" w:rsidR="00D729CC" w:rsidRPr="00E6175D" w:rsidRDefault="00D729CC" w:rsidP="00E6175D">
      <w:pPr>
        <w:pStyle w:val="Law1111"/>
      </w:pPr>
      <w:r w:rsidRPr="00E6175D">
        <w:t xml:space="preserve">The Ethics Advisory Board will be responsible for: </w:t>
      </w:r>
    </w:p>
    <w:p w14:paraId="2F5BD294" w14:textId="4DCBD55B" w:rsidR="00D729CC" w:rsidRPr="00E6175D" w:rsidRDefault="00DD2FB9" w:rsidP="002077E9">
      <w:pPr>
        <w:pStyle w:val="LawLista"/>
        <w:numPr>
          <w:ilvl w:val="0"/>
          <w:numId w:val="48"/>
        </w:numPr>
        <w:rPr>
          <w:rFonts w:ascii="Times New Roman" w:hAnsi="Times New Roman" w:cs="Times New Roman"/>
          <w:sz w:val="22"/>
          <w:szCs w:val="22"/>
        </w:rPr>
      </w:pPr>
      <w:r w:rsidRPr="00E6175D">
        <w:rPr>
          <w:rFonts w:ascii="Times New Roman" w:hAnsi="Times New Roman" w:cs="Times New Roman"/>
          <w:sz w:val="22"/>
          <w:szCs w:val="22"/>
          <w:lang w:val="en-US"/>
        </w:rPr>
        <w:t>reviewing</w:t>
      </w:r>
      <w:r w:rsidR="00D729CC" w:rsidRPr="00E6175D">
        <w:rPr>
          <w:rFonts w:ascii="Times New Roman" w:hAnsi="Times New Roman" w:cs="Times New Roman"/>
          <w:sz w:val="22"/>
          <w:szCs w:val="22"/>
        </w:rPr>
        <w:t xml:space="preserve"> the proper application of the ethical rules by the Beneficiaries</w:t>
      </w:r>
      <w:r w:rsidRPr="00E6175D">
        <w:rPr>
          <w:rFonts w:ascii="Times New Roman" w:hAnsi="Times New Roman" w:cs="Times New Roman"/>
          <w:sz w:val="22"/>
          <w:szCs w:val="22"/>
        </w:rPr>
        <w:t xml:space="preserve"> </w:t>
      </w:r>
      <w:r w:rsidRPr="00E6175D">
        <w:rPr>
          <w:rFonts w:ascii="Times New Roman" w:hAnsi="Times New Roman" w:cs="Times New Roman"/>
          <w:i/>
          <w:sz w:val="22"/>
          <w:szCs w:val="22"/>
        </w:rPr>
        <w:t>[to be adapted on a case-by-case basis]</w:t>
      </w:r>
      <w:r w:rsidR="00D729CC" w:rsidRPr="00E6175D">
        <w:rPr>
          <w:rFonts w:ascii="Times New Roman" w:hAnsi="Times New Roman" w:cs="Times New Roman"/>
          <w:sz w:val="22"/>
          <w:szCs w:val="22"/>
        </w:rPr>
        <w:t xml:space="preserve">; </w:t>
      </w:r>
    </w:p>
    <w:p w14:paraId="70AA40AB" w14:textId="77777777" w:rsidR="00D729CC" w:rsidRPr="00E6175D" w:rsidRDefault="00D729CC" w:rsidP="009E6F95">
      <w:pPr>
        <w:pStyle w:val="LawListaIMI"/>
        <w:rPr>
          <w:rFonts w:ascii="Times New Roman" w:hAnsi="Times New Roman" w:cs="Times New Roman"/>
          <w:sz w:val="22"/>
          <w:szCs w:val="22"/>
        </w:rPr>
      </w:pPr>
      <w:r w:rsidRPr="00E6175D">
        <w:rPr>
          <w:rFonts w:ascii="Times New Roman" w:hAnsi="Times New Roman" w:cs="Times New Roman"/>
          <w:sz w:val="22"/>
          <w:szCs w:val="22"/>
        </w:rPr>
        <w:t xml:space="preserve">providing advice to the Beneficiaries, the General Assembly and the Managing Board on ethical issues; and </w:t>
      </w:r>
    </w:p>
    <w:p w14:paraId="4E7FD635" w14:textId="77777777" w:rsidR="00D729CC" w:rsidRPr="00E6175D" w:rsidRDefault="00D729CC" w:rsidP="009E6F95">
      <w:pPr>
        <w:pStyle w:val="LawListaIMI"/>
        <w:rPr>
          <w:rFonts w:ascii="Times New Roman" w:hAnsi="Times New Roman" w:cs="Times New Roman"/>
          <w:sz w:val="22"/>
          <w:szCs w:val="22"/>
        </w:rPr>
      </w:pPr>
      <w:proofErr w:type="gramStart"/>
      <w:r w:rsidRPr="00E6175D">
        <w:rPr>
          <w:rFonts w:ascii="Times New Roman" w:hAnsi="Times New Roman" w:cs="Times New Roman"/>
          <w:sz w:val="22"/>
          <w:szCs w:val="22"/>
        </w:rPr>
        <w:t>providing</w:t>
      </w:r>
      <w:proofErr w:type="gramEnd"/>
      <w:r w:rsidRPr="00E6175D">
        <w:rPr>
          <w:rFonts w:ascii="Times New Roman" w:hAnsi="Times New Roman" w:cs="Times New Roman"/>
          <w:sz w:val="22"/>
          <w:szCs w:val="22"/>
        </w:rPr>
        <w:t xml:space="preserve"> advice on the compliance with European ethical laws and regulations and with different guidelines, laws and regulations of countries where studies are being performed.</w:t>
      </w:r>
    </w:p>
    <w:p w14:paraId="19499349" w14:textId="77777777" w:rsidR="00D729CC" w:rsidRPr="00E6175D" w:rsidRDefault="00D729CC" w:rsidP="008B6564">
      <w:pPr>
        <w:pStyle w:val="Heading3"/>
        <w:rPr>
          <w:rFonts w:ascii="Times New Roman" w:hAnsi="Times New Roman"/>
          <w:sz w:val="22"/>
          <w:szCs w:val="22"/>
          <w:lang w:val="en-GB"/>
        </w:rPr>
      </w:pPr>
      <w:bookmarkStart w:id="138" w:name="_Toc408928488"/>
      <w:bookmarkStart w:id="139" w:name="_Toc425156026"/>
      <w:r w:rsidRPr="00E6175D">
        <w:rPr>
          <w:rFonts w:ascii="Times New Roman" w:hAnsi="Times New Roman"/>
          <w:sz w:val="22"/>
          <w:szCs w:val="22"/>
        </w:rPr>
        <w:t>Meetings</w:t>
      </w:r>
      <w:bookmarkEnd w:id="138"/>
      <w:bookmarkEnd w:id="139"/>
    </w:p>
    <w:p w14:paraId="36A41DCE" w14:textId="77777777" w:rsidR="00D23A75" w:rsidRDefault="00D729CC" w:rsidP="00D23A75">
      <w:pPr>
        <w:pStyle w:val="MediumGrid1-Accent21"/>
        <w:rPr>
          <w:rFonts w:ascii="Times New Roman" w:hAnsi="Times New Roman"/>
          <w:sz w:val="22"/>
          <w:lang w:val="en-GB"/>
        </w:rPr>
      </w:pPr>
      <w:r w:rsidRPr="00E6175D">
        <w:rPr>
          <w:rFonts w:ascii="Times New Roman" w:hAnsi="Times New Roman"/>
          <w:sz w:val="22"/>
        </w:rPr>
        <w:t xml:space="preserve">The EAB will meet upon request of </w:t>
      </w:r>
      <w:r w:rsidR="00FB58D9" w:rsidRPr="00E6175D">
        <w:rPr>
          <w:rFonts w:ascii="Times New Roman" w:hAnsi="Times New Roman"/>
          <w:sz w:val="22"/>
        </w:rPr>
        <w:t xml:space="preserve">the </w:t>
      </w:r>
      <w:r w:rsidRPr="00E6175D">
        <w:rPr>
          <w:rFonts w:ascii="Times New Roman" w:hAnsi="Times New Roman"/>
          <w:sz w:val="22"/>
        </w:rPr>
        <w:t xml:space="preserve">General Assembly or Managing Board </w:t>
      </w:r>
      <w:r w:rsidRPr="00E6175D">
        <w:rPr>
          <w:rFonts w:ascii="Times New Roman" w:hAnsi="Times New Roman"/>
          <w:b/>
          <w:i/>
          <w:sz w:val="22"/>
        </w:rPr>
        <w:t>[</w:t>
      </w:r>
      <w:r w:rsidR="00FB58D9" w:rsidRPr="00E6175D">
        <w:rPr>
          <w:rFonts w:ascii="Times New Roman" w:hAnsi="Times New Roman"/>
          <w:b/>
          <w:i/>
          <w:sz w:val="22"/>
        </w:rPr>
        <w:t>O</w:t>
      </w:r>
      <w:r w:rsidRPr="00E6175D">
        <w:rPr>
          <w:rFonts w:ascii="Times New Roman" w:hAnsi="Times New Roman"/>
          <w:b/>
          <w:i/>
          <w:sz w:val="22"/>
        </w:rPr>
        <w:t>ption:</w:t>
      </w:r>
      <w:r w:rsidR="00FB58D9" w:rsidRPr="00E6175D">
        <w:rPr>
          <w:rFonts w:ascii="Times New Roman" w:hAnsi="Times New Roman"/>
          <w:b/>
          <w:i/>
          <w:sz w:val="22"/>
        </w:rPr>
        <w:t>]</w:t>
      </w:r>
      <w:r w:rsidRPr="00E6175D">
        <w:rPr>
          <w:rFonts w:ascii="Times New Roman" w:hAnsi="Times New Roman"/>
          <w:i/>
          <w:sz w:val="22"/>
        </w:rPr>
        <w:t xml:space="preserve"> </w:t>
      </w:r>
      <w:r w:rsidR="00FB58D9" w:rsidRPr="00E6175D">
        <w:rPr>
          <w:rFonts w:ascii="Times New Roman" w:hAnsi="Times New Roman"/>
          <w:i/>
          <w:sz w:val="22"/>
        </w:rPr>
        <w:t>[C</w:t>
      </w:r>
      <w:r w:rsidRPr="00E6175D">
        <w:rPr>
          <w:rFonts w:ascii="Times New Roman" w:hAnsi="Times New Roman"/>
          <w:i/>
          <w:sz w:val="22"/>
        </w:rPr>
        <w:t xml:space="preserve">oordinating </w:t>
      </w:r>
      <w:r w:rsidR="00FB58D9" w:rsidRPr="00E6175D">
        <w:rPr>
          <w:rFonts w:ascii="Times New Roman" w:hAnsi="Times New Roman"/>
          <w:i/>
          <w:sz w:val="22"/>
        </w:rPr>
        <w:t>T</w:t>
      </w:r>
      <w:r w:rsidRPr="00E6175D">
        <w:rPr>
          <w:rFonts w:ascii="Times New Roman" w:hAnsi="Times New Roman"/>
          <w:i/>
          <w:sz w:val="22"/>
        </w:rPr>
        <w:t>eam]</w:t>
      </w:r>
      <w:r w:rsidRPr="00E6175D">
        <w:rPr>
          <w:rFonts w:ascii="Times New Roman" w:hAnsi="Times New Roman"/>
          <w:sz w:val="22"/>
        </w:rPr>
        <w:t xml:space="preserve"> but at least once every twelve (12) months during the Action. </w:t>
      </w:r>
      <w:bookmarkStart w:id="140" w:name="_Ref413073715"/>
      <w:bookmarkEnd w:id="90"/>
      <w:bookmarkEnd w:id="91"/>
      <w:bookmarkEnd w:id="92"/>
      <w:bookmarkEnd w:id="93"/>
      <w:bookmarkEnd w:id="94"/>
      <w:bookmarkEnd w:id="95"/>
      <w:r w:rsidR="00D23A75" w:rsidRPr="00E6175D">
        <w:rPr>
          <w:rFonts w:ascii="Times New Roman" w:hAnsi="Times New Roman"/>
          <w:sz w:val="22"/>
          <w:lang w:val="en-GB"/>
        </w:rPr>
        <w:t xml:space="preserve"> </w:t>
      </w:r>
    </w:p>
    <w:p w14:paraId="511829D9" w14:textId="77777777" w:rsidR="00BC1023" w:rsidRPr="004E5781" w:rsidRDefault="007774EA" w:rsidP="007774EA">
      <w:pPr>
        <w:pStyle w:val="Heading1"/>
        <w:rPr>
          <w:szCs w:val="22"/>
        </w:rPr>
      </w:pPr>
      <w:bookmarkStart w:id="141" w:name="_Toc425156027"/>
      <w:bookmarkEnd w:id="140"/>
      <w:r w:rsidRPr="004E5781">
        <w:rPr>
          <w:szCs w:val="22"/>
        </w:rPr>
        <w:t>Liability</w:t>
      </w:r>
      <w:bookmarkEnd w:id="87"/>
      <w:bookmarkEnd w:id="88"/>
      <w:bookmarkEnd w:id="141"/>
    </w:p>
    <w:p w14:paraId="270A44A6" w14:textId="77777777" w:rsidR="00BC1023" w:rsidRPr="004E5781" w:rsidRDefault="00BC1023" w:rsidP="00E6175D">
      <w:pPr>
        <w:pStyle w:val="Heading2"/>
      </w:pPr>
      <w:bookmarkStart w:id="142" w:name="_Toc425156028"/>
      <w:r w:rsidRPr="004E5781">
        <w:t>To each other</w:t>
      </w:r>
      <w:bookmarkEnd w:id="142"/>
    </w:p>
    <w:p w14:paraId="4FF84D79" w14:textId="77777777" w:rsidR="00BC1023" w:rsidRPr="004E5781" w:rsidRDefault="00BC1023" w:rsidP="008B6564">
      <w:pPr>
        <w:pStyle w:val="Law111"/>
        <w:rPr>
          <w:szCs w:val="22"/>
        </w:rPr>
      </w:pPr>
      <w:r w:rsidRPr="004E5781">
        <w:rPr>
          <w:szCs w:val="22"/>
        </w:rPr>
        <w:t>In respect of any information or m</w:t>
      </w:r>
      <w:r w:rsidR="00431998" w:rsidRPr="004E5781">
        <w:rPr>
          <w:szCs w:val="22"/>
        </w:rPr>
        <w:t xml:space="preserve">aterials (including Results, </w:t>
      </w:r>
      <w:r w:rsidRPr="004E5781">
        <w:rPr>
          <w:szCs w:val="22"/>
        </w:rPr>
        <w:t>Background, and Confidential Information) supplied by one Beneficiary to another hereunder or pursuant to t</w:t>
      </w:r>
      <w:r w:rsidR="00330CD5" w:rsidRPr="004E5781">
        <w:rPr>
          <w:szCs w:val="22"/>
        </w:rPr>
        <w:t>he Grant Agreement, the supplying</w:t>
      </w:r>
      <w:r w:rsidRPr="004E5781">
        <w:rPr>
          <w:szCs w:val="22"/>
        </w:rPr>
        <w:t xml:space="preserve"> Beneficiary shall be under no obligation or liability other than as expressly stated herein and no warranty condition or representation of any kind is made, given or to be implied as to the sufficiency, accuracy or fitness for purpose of such information or materials, or the absence of any infringement of any </w:t>
      </w:r>
      <w:r w:rsidR="00522B68" w:rsidRPr="004E5781">
        <w:rPr>
          <w:szCs w:val="22"/>
        </w:rPr>
        <w:t xml:space="preserve">(intellectual) </w:t>
      </w:r>
      <w:r w:rsidRPr="004E5781">
        <w:rPr>
          <w:szCs w:val="22"/>
        </w:rPr>
        <w:t xml:space="preserve">proprietary rights of Third Parties or the other Beneficiaries. A recipient Beneficiary, by the use of such information and materials, </w:t>
      </w:r>
      <w:r w:rsidR="0010181F" w:rsidRPr="004E5781">
        <w:rPr>
          <w:szCs w:val="22"/>
        </w:rPr>
        <w:t>shall be</w:t>
      </w:r>
      <w:r w:rsidRPr="004E5781">
        <w:rPr>
          <w:szCs w:val="22"/>
        </w:rPr>
        <w:t xml:space="preserve"> entirely responsible for any loss, damage or injury resulting from its use of such information and materials</w:t>
      </w:r>
      <w:r w:rsidR="001F1A99" w:rsidRPr="004E5781">
        <w:rPr>
          <w:szCs w:val="22"/>
        </w:rPr>
        <w:t>.</w:t>
      </w:r>
    </w:p>
    <w:p w14:paraId="03C10B81" w14:textId="52C71190" w:rsidR="00BC1023" w:rsidRPr="004E5781" w:rsidRDefault="00BC1023" w:rsidP="008B6564">
      <w:pPr>
        <w:pStyle w:val="Law111"/>
        <w:rPr>
          <w:szCs w:val="22"/>
        </w:rPr>
      </w:pPr>
      <w:bookmarkStart w:id="143" w:name="_Toc408479135"/>
      <w:bookmarkStart w:id="144" w:name="_Ref408909955"/>
      <w:bookmarkStart w:id="145" w:name="_Ref409521569"/>
      <w:r w:rsidRPr="004E5781">
        <w:rPr>
          <w:szCs w:val="22"/>
        </w:rPr>
        <w:t>Each Beneficiary (“</w:t>
      </w:r>
      <w:proofErr w:type="spellStart"/>
      <w:r w:rsidRPr="005117D7">
        <w:rPr>
          <w:b/>
          <w:szCs w:val="22"/>
        </w:rPr>
        <w:t>Indemnitor</w:t>
      </w:r>
      <w:proofErr w:type="spellEnd"/>
      <w:r w:rsidRPr="004E5781">
        <w:rPr>
          <w:szCs w:val="22"/>
        </w:rPr>
        <w:t>”) shall indemnify each other Beneficiary and their</w:t>
      </w:r>
      <w:bookmarkEnd w:id="143"/>
      <w:r w:rsidRPr="004E5781">
        <w:rPr>
          <w:b/>
          <w:szCs w:val="22"/>
        </w:rPr>
        <w:t xml:space="preserve"> </w:t>
      </w:r>
      <w:r w:rsidR="00FE083A" w:rsidRPr="004E5781">
        <w:rPr>
          <w:szCs w:val="22"/>
        </w:rPr>
        <w:t>employees</w:t>
      </w:r>
      <w:r w:rsidR="00FE083A" w:rsidRPr="004E5781">
        <w:rPr>
          <w:b/>
          <w:szCs w:val="22"/>
        </w:rPr>
        <w:t>,</w:t>
      </w:r>
      <w:r w:rsidR="00FE083A" w:rsidRPr="004E5781">
        <w:rPr>
          <w:szCs w:val="22"/>
        </w:rPr>
        <w:t xml:space="preserve"> </w:t>
      </w:r>
      <w:r w:rsidR="001E79F2" w:rsidRPr="004E5781">
        <w:rPr>
          <w:szCs w:val="22"/>
        </w:rPr>
        <w:t>Affiliated Entit</w:t>
      </w:r>
      <w:r w:rsidRPr="004E5781">
        <w:rPr>
          <w:szCs w:val="22"/>
        </w:rPr>
        <w:t>ies</w:t>
      </w:r>
      <w:r w:rsidR="00FE083A" w:rsidRPr="004E5781">
        <w:rPr>
          <w:szCs w:val="22"/>
        </w:rPr>
        <w:t>, Sub-Contra</w:t>
      </w:r>
      <w:r w:rsidR="00522B68" w:rsidRPr="004E5781">
        <w:rPr>
          <w:szCs w:val="22"/>
        </w:rPr>
        <w:t>c</w:t>
      </w:r>
      <w:r w:rsidR="00FE083A" w:rsidRPr="004E5781">
        <w:rPr>
          <w:szCs w:val="22"/>
        </w:rPr>
        <w:t>tors, Linked Third Parties, and agents</w:t>
      </w:r>
      <w:r w:rsidRPr="004E5781">
        <w:rPr>
          <w:szCs w:val="22"/>
        </w:rPr>
        <w:t xml:space="preserve"> (“</w:t>
      </w:r>
      <w:proofErr w:type="spellStart"/>
      <w:r w:rsidRPr="005117D7">
        <w:rPr>
          <w:b/>
          <w:szCs w:val="22"/>
        </w:rPr>
        <w:t>Indemnitee</w:t>
      </w:r>
      <w:proofErr w:type="spellEnd"/>
      <w:r w:rsidRPr="004E5781">
        <w:rPr>
          <w:szCs w:val="22"/>
        </w:rPr>
        <w:t xml:space="preserve">”) and defend and </w:t>
      </w:r>
      <w:r w:rsidR="00522B68" w:rsidRPr="004E5781">
        <w:rPr>
          <w:szCs w:val="22"/>
        </w:rPr>
        <w:t>hold</w:t>
      </w:r>
      <w:r w:rsidRPr="004E5781">
        <w:rPr>
          <w:szCs w:val="22"/>
        </w:rPr>
        <w:t xml:space="preserve"> each of </w:t>
      </w:r>
      <w:r w:rsidR="00330CD5" w:rsidRPr="004E5781">
        <w:rPr>
          <w:szCs w:val="22"/>
        </w:rPr>
        <w:t>them harmless, from and against</w:t>
      </w:r>
      <w:r w:rsidRPr="004E5781">
        <w:rPr>
          <w:szCs w:val="22"/>
        </w:rPr>
        <w:t xml:space="preserve"> loss, damage, </w:t>
      </w:r>
      <w:r w:rsidRPr="004E5781">
        <w:rPr>
          <w:szCs w:val="22"/>
        </w:rPr>
        <w:lastRenderedPageBreak/>
        <w:t>liability, cost, expense, or injury (including reasonable attorneys’ fees and expenses) (individually a “</w:t>
      </w:r>
      <w:r w:rsidRPr="005117D7">
        <w:rPr>
          <w:b/>
          <w:szCs w:val="22"/>
        </w:rPr>
        <w:t>Loss</w:t>
      </w:r>
      <w:r w:rsidRPr="004E5781">
        <w:rPr>
          <w:szCs w:val="22"/>
        </w:rPr>
        <w:t>” and collectively, “</w:t>
      </w:r>
      <w:r w:rsidRPr="005117D7">
        <w:rPr>
          <w:b/>
          <w:szCs w:val="22"/>
        </w:rPr>
        <w:t>Losses</w:t>
      </w:r>
      <w:r w:rsidRPr="004E5781">
        <w:rPr>
          <w:szCs w:val="22"/>
        </w:rPr>
        <w:t xml:space="preserve">”) incurred by such </w:t>
      </w:r>
      <w:proofErr w:type="spellStart"/>
      <w:r w:rsidRPr="004E5781">
        <w:rPr>
          <w:szCs w:val="22"/>
        </w:rPr>
        <w:t>Indemnitee</w:t>
      </w:r>
      <w:proofErr w:type="spellEnd"/>
      <w:r w:rsidRPr="004E5781">
        <w:rPr>
          <w:szCs w:val="22"/>
        </w:rPr>
        <w:t xml:space="preserve"> resul</w:t>
      </w:r>
      <w:r w:rsidR="00D6504A" w:rsidRPr="004E5781">
        <w:rPr>
          <w:szCs w:val="22"/>
        </w:rPr>
        <w:t>ting from any claim, complaint,</w:t>
      </w:r>
      <w:r w:rsidRPr="004E5781">
        <w:rPr>
          <w:szCs w:val="22"/>
        </w:rPr>
        <w:t xml:space="preserve"> proceeding or cause of action brought by a Third Party, including </w:t>
      </w:r>
      <w:r w:rsidR="003B44C8" w:rsidRPr="004E5781">
        <w:rPr>
          <w:szCs w:val="22"/>
        </w:rPr>
        <w:t>IMI2</w:t>
      </w:r>
      <w:r w:rsidR="004065B2" w:rsidRPr="004E5781">
        <w:rPr>
          <w:szCs w:val="22"/>
        </w:rPr>
        <w:t xml:space="preserve"> JU</w:t>
      </w:r>
      <w:r w:rsidRPr="004E5781">
        <w:rPr>
          <w:szCs w:val="22"/>
        </w:rPr>
        <w:t xml:space="preserve"> (“</w:t>
      </w:r>
      <w:r w:rsidRPr="005117D7">
        <w:rPr>
          <w:b/>
          <w:szCs w:val="22"/>
        </w:rPr>
        <w:t>Third Party Claims</w:t>
      </w:r>
      <w:r w:rsidRPr="004E5781">
        <w:rPr>
          <w:szCs w:val="22"/>
        </w:rPr>
        <w:t>”) alleging or arising from (</w:t>
      </w:r>
      <w:proofErr w:type="spellStart"/>
      <w:r w:rsidRPr="004E5781">
        <w:rPr>
          <w:szCs w:val="22"/>
        </w:rPr>
        <w:t>i</w:t>
      </w:r>
      <w:proofErr w:type="spellEnd"/>
      <w:r w:rsidRPr="004E5781">
        <w:rPr>
          <w:szCs w:val="22"/>
        </w:rPr>
        <w:t xml:space="preserve">) the material breach of any representation, warranty or covenant made by the </w:t>
      </w:r>
      <w:proofErr w:type="spellStart"/>
      <w:r w:rsidRPr="004E5781">
        <w:rPr>
          <w:szCs w:val="22"/>
        </w:rPr>
        <w:t>Indemnitor</w:t>
      </w:r>
      <w:proofErr w:type="spellEnd"/>
      <w:r w:rsidRPr="004E5781">
        <w:rPr>
          <w:szCs w:val="22"/>
        </w:rPr>
        <w:t xml:space="preserve"> hereunder, (ii) gross negligen</w:t>
      </w:r>
      <w:r w:rsidR="00522B68" w:rsidRPr="004E5781">
        <w:rPr>
          <w:szCs w:val="22"/>
        </w:rPr>
        <w:t>ce</w:t>
      </w:r>
      <w:r w:rsidRPr="004E5781">
        <w:rPr>
          <w:szCs w:val="22"/>
        </w:rPr>
        <w:t xml:space="preserve"> or </w:t>
      </w:r>
      <w:r w:rsidR="003B0F72" w:rsidRPr="004E5781">
        <w:rPr>
          <w:szCs w:val="22"/>
        </w:rPr>
        <w:t>wilful</w:t>
      </w:r>
      <w:r w:rsidRPr="004E5781">
        <w:rPr>
          <w:szCs w:val="22"/>
        </w:rPr>
        <w:t xml:space="preserve"> misconduct on the part of the </w:t>
      </w:r>
      <w:proofErr w:type="spellStart"/>
      <w:r w:rsidRPr="004E5781">
        <w:rPr>
          <w:szCs w:val="22"/>
        </w:rPr>
        <w:t>Indemnitor</w:t>
      </w:r>
      <w:proofErr w:type="spellEnd"/>
      <w:r w:rsidRPr="004E5781">
        <w:rPr>
          <w:szCs w:val="22"/>
        </w:rPr>
        <w:t xml:space="preserve"> in performing its obligations under </w:t>
      </w:r>
      <w:r w:rsidR="004065B2" w:rsidRPr="004E5781">
        <w:rPr>
          <w:szCs w:val="22"/>
        </w:rPr>
        <w:t xml:space="preserve">this </w:t>
      </w:r>
      <w:r w:rsidR="006619FB" w:rsidRPr="004E5781">
        <w:rPr>
          <w:szCs w:val="22"/>
        </w:rPr>
        <w:t xml:space="preserve">Consortium </w:t>
      </w:r>
      <w:r w:rsidR="004065B2" w:rsidRPr="004E5781">
        <w:rPr>
          <w:szCs w:val="22"/>
        </w:rPr>
        <w:t>Agreement</w:t>
      </w:r>
      <w:r w:rsidRPr="004E5781">
        <w:rPr>
          <w:szCs w:val="22"/>
        </w:rPr>
        <w:t>, or</w:t>
      </w:r>
      <w:r w:rsidR="00FE083A" w:rsidRPr="004E5781">
        <w:rPr>
          <w:szCs w:val="22"/>
        </w:rPr>
        <w:t>, subject to Clause 12.1,</w:t>
      </w:r>
      <w:r w:rsidRPr="004E5781">
        <w:rPr>
          <w:szCs w:val="22"/>
        </w:rPr>
        <w:t xml:space="preserve"> (iii) infringement of Third Party intellectual property rights by such </w:t>
      </w:r>
      <w:proofErr w:type="spellStart"/>
      <w:r w:rsidRPr="004E5781">
        <w:rPr>
          <w:szCs w:val="22"/>
        </w:rPr>
        <w:t>Indemnitor</w:t>
      </w:r>
      <w:proofErr w:type="spellEnd"/>
      <w:r w:rsidRPr="004E5781">
        <w:rPr>
          <w:szCs w:val="22"/>
        </w:rPr>
        <w:t>, its employees, Sub-</w:t>
      </w:r>
      <w:r w:rsidR="00FE083A" w:rsidRPr="004E5781">
        <w:rPr>
          <w:szCs w:val="22"/>
        </w:rPr>
        <w:t>Contractors</w:t>
      </w:r>
      <w:r w:rsidRPr="004E5781">
        <w:rPr>
          <w:szCs w:val="22"/>
        </w:rPr>
        <w:t xml:space="preserve">, </w:t>
      </w:r>
      <w:r w:rsidR="001E79F2" w:rsidRPr="004E5781">
        <w:rPr>
          <w:szCs w:val="22"/>
        </w:rPr>
        <w:t>Linked Third Parties, Affiliated Entit</w:t>
      </w:r>
      <w:r w:rsidRPr="004E5781">
        <w:rPr>
          <w:szCs w:val="22"/>
        </w:rPr>
        <w:t>ies or its agents; provided in each case that</w:t>
      </w:r>
      <w:bookmarkEnd w:id="144"/>
      <w:r w:rsidRPr="004E5781">
        <w:rPr>
          <w:szCs w:val="22"/>
        </w:rPr>
        <w:t xml:space="preserve"> </w:t>
      </w:r>
      <w:bookmarkEnd w:id="145"/>
    </w:p>
    <w:p w14:paraId="1FE30099" w14:textId="77777777" w:rsidR="00BC1023" w:rsidRPr="004E5781" w:rsidRDefault="00BC1023" w:rsidP="009E6F95">
      <w:pPr>
        <w:pStyle w:val="LawListSpiegelstrich"/>
        <w:rPr>
          <w:rFonts w:ascii="Times New Roman" w:hAnsi="Times New Roman" w:cs="Times New Roman"/>
          <w:sz w:val="22"/>
          <w:szCs w:val="22"/>
        </w:rPr>
      </w:pPr>
      <w:r w:rsidRPr="004E5781">
        <w:rPr>
          <w:rFonts w:ascii="Times New Roman" w:hAnsi="Times New Roman" w:cs="Times New Roman"/>
          <w:sz w:val="22"/>
          <w:szCs w:val="22"/>
        </w:rPr>
        <w:t xml:space="preserve">the foregoing obligation to indemnify shall not extend to claims for indirect or consequential loss or damage, including but not limited to loss of profit, revenue or contracts; and </w:t>
      </w:r>
    </w:p>
    <w:p w14:paraId="629AB1EA" w14:textId="77777777" w:rsidR="00BC1023" w:rsidRPr="004E5781" w:rsidRDefault="00BC1023" w:rsidP="009E6F95">
      <w:pPr>
        <w:pStyle w:val="LawListSpiegelstrich"/>
        <w:rPr>
          <w:rFonts w:ascii="Times New Roman" w:hAnsi="Times New Roman" w:cs="Times New Roman"/>
          <w:sz w:val="22"/>
          <w:szCs w:val="22"/>
        </w:rPr>
      </w:pPr>
      <w:r w:rsidRPr="004E5781">
        <w:rPr>
          <w:rFonts w:ascii="Times New Roman" w:hAnsi="Times New Roman" w:cs="Times New Roman"/>
          <w:sz w:val="22"/>
          <w:szCs w:val="22"/>
        </w:rPr>
        <w:t xml:space="preserve">the total limit of liability of any </w:t>
      </w:r>
      <w:proofErr w:type="spellStart"/>
      <w:r w:rsidRPr="004E5781">
        <w:rPr>
          <w:rFonts w:ascii="Times New Roman" w:hAnsi="Times New Roman" w:cs="Times New Roman"/>
          <w:sz w:val="22"/>
          <w:szCs w:val="22"/>
        </w:rPr>
        <w:t>Indemnitor</w:t>
      </w:r>
      <w:proofErr w:type="spellEnd"/>
      <w:r w:rsidRPr="004E5781">
        <w:rPr>
          <w:rFonts w:ascii="Times New Roman" w:hAnsi="Times New Roman" w:cs="Times New Roman"/>
          <w:sz w:val="22"/>
          <w:szCs w:val="22"/>
        </w:rPr>
        <w:t xml:space="preserve"> to the </w:t>
      </w:r>
      <w:proofErr w:type="spellStart"/>
      <w:r w:rsidRPr="004E5781">
        <w:rPr>
          <w:rFonts w:ascii="Times New Roman" w:hAnsi="Times New Roman" w:cs="Times New Roman"/>
          <w:sz w:val="22"/>
          <w:szCs w:val="22"/>
        </w:rPr>
        <w:t>Indemnitee</w:t>
      </w:r>
      <w:proofErr w:type="spellEnd"/>
      <w:r w:rsidRPr="004E5781">
        <w:rPr>
          <w:rFonts w:ascii="Times New Roman" w:hAnsi="Times New Roman" w:cs="Times New Roman"/>
          <w:sz w:val="22"/>
          <w:szCs w:val="22"/>
        </w:rPr>
        <w:t xml:space="preserve"> collectively in respect of any one claim or series of connected claims, shall not exceed the financial value (of the </w:t>
      </w:r>
      <w:r w:rsidR="00635815" w:rsidRPr="004E5781">
        <w:rPr>
          <w:rFonts w:ascii="Times New Roman" w:hAnsi="Times New Roman" w:cs="Times New Roman"/>
          <w:sz w:val="22"/>
          <w:szCs w:val="22"/>
        </w:rPr>
        <w:t>Grant</w:t>
      </w:r>
      <w:r w:rsidRPr="004E5781">
        <w:rPr>
          <w:rFonts w:ascii="Times New Roman" w:hAnsi="Times New Roman" w:cs="Times New Roman"/>
          <w:sz w:val="22"/>
          <w:szCs w:val="22"/>
        </w:rPr>
        <w:t xml:space="preserve"> or </w:t>
      </w:r>
      <w:r w:rsidR="00522B68" w:rsidRPr="004E5781">
        <w:rPr>
          <w:rFonts w:ascii="Times New Roman" w:hAnsi="Times New Roman" w:cs="Times New Roman"/>
          <w:sz w:val="22"/>
          <w:szCs w:val="22"/>
        </w:rPr>
        <w:t xml:space="preserve">of the </w:t>
      </w:r>
      <w:r w:rsidRPr="004E5781">
        <w:rPr>
          <w:rFonts w:ascii="Times New Roman" w:hAnsi="Times New Roman" w:cs="Times New Roman"/>
          <w:sz w:val="22"/>
          <w:szCs w:val="22"/>
        </w:rPr>
        <w:t>in-kind contribution</w:t>
      </w:r>
      <w:r w:rsidR="00522B68" w:rsidRPr="004E5781">
        <w:rPr>
          <w:rFonts w:ascii="Times New Roman" w:hAnsi="Times New Roman" w:cs="Times New Roman"/>
          <w:sz w:val="22"/>
          <w:szCs w:val="22"/>
        </w:rPr>
        <w:t>, as the case may be</w:t>
      </w:r>
      <w:r w:rsidR="00330CD5" w:rsidRPr="004E5781">
        <w:rPr>
          <w:rFonts w:ascii="Times New Roman" w:hAnsi="Times New Roman" w:cs="Times New Roman"/>
          <w:sz w:val="22"/>
          <w:szCs w:val="22"/>
        </w:rPr>
        <w:t>,</w:t>
      </w:r>
      <w:r w:rsidRPr="004E5781">
        <w:rPr>
          <w:rFonts w:ascii="Times New Roman" w:hAnsi="Times New Roman" w:cs="Times New Roman"/>
          <w:sz w:val="22"/>
          <w:szCs w:val="22"/>
        </w:rPr>
        <w:t xml:space="preserve"> corresponding to that </w:t>
      </w:r>
      <w:proofErr w:type="spellStart"/>
      <w:r w:rsidRPr="004E5781">
        <w:rPr>
          <w:rFonts w:ascii="Times New Roman" w:hAnsi="Times New Roman" w:cs="Times New Roman"/>
          <w:sz w:val="22"/>
          <w:szCs w:val="22"/>
        </w:rPr>
        <w:t>Indemnitor’s</w:t>
      </w:r>
      <w:proofErr w:type="spellEnd"/>
      <w:r w:rsidRPr="004E5781">
        <w:rPr>
          <w:rFonts w:ascii="Times New Roman" w:hAnsi="Times New Roman" w:cs="Times New Roman"/>
          <w:sz w:val="22"/>
          <w:szCs w:val="22"/>
        </w:rPr>
        <w:t xml:space="preserve"> </w:t>
      </w:r>
      <w:r w:rsidR="00510AD8" w:rsidRPr="004E5781">
        <w:rPr>
          <w:rFonts w:ascii="Times New Roman" w:hAnsi="Times New Roman" w:cs="Times New Roman"/>
          <w:sz w:val="22"/>
          <w:szCs w:val="22"/>
        </w:rPr>
        <w:t>Action</w:t>
      </w:r>
      <w:r w:rsidRPr="004E5781">
        <w:rPr>
          <w:rFonts w:ascii="Times New Roman" w:hAnsi="Times New Roman" w:cs="Times New Roman"/>
          <w:sz w:val="22"/>
          <w:szCs w:val="22"/>
        </w:rPr>
        <w:t xml:space="preserve"> Share; and</w:t>
      </w:r>
    </w:p>
    <w:p w14:paraId="63A85105" w14:textId="77777777" w:rsidR="00BC1023" w:rsidRPr="004E5781" w:rsidRDefault="00BC1023" w:rsidP="009E6F95">
      <w:pPr>
        <w:pStyle w:val="LawListSpiegelstrich"/>
        <w:rPr>
          <w:rFonts w:ascii="Times New Roman" w:hAnsi="Times New Roman" w:cs="Times New Roman"/>
          <w:sz w:val="22"/>
          <w:szCs w:val="22"/>
        </w:rPr>
      </w:pPr>
      <w:proofErr w:type="gramStart"/>
      <w:r w:rsidRPr="004E5781">
        <w:rPr>
          <w:rFonts w:ascii="Times New Roman" w:hAnsi="Times New Roman" w:cs="Times New Roman"/>
          <w:sz w:val="22"/>
          <w:szCs w:val="22"/>
        </w:rPr>
        <w:t>an</w:t>
      </w:r>
      <w:proofErr w:type="gramEnd"/>
      <w:r w:rsidRPr="004E5781">
        <w:rPr>
          <w:rFonts w:ascii="Times New Roman" w:hAnsi="Times New Roman" w:cs="Times New Roman"/>
          <w:sz w:val="22"/>
          <w:szCs w:val="22"/>
        </w:rPr>
        <w:t xml:space="preserve"> </w:t>
      </w:r>
      <w:proofErr w:type="spellStart"/>
      <w:r w:rsidRPr="004E5781">
        <w:rPr>
          <w:rFonts w:ascii="Times New Roman" w:hAnsi="Times New Roman" w:cs="Times New Roman"/>
          <w:sz w:val="22"/>
          <w:szCs w:val="22"/>
        </w:rPr>
        <w:t>Indemnitor</w:t>
      </w:r>
      <w:proofErr w:type="spellEnd"/>
      <w:r w:rsidRPr="004E5781">
        <w:rPr>
          <w:rFonts w:ascii="Times New Roman" w:hAnsi="Times New Roman" w:cs="Times New Roman"/>
          <w:sz w:val="22"/>
          <w:szCs w:val="22"/>
        </w:rPr>
        <w:t xml:space="preserve"> shall not be obligated to indemnify an </w:t>
      </w:r>
      <w:proofErr w:type="spellStart"/>
      <w:r w:rsidRPr="004E5781">
        <w:rPr>
          <w:rFonts w:ascii="Times New Roman" w:hAnsi="Times New Roman" w:cs="Times New Roman"/>
          <w:sz w:val="22"/>
          <w:szCs w:val="22"/>
        </w:rPr>
        <w:t>Indemnitee</w:t>
      </w:r>
      <w:proofErr w:type="spellEnd"/>
      <w:r w:rsidRPr="004E5781">
        <w:rPr>
          <w:rFonts w:ascii="Times New Roman" w:hAnsi="Times New Roman" w:cs="Times New Roman"/>
          <w:sz w:val="22"/>
          <w:szCs w:val="22"/>
        </w:rPr>
        <w:t xml:space="preserve"> for any Losses to the extent such Losses arise as a result of (</w:t>
      </w:r>
      <w:proofErr w:type="spellStart"/>
      <w:r w:rsidRPr="004E5781">
        <w:rPr>
          <w:rFonts w:ascii="Times New Roman" w:hAnsi="Times New Roman" w:cs="Times New Roman"/>
          <w:sz w:val="22"/>
          <w:szCs w:val="22"/>
        </w:rPr>
        <w:t>i</w:t>
      </w:r>
      <w:proofErr w:type="spellEnd"/>
      <w:r w:rsidRPr="004E5781">
        <w:rPr>
          <w:rFonts w:ascii="Times New Roman" w:hAnsi="Times New Roman" w:cs="Times New Roman"/>
          <w:sz w:val="22"/>
          <w:szCs w:val="22"/>
        </w:rPr>
        <w:t xml:space="preserve">) the material breach of any representation, warranty or covenant made by the </w:t>
      </w:r>
      <w:proofErr w:type="spellStart"/>
      <w:r w:rsidRPr="004E5781">
        <w:rPr>
          <w:rFonts w:ascii="Times New Roman" w:hAnsi="Times New Roman" w:cs="Times New Roman"/>
          <w:sz w:val="22"/>
          <w:szCs w:val="22"/>
        </w:rPr>
        <w:t>Indemnitee</w:t>
      </w:r>
      <w:proofErr w:type="spellEnd"/>
      <w:r w:rsidRPr="004E5781">
        <w:rPr>
          <w:rFonts w:ascii="Times New Roman" w:hAnsi="Times New Roman" w:cs="Times New Roman"/>
          <w:sz w:val="22"/>
          <w:szCs w:val="22"/>
        </w:rPr>
        <w:t xml:space="preserve"> under this </w:t>
      </w:r>
      <w:r w:rsidR="006619FB" w:rsidRPr="004E5781">
        <w:rPr>
          <w:rFonts w:ascii="Times New Roman" w:hAnsi="Times New Roman" w:cs="Times New Roman"/>
          <w:sz w:val="22"/>
          <w:szCs w:val="22"/>
        </w:rPr>
        <w:t xml:space="preserve">Consortium </w:t>
      </w:r>
      <w:r w:rsidR="00510AD8" w:rsidRPr="004E5781">
        <w:rPr>
          <w:rFonts w:ascii="Times New Roman" w:hAnsi="Times New Roman" w:cs="Times New Roman"/>
          <w:sz w:val="22"/>
          <w:szCs w:val="22"/>
        </w:rPr>
        <w:t>Agreement</w:t>
      </w:r>
      <w:r w:rsidRPr="004E5781">
        <w:rPr>
          <w:rFonts w:ascii="Times New Roman" w:hAnsi="Times New Roman" w:cs="Times New Roman"/>
          <w:sz w:val="22"/>
          <w:szCs w:val="22"/>
        </w:rPr>
        <w:t xml:space="preserve"> or (ii) any gross negligence or </w:t>
      </w:r>
      <w:r w:rsidR="0010181F" w:rsidRPr="004E5781">
        <w:rPr>
          <w:rFonts w:ascii="Times New Roman" w:hAnsi="Times New Roman" w:cs="Times New Roman"/>
          <w:sz w:val="22"/>
          <w:szCs w:val="22"/>
        </w:rPr>
        <w:t>wilful</w:t>
      </w:r>
      <w:r w:rsidRPr="004E5781">
        <w:rPr>
          <w:rFonts w:ascii="Times New Roman" w:hAnsi="Times New Roman" w:cs="Times New Roman"/>
          <w:sz w:val="22"/>
          <w:szCs w:val="22"/>
        </w:rPr>
        <w:t xml:space="preserve"> misconduct on the part of any </w:t>
      </w:r>
      <w:proofErr w:type="spellStart"/>
      <w:r w:rsidRPr="004E5781">
        <w:rPr>
          <w:rFonts w:ascii="Times New Roman" w:hAnsi="Times New Roman" w:cs="Times New Roman"/>
          <w:sz w:val="22"/>
          <w:szCs w:val="22"/>
        </w:rPr>
        <w:t>Indemnitee</w:t>
      </w:r>
      <w:proofErr w:type="spellEnd"/>
      <w:r w:rsidRPr="004E5781">
        <w:rPr>
          <w:rFonts w:ascii="Times New Roman" w:hAnsi="Times New Roman" w:cs="Times New Roman"/>
          <w:sz w:val="22"/>
          <w:szCs w:val="22"/>
        </w:rPr>
        <w:t xml:space="preserve">. </w:t>
      </w:r>
    </w:p>
    <w:p w14:paraId="4B39260D" w14:textId="77777777" w:rsidR="00BC1023" w:rsidRPr="004E5781" w:rsidRDefault="00BC1023" w:rsidP="00582D69">
      <w:pPr>
        <w:pStyle w:val="MittleresRaster1-Akzent21"/>
        <w:rPr>
          <w:rFonts w:ascii="Times New Roman" w:hAnsi="Times New Roman"/>
          <w:sz w:val="22"/>
        </w:rPr>
      </w:pPr>
      <w:r w:rsidRPr="004E5781">
        <w:rPr>
          <w:rFonts w:ascii="Times New Roman" w:hAnsi="Times New Roman"/>
          <w:sz w:val="22"/>
        </w:rPr>
        <w:t xml:space="preserve">Nothing in this </w:t>
      </w:r>
      <w:r w:rsidR="006619FB" w:rsidRPr="004E5781">
        <w:rPr>
          <w:rFonts w:ascii="Times New Roman" w:hAnsi="Times New Roman"/>
          <w:sz w:val="22"/>
        </w:rPr>
        <w:t xml:space="preserve">Consortium </w:t>
      </w:r>
      <w:r w:rsidR="00510AD8" w:rsidRPr="004E5781">
        <w:rPr>
          <w:rFonts w:ascii="Times New Roman" w:hAnsi="Times New Roman"/>
          <w:sz w:val="22"/>
        </w:rPr>
        <w:t>Agreement</w:t>
      </w:r>
      <w:r w:rsidRPr="004E5781">
        <w:rPr>
          <w:rFonts w:ascii="Times New Roman" w:hAnsi="Times New Roman"/>
          <w:sz w:val="22"/>
        </w:rPr>
        <w:t xml:space="preserve"> may be const</w:t>
      </w:r>
      <w:r w:rsidR="002635ED" w:rsidRPr="004E5781">
        <w:rPr>
          <w:rFonts w:ascii="Times New Roman" w:hAnsi="Times New Roman"/>
          <w:sz w:val="22"/>
        </w:rPr>
        <w:t>rued</w:t>
      </w:r>
      <w:r w:rsidRPr="004E5781">
        <w:rPr>
          <w:rFonts w:ascii="Times New Roman" w:hAnsi="Times New Roman"/>
          <w:sz w:val="22"/>
        </w:rPr>
        <w:t xml:space="preserve"> to limit (</w:t>
      </w:r>
      <w:proofErr w:type="spellStart"/>
      <w:r w:rsidRPr="004E5781">
        <w:rPr>
          <w:rFonts w:ascii="Times New Roman" w:hAnsi="Times New Roman"/>
          <w:sz w:val="22"/>
        </w:rPr>
        <w:t>i</w:t>
      </w:r>
      <w:proofErr w:type="spellEnd"/>
      <w:r w:rsidRPr="004E5781">
        <w:rPr>
          <w:rFonts w:ascii="Times New Roman" w:hAnsi="Times New Roman"/>
          <w:sz w:val="22"/>
        </w:rPr>
        <w:t xml:space="preserve">) the right of any party to bring an action for damages against any Third Party, including claims for indirect, special or consequential damages, based on any acts or omissions of such Third Party or (ii) the liability of a party for personal injury or death resulting from the negligence of such party or its employees, officers, directors, agents, or representatives (as applicable). </w:t>
      </w:r>
    </w:p>
    <w:p w14:paraId="6A759683" w14:textId="7A6971E5" w:rsidR="00B119CF" w:rsidRPr="004E5781" w:rsidRDefault="00270A0A" w:rsidP="008B6564">
      <w:pPr>
        <w:pStyle w:val="Law111"/>
        <w:rPr>
          <w:szCs w:val="22"/>
        </w:rPr>
      </w:pPr>
      <w:r w:rsidRPr="004E5781">
        <w:rPr>
          <w:szCs w:val="22"/>
        </w:rPr>
        <w:t xml:space="preserve">The </w:t>
      </w:r>
      <w:proofErr w:type="spellStart"/>
      <w:r w:rsidRPr="004E5781">
        <w:rPr>
          <w:szCs w:val="22"/>
        </w:rPr>
        <w:t>Indemnitee</w:t>
      </w:r>
      <w:proofErr w:type="spellEnd"/>
      <w:r w:rsidRPr="004E5781">
        <w:rPr>
          <w:szCs w:val="22"/>
        </w:rPr>
        <w:t xml:space="preserve"> shall immediately advise the </w:t>
      </w:r>
      <w:proofErr w:type="spellStart"/>
      <w:r w:rsidRPr="004E5781">
        <w:rPr>
          <w:szCs w:val="22"/>
        </w:rPr>
        <w:t>Indemnitor</w:t>
      </w:r>
      <w:proofErr w:type="spellEnd"/>
      <w:r w:rsidRPr="004E5781">
        <w:rPr>
          <w:szCs w:val="22"/>
        </w:rPr>
        <w:t xml:space="preserve"> of any such Loss or Third Party Claim in writing.</w:t>
      </w:r>
      <w:r w:rsidR="00522B68" w:rsidRPr="004E5781">
        <w:rPr>
          <w:szCs w:val="22"/>
        </w:rPr>
        <w:t xml:space="preserve"> </w:t>
      </w:r>
      <w:r w:rsidR="00B119CF" w:rsidRPr="004E5781">
        <w:rPr>
          <w:szCs w:val="22"/>
        </w:rPr>
        <w:t xml:space="preserve">The </w:t>
      </w:r>
      <w:proofErr w:type="spellStart"/>
      <w:r w:rsidR="00B119CF" w:rsidRPr="004E5781">
        <w:rPr>
          <w:szCs w:val="22"/>
        </w:rPr>
        <w:t>Indemnitor</w:t>
      </w:r>
      <w:proofErr w:type="spellEnd"/>
      <w:r w:rsidR="00B119CF" w:rsidRPr="004E5781">
        <w:rPr>
          <w:szCs w:val="22"/>
        </w:rPr>
        <w:t xml:space="preserve"> shall have the right to select </w:t>
      </w:r>
      <w:r w:rsidR="003B0F72" w:rsidRPr="004E5781">
        <w:rPr>
          <w:szCs w:val="22"/>
        </w:rPr>
        <w:t>defence</w:t>
      </w:r>
      <w:r w:rsidR="00B119CF" w:rsidRPr="004E5781">
        <w:rPr>
          <w:szCs w:val="22"/>
        </w:rPr>
        <w:t xml:space="preserve"> counsel and to direct the </w:t>
      </w:r>
      <w:r w:rsidR="003B0F72" w:rsidRPr="004E5781">
        <w:rPr>
          <w:szCs w:val="22"/>
        </w:rPr>
        <w:t>defence</w:t>
      </w:r>
      <w:r w:rsidR="00B119CF" w:rsidRPr="004E5781">
        <w:rPr>
          <w:szCs w:val="22"/>
        </w:rPr>
        <w:t xml:space="preserve"> or settlement of any claim which is the subject of this indemnity. The </w:t>
      </w:r>
      <w:proofErr w:type="spellStart"/>
      <w:r w:rsidR="00B119CF" w:rsidRPr="004E5781">
        <w:rPr>
          <w:szCs w:val="22"/>
        </w:rPr>
        <w:t>Indemnitee</w:t>
      </w:r>
      <w:proofErr w:type="spellEnd"/>
      <w:r w:rsidR="00B119CF" w:rsidRPr="004E5781">
        <w:rPr>
          <w:szCs w:val="22"/>
        </w:rPr>
        <w:t xml:space="preserve"> shall reasonably co-operate with the </w:t>
      </w:r>
      <w:proofErr w:type="spellStart"/>
      <w:r w:rsidR="00B119CF" w:rsidRPr="004E5781">
        <w:rPr>
          <w:szCs w:val="22"/>
        </w:rPr>
        <w:t>Indemnitor</w:t>
      </w:r>
      <w:proofErr w:type="spellEnd"/>
      <w:r w:rsidR="00B119CF" w:rsidRPr="004E5781">
        <w:rPr>
          <w:szCs w:val="22"/>
        </w:rPr>
        <w:t xml:space="preserve"> and its legal representatives in the investigation and </w:t>
      </w:r>
      <w:r w:rsidR="003B0F72" w:rsidRPr="004E5781">
        <w:rPr>
          <w:szCs w:val="22"/>
        </w:rPr>
        <w:t>defence</w:t>
      </w:r>
      <w:r w:rsidR="00B119CF" w:rsidRPr="004E5781">
        <w:rPr>
          <w:szCs w:val="22"/>
        </w:rPr>
        <w:t xml:space="preserve"> of any such claim. The </w:t>
      </w:r>
      <w:proofErr w:type="spellStart"/>
      <w:r w:rsidR="00B119CF" w:rsidRPr="004E5781">
        <w:rPr>
          <w:szCs w:val="22"/>
        </w:rPr>
        <w:t>Indemnitee</w:t>
      </w:r>
      <w:proofErr w:type="spellEnd"/>
      <w:r w:rsidR="00B119CF" w:rsidRPr="004E5781">
        <w:rPr>
          <w:szCs w:val="22"/>
        </w:rPr>
        <w:t xml:space="preserve"> may obtain representation by separate legal counsel, at its own expense. The </w:t>
      </w:r>
      <w:proofErr w:type="spellStart"/>
      <w:r w:rsidR="00B119CF" w:rsidRPr="004E5781">
        <w:rPr>
          <w:szCs w:val="22"/>
        </w:rPr>
        <w:t>Indemnitee</w:t>
      </w:r>
      <w:proofErr w:type="spellEnd"/>
      <w:r w:rsidR="00B119CF" w:rsidRPr="004E5781">
        <w:rPr>
          <w:szCs w:val="22"/>
        </w:rPr>
        <w:t xml:space="preserve"> shall refrain from making any admission of liability or any attempt to settle the claim without the </w:t>
      </w:r>
      <w:proofErr w:type="spellStart"/>
      <w:r w:rsidR="00B119CF" w:rsidRPr="004E5781">
        <w:rPr>
          <w:szCs w:val="22"/>
        </w:rPr>
        <w:t>Indemnitor’s</w:t>
      </w:r>
      <w:proofErr w:type="spellEnd"/>
      <w:r w:rsidR="00B119CF" w:rsidRPr="004E5781">
        <w:rPr>
          <w:szCs w:val="22"/>
        </w:rPr>
        <w:t xml:space="preserve"> prior written consent. </w:t>
      </w:r>
    </w:p>
    <w:p w14:paraId="3C1C1EF8" w14:textId="77777777" w:rsidR="00B119CF" w:rsidRPr="004E5781" w:rsidRDefault="00B119CF" w:rsidP="00E6175D">
      <w:pPr>
        <w:pStyle w:val="Heading2"/>
      </w:pPr>
      <w:bookmarkStart w:id="146" w:name="_Toc205610546"/>
      <w:bookmarkStart w:id="147" w:name="_Toc205610080"/>
      <w:bookmarkStart w:id="148" w:name="_Toc205609887"/>
      <w:bookmarkStart w:id="149" w:name="_Toc205609425"/>
      <w:bookmarkStart w:id="150" w:name="_Toc205609390"/>
      <w:bookmarkStart w:id="151" w:name="_Toc425156029"/>
      <w:r w:rsidRPr="004E5781">
        <w:t>Towards Sub-contractors</w:t>
      </w:r>
      <w:bookmarkEnd w:id="146"/>
      <w:bookmarkEnd w:id="147"/>
      <w:bookmarkEnd w:id="148"/>
      <w:bookmarkEnd w:id="149"/>
      <w:bookmarkEnd w:id="150"/>
      <w:r w:rsidRPr="004E5781">
        <w:t xml:space="preserve"> and </w:t>
      </w:r>
      <w:r w:rsidR="001E79F2" w:rsidRPr="004E5781">
        <w:t>Affiliated Entit</w:t>
      </w:r>
      <w:r w:rsidRPr="004E5781">
        <w:t xml:space="preserve">ies involved in the completion of the </w:t>
      </w:r>
      <w:r w:rsidR="00510AD8" w:rsidRPr="004E5781">
        <w:t>Action</w:t>
      </w:r>
      <w:bookmarkEnd w:id="151"/>
    </w:p>
    <w:p w14:paraId="1DDCE1D8" w14:textId="6DFE61DF" w:rsidR="00B119CF" w:rsidRPr="004E5781" w:rsidRDefault="00B119CF" w:rsidP="00BB5DE1">
      <w:pPr>
        <w:rPr>
          <w:rFonts w:ascii="Times New Roman" w:hAnsi="Times New Roman"/>
          <w:sz w:val="22"/>
        </w:rPr>
      </w:pPr>
      <w:r w:rsidRPr="004E5781">
        <w:rPr>
          <w:rFonts w:ascii="Times New Roman" w:hAnsi="Times New Roman"/>
          <w:sz w:val="22"/>
        </w:rPr>
        <w:t xml:space="preserve">Subject always to such other undertakings and warranties as are provided for in </w:t>
      </w:r>
      <w:r w:rsidR="004065B2" w:rsidRPr="004E5781">
        <w:rPr>
          <w:rFonts w:ascii="Times New Roman" w:hAnsi="Times New Roman"/>
          <w:sz w:val="22"/>
        </w:rPr>
        <w:t xml:space="preserve">this </w:t>
      </w:r>
      <w:r w:rsidR="006619FB" w:rsidRPr="004E5781">
        <w:rPr>
          <w:rFonts w:ascii="Times New Roman" w:hAnsi="Times New Roman"/>
          <w:sz w:val="22"/>
        </w:rPr>
        <w:t xml:space="preserve">Consortium </w:t>
      </w:r>
      <w:r w:rsidR="004065B2" w:rsidRPr="004E5781">
        <w:rPr>
          <w:rFonts w:ascii="Times New Roman" w:hAnsi="Times New Roman"/>
          <w:sz w:val="22"/>
        </w:rPr>
        <w:t>Agreement</w:t>
      </w:r>
      <w:r w:rsidRPr="004E5781">
        <w:rPr>
          <w:rFonts w:ascii="Times New Roman" w:hAnsi="Times New Roman"/>
          <w:sz w:val="22"/>
        </w:rPr>
        <w:t xml:space="preserve"> and the Grant Agreement, each Beneficiary shall be solely liable for any loss, damage or injury to its Sub</w:t>
      </w:r>
      <w:r w:rsidR="005117D7">
        <w:rPr>
          <w:rFonts w:ascii="Times New Roman" w:hAnsi="Times New Roman"/>
          <w:sz w:val="22"/>
        </w:rPr>
        <w:t>-C</w:t>
      </w:r>
      <w:r w:rsidR="00D6504A" w:rsidRPr="004E5781">
        <w:rPr>
          <w:rFonts w:ascii="Times New Roman" w:hAnsi="Times New Roman"/>
          <w:sz w:val="22"/>
        </w:rPr>
        <w:t>ontractors</w:t>
      </w:r>
      <w:r w:rsidR="001364B2" w:rsidRPr="004E5781">
        <w:rPr>
          <w:rFonts w:ascii="Times New Roman" w:hAnsi="Times New Roman"/>
          <w:sz w:val="22"/>
        </w:rPr>
        <w:t>, Linked Third Parties</w:t>
      </w:r>
      <w:r w:rsidR="00D6504A" w:rsidRPr="004E5781">
        <w:rPr>
          <w:rFonts w:ascii="Times New Roman" w:hAnsi="Times New Roman"/>
          <w:sz w:val="22"/>
        </w:rPr>
        <w:t xml:space="preserve"> or its Affiliated E</w:t>
      </w:r>
      <w:r w:rsidRPr="004E5781">
        <w:rPr>
          <w:rFonts w:ascii="Times New Roman" w:hAnsi="Times New Roman"/>
          <w:sz w:val="22"/>
        </w:rPr>
        <w:t xml:space="preserve">ntities resulting from carrying out its Allocated Work and from its use of Results and/or Background, or from entering into or defaulting under any contractual or other </w:t>
      </w:r>
      <w:r w:rsidR="005117D7">
        <w:rPr>
          <w:rFonts w:ascii="Times New Roman" w:hAnsi="Times New Roman"/>
          <w:sz w:val="22"/>
        </w:rPr>
        <w:t>relationship with any such Sub-C</w:t>
      </w:r>
      <w:r w:rsidRPr="004E5781">
        <w:rPr>
          <w:rFonts w:ascii="Times New Roman" w:hAnsi="Times New Roman"/>
          <w:sz w:val="22"/>
        </w:rPr>
        <w:t xml:space="preserve">ontractor(s) or </w:t>
      </w:r>
      <w:r w:rsidR="001E79F2" w:rsidRPr="004E5781">
        <w:rPr>
          <w:rFonts w:ascii="Times New Roman" w:hAnsi="Times New Roman"/>
          <w:sz w:val="22"/>
        </w:rPr>
        <w:t>Affiliated Entit</w:t>
      </w:r>
      <w:r w:rsidRPr="004E5781">
        <w:rPr>
          <w:rFonts w:ascii="Times New Roman" w:hAnsi="Times New Roman"/>
          <w:sz w:val="22"/>
        </w:rPr>
        <w:t xml:space="preserve">ies. </w:t>
      </w:r>
    </w:p>
    <w:p w14:paraId="3DD0D577" w14:textId="77777777" w:rsidR="00B119CF" w:rsidRPr="004E5781" w:rsidRDefault="00B119CF" w:rsidP="00E6175D">
      <w:pPr>
        <w:pStyle w:val="Heading2"/>
      </w:pPr>
      <w:bookmarkStart w:id="152" w:name="_Toc425156030"/>
      <w:r w:rsidRPr="004E5781">
        <w:t>Freedom to Operate</w:t>
      </w:r>
      <w:bookmarkEnd w:id="152"/>
    </w:p>
    <w:p w14:paraId="0F9A0056" w14:textId="1D77315E" w:rsidR="00B119CF" w:rsidRPr="00185919" w:rsidRDefault="00B119CF" w:rsidP="00185919">
      <w:pPr>
        <w:pStyle w:val="Law11"/>
      </w:pPr>
      <w:r w:rsidRPr="00185919">
        <w:lastRenderedPageBreak/>
        <w:t xml:space="preserve">Without prejudice to any of the foregoing provisions </w:t>
      </w:r>
      <w:r w:rsidR="00534BD0" w:rsidRPr="00185919">
        <w:t xml:space="preserve">of this Clause </w:t>
      </w:r>
      <w:r w:rsidR="00FE083A" w:rsidRPr="00185919">
        <w:t>12</w:t>
      </w:r>
      <w:r w:rsidRPr="00185919">
        <w:t xml:space="preserve">, each Beneficiary acknowledges that it shall be solely responsible for ensuring that, to the best of its knowledge, </w:t>
      </w:r>
      <w:r w:rsidR="00431998" w:rsidRPr="00185919">
        <w:t xml:space="preserve">its activities under the Consortium Agreement, in particular implementing the Action and making any Research Use of Results or undertaking the Direct Exploitation of Results whether such Results are owned by it or to which </w:t>
      </w:r>
      <w:r w:rsidR="003B0F72" w:rsidRPr="00185919">
        <w:t>it</w:t>
      </w:r>
      <w:r w:rsidR="00431998" w:rsidRPr="00185919">
        <w:t xml:space="preserve"> has been granted Access Rights do not infringe or </w:t>
      </w:r>
      <w:r w:rsidR="003B0F72" w:rsidRPr="00185919">
        <w:t>misappropriate</w:t>
      </w:r>
      <w:r w:rsidR="00431998" w:rsidRPr="00185919">
        <w:t xml:space="preserve"> Third Party Intellectual Property</w:t>
      </w:r>
      <w:r w:rsidRPr="00185919">
        <w:t>.</w:t>
      </w:r>
    </w:p>
    <w:p w14:paraId="220BAF5F" w14:textId="77777777" w:rsidR="00BC1023" w:rsidRPr="004E5781" w:rsidRDefault="007774EA" w:rsidP="001F1455">
      <w:pPr>
        <w:pStyle w:val="Heading1"/>
        <w:rPr>
          <w:szCs w:val="22"/>
          <w:lang w:val="en-GB"/>
        </w:rPr>
      </w:pPr>
      <w:bookmarkStart w:id="153" w:name="_Toc408479136"/>
      <w:bookmarkStart w:id="154" w:name="_Ref415241038"/>
      <w:bookmarkStart w:id="155" w:name="_Ref415582921"/>
      <w:bookmarkStart w:id="156" w:name="_Toc425156031"/>
      <w:r w:rsidRPr="004E5781">
        <w:rPr>
          <w:szCs w:val="22"/>
          <w:lang w:val="en-GB"/>
        </w:rPr>
        <w:t>Termination and consequences</w:t>
      </w:r>
      <w:bookmarkEnd w:id="153"/>
      <w:bookmarkEnd w:id="154"/>
      <w:bookmarkEnd w:id="155"/>
      <w:bookmarkEnd w:id="156"/>
    </w:p>
    <w:p w14:paraId="355397F8" w14:textId="77777777" w:rsidR="00BF2148" w:rsidRPr="004E5781" w:rsidRDefault="00BF2148" w:rsidP="00E6175D">
      <w:pPr>
        <w:pStyle w:val="Heading2"/>
      </w:pPr>
      <w:bookmarkStart w:id="157" w:name="_Ref410891479"/>
      <w:bookmarkStart w:id="158" w:name="_Toc425156032"/>
      <w:r w:rsidRPr="004E5781">
        <w:t xml:space="preserve">Termination of the </w:t>
      </w:r>
      <w:r w:rsidR="00D25DDC" w:rsidRPr="004E5781">
        <w:t xml:space="preserve">Grant Agreement and the </w:t>
      </w:r>
      <w:r w:rsidRPr="004E5781">
        <w:t>Consortium Agreement</w:t>
      </w:r>
      <w:bookmarkEnd w:id="157"/>
      <w:bookmarkEnd w:id="158"/>
    </w:p>
    <w:p w14:paraId="62F9D15E" w14:textId="77777777" w:rsidR="00BF2148" w:rsidRPr="004E5781" w:rsidRDefault="00BF2148" w:rsidP="008B6564">
      <w:pPr>
        <w:pStyle w:val="Law111"/>
        <w:rPr>
          <w:szCs w:val="22"/>
        </w:rPr>
      </w:pPr>
      <w:r w:rsidRPr="004E5781">
        <w:rPr>
          <w:szCs w:val="22"/>
        </w:rPr>
        <w:t xml:space="preserve">The </w:t>
      </w:r>
      <w:r w:rsidR="003B44C8" w:rsidRPr="004E5781">
        <w:rPr>
          <w:szCs w:val="22"/>
        </w:rPr>
        <w:t>IMI2</w:t>
      </w:r>
      <w:r w:rsidR="004065B2" w:rsidRPr="004E5781">
        <w:rPr>
          <w:szCs w:val="22"/>
        </w:rPr>
        <w:t xml:space="preserve"> JU</w:t>
      </w:r>
      <w:r w:rsidRPr="004E5781">
        <w:rPr>
          <w:szCs w:val="22"/>
        </w:rPr>
        <w:t xml:space="preserve"> may terminate the Grant Agreement in accordance with Article 50.3</w:t>
      </w:r>
      <w:r w:rsidR="00FB58D9" w:rsidRPr="004E5781">
        <w:rPr>
          <w:szCs w:val="22"/>
        </w:rPr>
        <w:t xml:space="preserve"> </w:t>
      </w:r>
      <w:r w:rsidRPr="004E5781">
        <w:rPr>
          <w:szCs w:val="22"/>
        </w:rPr>
        <w:t>of the Grant Agreement by notifying the</w:t>
      </w:r>
      <w:r w:rsidR="005A2B73" w:rsidRPr="004E5781">
        <w:rPr>
          <w:szCs w:val="22"/>
        </w:rPr>
        <w:t xml:space="preserve"> Coordinator</w:t>
      </w:r>
      <w:r w:rsidRPr="004E5781">
        <w:rPr>
          <w:szCs w:val="22"/>
        </w:rPr>
        <w:t xml:space="preserve"> of its intent to terminate the Grant Agreement. The </w:t>
      </w:r>
      <w:r w:rsidR="005A2B73" w:rsidRPr="004E5781">
        <w:rPr>
          <w:szCs w:val="22"/>
        </w:rPr>
        <w:t xml:space="preserve">Coordinator </w:t>
      </w:r>
      <w:r w:rsidRPr="004E5781">
        <w:rPr>
          <w:szCs w:val="22"/>
        </w:rPr>
        <w:t xml:space="preserve">shall, on receipt of such notice of termination from the </w:t>
      </w:r>
      <w:r w:rsidR="003B44C8" w:rsidRPr="004E5781">
        <w:rPr>
          <w:szCs w:val="22"/>
        </w:rPr>
        <w:t>IMI2</w:t>
      </w:r>
      <w:r w:rsidR="004065B2" w:rsidRPr="004E5781">
        <w:rPr>
          <w:szCs w:val="22"/>
        </w:rPr>
        <w:t xml:space="preserve"> JU</w:t>
      </w:r>
      <w:r w:rsidRPr="004E5781">
        <w:rPr>
          <w:szCs w:val="22"/>
        </w:rPr>
        <w:t xml:space="preserve">, forthwith provide </w:t>
      </w:r>
      <w:r w:rsidR="00270A0A" w:rsidRPr="004E5781">
        <w:rPr>
          <w:szCs w:val="22"/>
        </w:rPr>
        <w:t xml:space="preserve">the Project Leader and </w:t>
      </w:r>
      <w:r w:rsidRPr="004E5781">
        <w:rPr>
          <w:szCs w:val="22"/>
        </w:rPr>
        <w:t xml:space="preserve">each Beneficiary with written notice to such effect. Further, the </w:t>
      </w:r>
      <w:r w:rsidR="005A2B73" w:rsidRPr="004E5781">
        <w:rPr>
          <w:szCs w:val="22"/>
        </w:rPr>
        <w:t>Coordinator</w:t>
      </w:r>
      <w:r w:rsidRPr="004E5781">
        <w:rPr>
          <w:szCs w:val="22"/>
        </w:rPr>
        <w:t xml:space="preserve"> shall take such actions as directed under Articles 50.3.2 and 50.3.3 (a) of the Grant Agreement and shall ensure that </w:t>
      </w:r>
      <w:r w:rsidR="00D25DDC" w:rsidRPr="004E5781">
        <w:rPr>
          <w:szCs w:val="22"/>
        </w:rPr>
        <w:t xml:space="preserve">the Project Leader and </w:t>
      </w:r>
      <w:r w:rsidRPr="004E5781">
        <w:rPr>
          <w:szCs w:val="22"/>
        </w:rPr>
        <w:t xml:space="preserve">all Beneficiaries are informed about the progress of the intent to terminate. This </w:t>
      </w:r>
      <w:r w:rsidR="00270A0A" w:rsidRPr="004E5781">
        <w:rPr>
          <w:szCs w:val="22"/>
        </w:rPr>
        <w:t xml:space="preserve">Consortium </w:t>
      </w:r>
      <w:r w:rsidRPr="004E5781">
        <w:rPr>
          <w:szCs w:val="22"/>
        </w:rPr>
        <w:t xml:space="preserve">Agreement shall be deemed to have terminated on the same date as the effective date of termination of the Grant Agreement.  </w:t>
      </w:r>
    </w:p>
    <w:p w14:paraId="24E1FFE8" w14:textId="736F860A" w:rsidR="00BF2148" w:rsidRPr="004E5781" w:rsidRDefault="00BF2148" w:rsidP="008B6564">
      <w:pPr>
        <w:pStyle w:val="Law111"/>
        <w:rPr>
          <w:szCs w:val="22"/>
        </w:rPr>
      </w:pPr>
      <w:r w:rsidRPr="004E5781">
        <w:rPr>
          <w:szCs w:val="22"/>
        </w:rPr>
        <w:t xml:space="preserve">The Beneficiaries may together, pursuant to unanimous agreement reached in a General Assembly meeting, </w:t>
      </w:r>
      <w:r w:rsidR="007A4C9F" w:rsidRPr="004E5781">
        <w:rPr>
          <w:szCs w:val="22"/>
        </w:rPr>
        <w:t xml:space="preserve">in accordance with Article </w:t>
      </w:r>
      <w:r w:rsidR="00475885" w:rsidRPr="004E5781">
        <w:rPr>
          <w:szCs w:val="22"/>
        </w:rPr>
        <w:t>50.1</w:t>
      </w:r>
      <w:r w:rsidR="00CB26D1" w:rsidRPr="004E5781">
        <w:rPr>
          <w:szCs w:val="22"/>
        </w:rPr>
        <w:t xml:space="preserve"> </w:t>
      </w:r>
      <w:r w:rsidR="00E02EF0" w:rsidRPr="004E5781">
        <w:rPr>
          <w:szCs w:val="22"/>
        </w:rPr>
        <w:t xml:space="preserve">of the Grant Agreement </w:t>
      </w:r>
      <w:r w:rsidRPr="004E5781">
        <w:rPr>
          <w:szCs w:val="22"/>
        </w:rPr>
        <w:t xml:space="preserve">give notice in writing to the </w:t>
      </w:r>
      <w:r w:rsidR="005A2B73" w:rsidRPr="004E5781">
        <w:rPr>
          <w:szCs w:val="22"/>
        </w:rPr>
        <w:t>Coordinator</w:t>
      </w:r>
      <w:r w:rsidRPr="004E5781">
        <w:rPr>
          <w:szCs w:val="22"/>
        </w:rPr>
        <w:t xml:space="preserve"> </w:t>
      </w:r>
      <w:r w:rsidR="00D25DDC" w:rsidRPr="004E5781">
        <w:rPr>
          <w:szCs w:val="22"/>
        </w:rPr>
        <w:t xml:space="preserve">and the Project Leader </w:t>
      </w:r>
      <w:r w:rsidRPr="004E5781">
        <w:rPr>
          <w:szCs w:val="22"/>
        </w:rPr>
        <w:t xml:space="preserve">requiring that the Grant Agreement be terminated. The </w:t>
      </w:r>
      <w:r w:rsidR="005A2B73" w:rsidRPr="004E5781">
        <w:rPr>
          <w:szCs w:val="22"/>
        </w:rPr>
        <w:t>Coordinator</w:t>
      </w:r>
      <w:r w:rsidRPr="004E5781">
        <w:rPr>
          <w:szCs w:val="22"/>
        </w:rPr>
        <w:t xml:space="preserve"> shall provide notice to the </w:t>
      </w:r>
      <w:r w:rsidR="003B44C8" w:rsidRPr="004E5781">
        <w:rPr>
          <w:szCs w:val="22"/>
        </w:rPr>
        <w:t>IMI2</w:t>
      </w:r>
      <w:r w:rsidR="004065B2" w:rsidRPr="004E5781">
        <w:rPr>
          <w:szCs w:val="22"/>
        </w:rPr>
        <w:t xml:space="preserve"> JU</w:t>
      </w:r>
      <w:r w:rsidRPr="004E5781">
        <w:rPr>
          <w:szCs w:val="22"/>
        </w:rPr>
        <w:t xml:space="preserve"> which shall include the justification for termination and the effective date of the termination in accordance with Article 50.1.1 of the Grant Agreement and </w:t>
      </w:r>
      <w:r w:rsidR="00091914" w:rsidRPr="004E5781">
        <w:rPr>
          <w:szCs w:val="22"/>
        </w:rPr>
        <w:t xml:space="preserve">the Coordinator </w:t>
      </w:r>
      <w:r w:rsidRPr="004E5781">
        <w:rPr>
          <w:szCs w:val="22"/>
        </w:rPr>
        <w:t xml:space="preserve">shall provide the reports and deliverables referred to in Article 50.1.2 of the Grant Agreement. Upon the </w:t>
      </w:r>
      <w:r w:rsidR="003B44C8" w:rsidRPr="004E5781">
        <w:rPr>
          <w:szCs w:val="22"/>
        </w:rPr>
        <w:t>IMI2</w:t>
      </w:r>
      <w:r w:rsidR="004065B2" w:rsidRPr="004E5781">
        <w:rPr>
          <w:szCs w:val="22"/>
        </w:rPr>
        <w:t xml:space="preserve"> JU</w:t>
      </w:r>
      <w:r w:rsidRPr="004E5781">
        <w:rPr>
          <w:szCs w:val="22"/>
        </w:rPr>
        <w:t xml:space="preserve"> confirming to the </w:t>
      </w:r>
      <w:r w:rsidR="005A2B73" w:rsidRPr="004E5781">
        <w:rPr>
          <w:szCs w:val="22"/>
        </w:rPr>
        <w:t>Coordinator</w:t>
      </w:r>
      <w:r w:rsidRPr="004E5781">
        <w:rPr>
          <w:szCs w:val="22"/>
        </w:rPr>
        <w:t xml:space="preserve"> receipt of notice of termination, the Grant Agreement shall be terminated with effect from that date as stated in the notice of termination and </w:t>
      </w:r>
      <w:r w:rsidR="004065B2" w:rsidRPr="004E5781">
        <w:rPr>
          <w:szCs w:val="22"/>
        </w:rPr>
        <w:t xml:space="preserve">this </w:t>
      </w:r>
      <w:r w:rsidR="009F44FC" w:rsidRPr="004E5781">
        <w:rPr>
          <w:szCs w:val="22"/>
        </w:rPr>
        <w:t xml:space="preserve">Consortium </w:t>
      </w:r>
      <w:r w:rsidR="004065B2" w:rsidRPr="004E5781">
        <w:rPr>
          <w:szCs w:val="22"/>
        </w:rPr>
        <w:t>Agreement</w:t>
      </w:r>
      <w:r w:rsidRPr="004E5781">
        <w:rPr>
          <w:szCs w:val="22"/>
        </w:rPr>
        <w:t xml:space="preserve"> shall be deemed to have been terminated on the same date. The </w:t>
      </w:r>
      <w:r w:rsidR="00972123" w:rsidRPr="004E5781">
        <w:rPr>
          <w:szCs w:val="22"/>
        </w:rPr>
        <w:t>Coordinator</w:t>
      </w:r>
      <w:r w:rsidRPr="004E5781">
        <w:rPr>
          <w:szCs w:val="22"/>
        </w:rPr>
        <w:t xml:space="preserve"> shall promptly notify the Beneficiaries of the </w:t>
      </w:r>
      <w:r w:rsidR="003B44C8" w:rsidRPr="004E5781">
        <w:rPr>
          <w:szCs w:val="22"/>
        </w:rPr>
        <w:t>IMI2</w:t>
      </w:r>
      <w:r w:rsidR="004065B2" w:rsidRPr="004E5781">
        <w:rPr>
          <w:szCs w:val="22"/>
        </w:rPr>
        <w:t xml:space="preserve"> JU</w:t>
      </w:r>
      <w:r w:rsidRPr="004E5781">
        <w:rPr>
          <w:szCs w:val="22"/>
        </w:rPr>
        <w:t xml:space="preserve">’s </w:t>
      </w:r>
      <w:r w:rsidR="00D25DDC" w:rsidRPr="004E5781">
        <w:rPr>
          <w:szCs w:val="22"/>
        </w:rPr>
        <w:t xml:space="preserve">response to </w:t>
      </w:r>
      <w:r w:rsidRPr="004E5781">
        <w:rPr>
          <w:szCs w:val="22"/>
        </w:rPr>
        <w:t xml:space="preserve">the </w:t>
      </w:r>
      <w:r w:rsidR="00D25DDC" w:rsidRPr="004E5781">
        <w:rPr>
          <w:szCs w:val="22"/>
        </w:rPr>
        <w:t>notification of</w:t>
      </w:r>
      <w:r w:rsidRPr="004E5781">
        <w:rPr>
          <w:szCs w:val="22"/>
        </w:rPr>
        <w:t xml:space="preserve"> termination of the Grant Agreement.</w:t>
      </w:r>
    </w:p>
    <w:p w14:paraId="0D232B52" w14:textId="77777777" w:rsidR="00BE0F24" w:rsidRPr="004E5781" w:rsidRDefault="00270A0A" w:rsidP="00E6175D">
      <w:pPr>
        <w:pStyle w:val="Heading2"/>
      </w:pPr>
      <w:bookmarkStart w:id="159" w:name="_Toc425156033"/>
      <w:r w:rsidRPr="004E5781">
        <w:t xml:space="preserve">Termination or </w:t>
      </w:r>
      <w:r w:rsidR="00BE0F24" w:rsidRPr="004E5781">
        <w:t>Retirement of a Beneficiary from the Consortium Agreement</w:t>
      </w:r>
      <w:bookmarkEnd w:id="159"/>
    </w:p>
    <w:p w14:paraId="19419992" w14:textId="022F3D7D" w:rsidR="00270A0A" w:rsidRPr="004E5781" w:rsidRDefault="00270A0A" w:rsidP="008B6564">
      <w:pPr>
        <w:pStyle w:val="Law111"/>
        <w:rPr>
          <w:szCs w:val="22"/>
        </w:rPr>
      </w:pPr>
      <w:bookmarkStart w:id="160" w:name="_Ref410835632"/>
      <w:r w:rsidRPr="004E5781">
        <w:rPr>
          <w:szCs w:val="22"/>
        </w:rPr>
        <w:t xml:space="preserve">The IMI2 JU may terminate the participation of one or more Beneficiaries </w:t>
      </w:r>
      <w:r w:rsidR="005117D7">
        <w:rPr>
          <w:szCs w:val="22"/>
        </w:rPr>
        <w:t>(“</w:t>
      </w:r>
      <w:r w:rsidR="005117D7" w:rsidRPr="005117D7">
        <w:rPr>
          <w:b/>
          <w:szCs w:val="22"/>
        </w:rPr>
        <w:t>Terminated Beneficiaries</w:t>
      </w:r>
      <w:r w:rsidR="005117D7">
        <w:rPr>
          <w:szCs w:val="22"/>
        </w:rPr>
        <w:t xml:space="preserve">“) </w:t>
      </w:r>
      <w:r w:rsidRPr="004E5781">
        <w:rPr>
          <w:szCs w:val="22"/>
        </w:rPr>
        <w:t>in accordance with Article</w:t>
      </w:r>
      <w:r w:rsidR="00D25DDC" w:rsidRPr="004E5781">
        <w:rPr>
          <w:szCs w:val="22"/>
        </w:rPr>
        <w:t xml:space="preserve"> </w:t>
      </w:r>
      <w:r w:rsidR="00475885" w:rsidRPr="004E5781">
        <w:rPr>
          <w:szCs w:val="22"/>
          <w:lang w:val="en-US"/>
        </w:rPr>
        <w:t>50.3</w:t>
      </w:r>
      <w:r w:rsidRPr="004E5781">
        <w:rPr>
          <w:szCs w:val="22"/>
        </w:rPr>
        <w:t xml:space="preserve"> of the Grant Agreement by notifying the Coordinator of its intent to terminate the participation of the Terminated Beneficiaries. The </w:t>
      </w:r>
      <w:r w:rsidR="003B0F72" w:rsidRPr="004E5781">
        <w:rPr>
          <w:szCs w:val="22"/>
        </w:rPr>
        <w:t>Coordinator shall</w:t>
      </w:r>
      <w:r w:rsidRPr="004E5781">
        <w:rPr>
          <w:szCs w:val="22"/>
        </w:rPr>
        <w:t xml:space="preserve">, on receipt of such notice of termination from the IMI2 JU, forthwith provide each Terminated Beneficiaries with written notice to such effect. Further, the Coordinator shall take such actions as directed under Articles 50.3.2 and 50.3.3 (b) of the Grant Agreement and shall ensure that all Beneficiaries are informed about the progress of the intent to terminate. This Consortium Agreement shall be deemed to have terminated on part of the Terminated Beneficiaries on the same date as the effective date of termination of </w:t>
      </w:r>
      <w:r w:rsidRPr="004E5781">
        <w:rPr>
          <w:szCs w:val="22"/>
        </w:rPr>
        <w:lastRenderedPageBreak/>
        <w:t>Terminated Beneficiaries participation in the Grant Agreement.</w:t>
      </w:r>
    </w:p>
    <w:p w14:paraId="04AD3309" w14:textId="7C189291" w:rsidR="00BE0F24" w:rsidRPr="004E5781" w:rsidRDefault="00270A0A" w:rsidP="008B6564">
      <w:pPr>
        <w:pStyle w:val="Law111"/>
        <w:rPr>
          <w:szCs w:val="22"/>
        </w:rPr>
      </w:pPr>
      <w:r w:rsidRPr="004E5781">
        <w:rPr>
          <w:szCs w:val="22"/>
        </w:rPr>
        <w:t>A</w:t>
      </w:r>
      <w:r w:rsidR="00BE0F24" w:rsidRPr="004E5781">
        <w:rPr>
          <w:szCs w:val="22"/>
        </w:rPr>
        <w:t>ny Beneficiary may request that its participation in the Action be terminated (“</w:t>
      </w:r>
      <w:r w:rsidR="00BE0F24" w:rsidRPr="005117D7">
        <w:rPr>
          <w:b/>
          <w:szCs w:val="22"/>
        </w:rPr>
        <w:t>Retiring Beneficiary</w:t>
      </w:r>
      <w:r w:rsidR="00BE0F24" w:rsidRPr="004E5781">
        <w:rPr>
          <w:szCs w:val="22"/>
        </w:rPr>
        <w:t>”). The Retiring Beneficiary shall submit</w:t>
      </w:r>
      <w:r w:rsidR="00983A39" w:rsidRPr="004E5781">
        <w:rPr>
          <w:szCs w:val="22"/>
        </w:rPr>
        <w:t xml:space="preserve"> to </w:t>
      </w:r>
      <w:r w:rsidR="007A4C9F" w:rsidRPr="004E5781">
        <w:rPr>
          <w:szCs w:val="22"/>
        </w:rPr>
        <w:t>and agree w</w:t>
      </w:r>
      <w:r w:rsidR="00D25DDC" w:rsidRPr="004E5781">
        <w:rPr>
          <w:szCs w:val="22"/>
        </w:rPr>
        <w:t xml:space="preserve">ith </w:t>
      </w:r>
      <w:r w:rsidR="00983A39" w:rsidRPr="004E5781">
        <w:rPr>
          <w:szCs w:val="22"/>
        </w:rPr>
        <w:t xml:space="preserve">the </w:t>
      </w:r>
      <w:r w:rsidR="001E604F" w:rsidRPr="004E5781">
        <w:rPr>
          <w:szCs w:val="22"/>
        </w:rPr>
        <w:t>Managing Board</w:t>
      </w:r>
      <w:r w:rsidR="00BE0F24" w:rsidRPr="004E5781">
        <w:rPr>
          <w:szCs w:val="22"/>
        </w:rPr>
        <w:t xml:space="preserve"> </w:t>
      </w:r>
      <w:r w:rsidR="00D25DDC" w:rsidRPr="004E5781">
        <w:rPr>
          <w:szCs w:val="22"/>
        </w:rPr>
        <w:t xml:space="preserve">on </w:t>
      </w:r>
      <w:r w:rsidR="00BE0F24" w:rsidRPr="004E5781">
        <w:rPr>
          <w:szCs w:val="22"/>
        </w:rPr>
        <w:t>a plan to mitigate and mi</w:t>
      </w:r>
      <w:r w:rsidR="00983A39" w:rsidRPr="004E5781">
        <w:rPr>
          <w:szCs w:val="22"/>
        </w:rPr>
        <w:t xml:space="preserve">nimize the disruption of </w:t>
      </w:r>
      <w:r w:rsidR="00E02EF0" w:rsidRPr="004E5781">
        <w:rPr>
          <w:szCs w:val="22"/>
        </w:rPr>
        <w:t xml:space="preserve">the </w:t>
      </w:r>
      <w:r w:rsidR="00983A39" w:rsidRPr="004E5781">
        <w:rPr>
          <w:szCs w:val="22"/>
        </w:rPr>
        <w:t>Action</w:t>
      </w:r>
      <w:r w:rsidR="00BE0F24" w:rsidRPr="004E5781">
        <w:rPr>
          <w:szCs w:val="22"/>
        </w:rPr>
        <w:t xml:space="preserve"> due to the Retiring Beneficiary</w:t>
      </w:r>
      <w:r w:rsidR="00E02EF0" w:rsidRPr="004E5781">
        <w:rPr>
          <w:szCs w:val="22"/>
        </w:rPr>
        <w:t>’s</w:t>
      </w:r>
      <w:r w:rsidR="00BE0F24" w:rsidRPr="004E5781">
        <w:rPr>
          <w:szCs w:val="22"/>
        </w:rPr>
        <w:t xml:space="preserve"> termination of </w:t>
      </w:r>
      <w:r w:rsidR="00983A39" w:rsidRPr="004E5781">
        <w:rPr>
          <w:szCs w:val="22"/>
        </w:rPr>
        <w:t>its participation in the Action</w:t>
      </w:r>
      <w:r w:rsidR="00BE0F24" w:rsidRPr="004E5781">
        <w:rPr>
          <w:szCs w:val="22"/>
        </w:rPr>
        <w:t xml:space="preserve"> (the “</w:t>
      </w:r>
      <w:r w:rsidR="00BE0F24" w:rsidRPr="005117D7">
        <w:rPr>
          <w:b/>
          <w:szCs w:val="22"/>
        </w:rPr>
        <w:t>Mitigation Plan</w:t>
      </w:r>
      <w:r w:rsidR="00BE0F24" w:rsidRPr="004E5781">
        <w:rPr>
          <w:szCs w:val="22"/>
        </w:rPr>
        <w:t>”). The Retiring Beneficiary shall provide the Coordinator with such documentation as specified in Articles 50.</w:t>
      </w:r>
      <w:r w:rsidR="00FE1640" w:rsidRPr="004E5781">
        <w:rPr>
          <w:szCs w:val="22"/>
        </w:rPr>
        <w:t xml:space="preserve">2 </w:t>
      </w:r>
      <w:r w:rsidR="00BE0F24" w:rsidRPr="004E5781">
        <w:rPr>
          <w:szCs w:val="22"/>
        </w:rPr>
        <w:t xml:space="preserve">of the Grant Agreement for transmission to the </w:t>
      </w:r>
      <w:r w:rsidR="003B44C8" w:rsidRPr="004E5781">
        <w:rPr>
          <w:szCs w:val="22"/>
        </w:rPr>
        <w:t>IMI2</w:t>
      </w:r>
      <w:r w:rsidR="004065B2" w:rsidRPr="004E5781">
        <w:rPr>
          <w:szCs w:val="22"/>
        </w:rPr>
        <w:t xml:space="preserve"> JU</w:t>
      </w:r>
      <w:r w:rsidR="00BE0F24" w:rsidRPr="004E5781">
        <w:rPr>
          <w:szCs w:val="22"/>
        </w:rPr>
        <w:t>.</w:t>
      </w:r>
      <w:bookmarkEnd w:id="160"/>
      <w:r w:rsidR="00BE0F24" w:rsidRPr="004E5781">
        <w:rPr>
          <w:szCs w:val="22"/>
        </w:rPr>
        <w:t xml:space="preserve"> </w:t>
      </w:r>
    </w:p>
    <w:p w14:paraId="038B8E34" w14:textId="77777777" w:rsidR="00BE0F24" w:rsidRPr="004E5781" w:rsidRDefault="00BE0F24" w:rsidP="008B6564">
      <w:pPr>
        <w:pStyle w:val="Law111"/>
        <w:rPr>
          <w:szCs w:val="22"/>
        </w:rPr>
      </w:pPr>
      <w:bookmarkStart w:id="161" w:name="_Ref410835940"/>
      <w:r w:rsidRPr="004E5781">
        <w:rPr>
          <w:szCs w:val="22"/>
        </w:rPr>
        <w:t>The Beneficiaries may in accordance with Article 50.2.1 of the Grant Agreement, amongst themselves agree, (by unanimous agreement of all of the Beneficiaries except that Beneficiary which is the subject of the p</w:t>
      </w:r>
      <w:r w:rsidR="009859BC" w:rsidRPr="004E5781">
        <w:rPr>
          <w:szCs w:val="22"/>
        </w:rPr>
        <w:t xml:space="preserve">roposed exclusion, hereinafter </w:t>
      </w:r>
      <w:r w:rsidRPr="004E5781">
        <w:rPr>
          <w:szCs w:val="22"/>
        </w:rPr>
        <w:t xml:space="preserve">the </w:t>
      </w:r>
      <w:r w:rsidR="009859BC" w:rsidRPr="004E5781">
        <w:rPr>
          <w:szCs w:val="22"/>
        </w:rPr>
        <w:t>“</w:t>
      </w:r>
      <w:r w:rsidRPr="005117D7">
        <w:rPr>
          <w:b/>
          <w:szCs w:val="22"/>
        </w:rPr>
        <w:t>Excluded Beneficiary</w:t>
      </w:r>
      <w:r w:rsidRPr="004E5781">
        <w:rPr>
          <w:szCs w:val="22"/>
        </w:rPr>
        <w:t xml:space="preserve">”), that the </w:t>
      </w:r>
      <w:r w:rsidR="003B44C8" w:rsidRPr="004E5781">
        <w:rPr>
          <w:szCs w:val="22"/>
        </w:rPr>
        <w:t>IMI2</w:t>
      </w:r>
      <w:r w:rsidR="004065B2" w:rsidRPr="004E5781">
        <w:rPr>
          <w:szCs w:val="22"/>
        </w:rPr>
        <w:t xml:space="preserve"> JU</w:t>
      </w:r>
      <w:r w:rsidRPr="004E5781">
        <w:rPr>
          <w:szCs w:val="22"/>
        </w:rPr>
        <w:t xml:space="preserve"> should terminate the particip</w:t>
      </w:r>
      <w:r w:rsidR="00091914" w:rsidRPr="004E5781">
        <w:rPr>
          <w:szCs w:val="22"/>
        </w:rPr>
        <w:t>ation of the Excluded Beneficiary</w:t>
      </w:r>
      <w:r w:rsidRPr="004E5781">
        <w:rPr>
          <w:szCs w:val="22"/>
        </w:rPr>
        <w:t>. At the same time as such agreement shall be reached, such Beneficiaries shall agree how they propose to reallocate the outstanding Allocated Work obligat</w:t>
      </w:r>
      <w:r w:rsidR="00091914" w:rsidRPr="004E5781">
        <w:rPr>
          <w:szCs w:val="22"/>
        </w:rPr>
        <w:t>ions of the Excluded Beneficiary</w:t>
      </w:r>
      <w:r w:rsidRPr="004E5781">
        <w:rPr>
          <w:szCs w:val="22"/>
        </w:rPr>
        <w:t xml:space="preserve">. Where those Beneficiaries shall have so determined, the Coordinator shall promptly forward such request, including the documents specified in Article 50.2.1 and 50.2.2 of the Grant Agreement to the </w:t>
      </w:r>
      <w:r w:rsidR="003B44C8" w:rsidRPr="004E5781">
        <w:rPr>
          <w:szCs w:val="22"/>
        </w:rPr>
        <w:t>IMI2</w:t>
      </w:r>
      <w:r w:rsidR="004065B2" w:rsidRPr="004E5781">
        <w:rPr>
          <w:szCs w:val="22"/>
        </w:rPr>
        <w:t xml:space="preserve"> JU</w:t>
      </w:r>
      <w:r w:rsidRPr="004E5781">
        <w:rPr>
          <w:szCs w:val="22"/>
        </w:rPr>
        <w:t>.</w:t>
      </w:r>
      <w:bookmarkEnd w:id="161"/>
    </w:p>
    <w:p w14:paraId="1BDB21A2" w14:textId="695687D9" w:rsidR="00983A39" w:rsidRPr="004E5781" w:rsidRDefault="00E64CAD" w:rsidP="00E6175D">
      <w:pPr>
        <w:pStyle w:val="Heading2"/>
      </w:pPr>
      <w:bookmarkStart w:id="162" w:name="_Toc425156034"/>
      <w:r w:rsidRPr="004E5781">
        <w:t>Relationship of Sub</w:t>
      </w:r>
      <w:r w:rsidR="005117D7">
        <w:t>-</w:t>
      </w:r>
      <w:r w:rsidRPr="004E5781">
        <w:t>contractors and linked Thir</w:t>
      </w:r>
      <w:r w:rsidR="00BB5DE1" w:rsidRPr="004E5781">
        <w:t>d</w:t>
      </w:r>
      <w:r w:rsidRPr="004E5781">
        <w:t xml:space="preserve"> Parties at Termination or Retirement of Beneficiary</w:t>
      </w:r>
      <w:bookmarkEnd w:id="162"/>
      <w:r w:rsidR="00983A39" w:rsidRPr="004E5781">
        <w:t xml:space="preserve"> </w:t>
      </w:r>
    </w:p>
    <w:p w14:paraId="40A5F4EE" w14:textId="77777777" w:rsidR="00983A39" w:rsidRPr="004E5781" w:rsidRDefault="00983A39" w:rsidP="008B6564">
      <w:pPr>
        <w:pStyle w:val="Law111"/>
        <w:rPr>
          <w:szCs w:val="22"/>
        </w:rPr>
      </w:pPr>
      <w:r w:rsidRPr="004E5781">
        <w:rPr>
          <w:szCs w:val="22"/>
        </w:rPr>
        <w:t>Where the participation of any Beneficiary</w:t>
      </w:r>
      <w:r w:rsidR="009859BC" w:rsidRPr="004E5781">
        <w:rPr>
          <w:szCs w:val="22"/>
        </w:rPr>
        <w:t xml:space="preserve"> under the Action</w:t>
      </w:r>
      <w:r w:rsidRPr="004E5781">
        <w:rPr>
          <w:szCs w:val="22"/>
        </w:rPr>
        <w:t xml:space="preserve"> and as a Beneficiary to the Grant Agreement may be terminated by the </w:t>
      </w:r>
      <w:r w:rsidR="003B44C8" w:rsidRPr="004E5781">
        <w:rPr>
          <w:szCs w:val="22"/>
        </w:rPr>
        <w:t>IMI2</w:t>
      </w:r>
      <w:r w:rsidR="004065B2" w:rsidRPr="004E5781">
        <w:rPr>
          <w:szCs w:val="22"/>
        </w:rPr>
        <w:t xml:space="preserve"> JU</w:t>
      </w:r>
      <w:r w:rsidRPr="004E5781">
        <w:rPr>
          <w:szCs w:val="22"/>
        </w:rPr>
        <w:t xml:space="preserve">, pursuant to the Grant Agreement, the participation of that Beneficiary’s Sub-contractor(s) </w:t>
      </w:r>
      <w:r w:rsidR="001E79F2" w:rsidRPr="004E5781">
        <w:rPr>
          <w:szCs w:val="22"/>
        </w:rPr>
        <w:t xml:space="preserve">and Linked Third Parties </w:t>
      </w:r>
      <w:r w:rsidRPr="004E5781">
        <w:rPr>
          <w:szCs w:val="22"/>
        </w:rPr>
        <w:t xml:space="preserve">under this </w:t>
      </w:r>
      <w:r w:rsidR="009F44FC" w:rsidRPr="004E5781">
        <w:rPr>
          <w:szCs w:val="22"/>
        </w:rPr>
        <w:t xml:space="preserve">Consortium </w:t>
      </w:r>
      <w:r w:rsidRPr="004E5781">
        <w:rPr>
          <w:szCs w:val="22"/>
        </w:rPr>
        <w:t xml:space="preserve">Agreement shall be deemed to have been terminated on the same date as such termination by the </w:t>
      </w:r>
      <w:r w:rsidR="003B44C8" w:rsidRPr="004E5781">
        <w:rPr>
          <w:szCs w:val="22"/>
        </w:rPr>
        <w:t>IMI2</w:t>
      </w:r>
      <w:r w:rsidR="004065B2" w:rsidRPr="004E5781">
        <w:rPr>
          <w:szCs w:val="22"/>
        </w:rPr>
        <w:t xml:space="preserve"> JU</w:t>
      </w:r>
      <w:r w:rsidRPr="004E5781">
        <w:rPr>
          <w:szCs w:val="22"/>
        </w:rPr>
        <w:t>.</w:t>
      </w:r>
    </w:p>
    <w:p w14:paraId="39B22754" w14:textId="77777777" w:rsidR="00983A39" w:rsidRPr="004E5781" w:rsidRDefault="00983A39" w:rsidP="00E6175D">
      <w:pPr>
        <w:pStyle w:val="Heading2"/>
      </w:pPr>
      <w:bookmarkStart w:id="163" w:name="_Ref49767263"/>
      <w:bookmarkStart w:id="164" w:name="_Toc370114333"/>
      <w:bookmarkStart w:id="165" w:name="_Toc425156035"/>
      <w:r w:rsidRPr="004E5781">
        <w:t>T</w:t>
      </w:r>
      <w:r w:rsidR="00E64CAD" w:rsidRPr="004E5781">
        <w:t>ermination for breach</w:t>
      </w:r>
      <w:bookmarkEnd w:id="163"/>
      <w:bookmarkEnd w:id="164"/>
      <w:bookmarkEnd w:id="165"/>
    </w:p>
    <w:p w14:paraId="029B8554" w14:textId="77777777" w:rsidR="00983A39" w:rsidRPr="004E5781" w:rsidRDefault="00983A39" w:rsidP="008B6564">
      <w:pPr>
        <w:pStyle w:val="Law111"/>
        <w:rPr>
          <w:szCs w:val="22"/>
        </w:rPr>
      </w:pPr>
      <w:r w:rsidRPr="004E5781">
        <w:rPr>
          <w:szCs w:val="22"/>
        </w:rPr>
        <w:t xml:space="preserve">Where the </w:t>
      </w:r>
      <w:r w:rsidR="003B44C8" w:rsidRPr="004E5781">
        <w:rPr>
          <w:szCs w:val="22"/>
        </w:rPr>
        <w:t>IMI2</w:t>
      </w:r>
      <w:r w:rsidR="004065B2" w:rsidRPr="004E5781">
        <w:rPr>
          <w:szCs w:val="22"/>
        </w:rPr>
        <w:t xml:space="preserve"> JU</w:t>
      </w:r>
      <w:r w:rsidR="007A4C9F" w:rsidRPr="004E5781">
        <w:rPr>
          <w:szCs w:val="22"/>
        </w:rPr>
        <w:t xml:space="preserve"> </w:t>
      </w:r>
      <w:r w:rsidRPr="004E5781">
        <w:rPr>
          <w:szCs w:val="22"/>
        </w:rPr>
        <w:t>terminate</w:t>
      </w:r>
      <w:r w:rsidR="007A4C9F" w:rsidRPr="004E5781">
        <w:rPr>
          <w:szCs w:val="22"/>
        </w:rPr>
        <w:t>s</w:t>
      </w:r>
      <w:r w:rsidRPr="004E5781">
        <w:rPr>
          <w:szCs w:val="22"/>
        </w:rPr>
        <w:t xml:space="preserve"> the participation of a Defaulting Beneficiary </w:t>
      </w:r>
      <w:r w:rsidR="007A4C9F" w:rsidRPr="004E5781">
        <w:rPr>
          <w:szCs w:val="22"/>
        </w:rPr>
        <w:t>due to his breach of any obligation under the Grant Agreement in accordance with the provisions of the Grant Agreement</w:t>
      </w:r>
      <w:r w:rsidRPr="004E5781">
        <w:rPr>
          <w:szCs w:val="22"/>
        </w:rPr>
        <w:t xml:space="preserve">, subject to the continuation in force of Clauses </w:t>
      </w:r>
      <w:r w:rsidR="007A4C9F" w:rsidRPr="004E5781">
        <w:rPr>
          <w:szCs w:val="22"/>
        </w:rPr>
        <w:t>13.4.2</w:t>
      </w:r>
      <w:r w:rsidR="009859BC" w:rsidRPr="004E5781">
        <w:rPr>
          <w:szCs w:val="22"/>
        </w:rPr>
        <w:t xml:space="preserve"> and </w:t>
      </w:r>
      <w:r w:rsidR="007A4C9F" w:rsidRPr="004E5781">
        <w:rPr>
          <w:szCs w:val="22"/>
        </w:rPr>
        <w:t>13.5</w:t>
      </w:r>
      <w:r w:rsidR="00091914" w:rsidRPr="004E5781">
        <w:rPr>
          <w:szCs w:val="22"/>
        </w:rPr>
        <w:t>,</w:t>
      </w:r>
      <w:r w:rsidR="009859BC" w:rsidRPr="004E5781">
        <w:rPr>
          <w:szCs w:val="22"/>
        </w:rPr>
        <w:t xml:space="preserve"> </w:t>
      </w:r>
      <w:r w:rsidRPr="004E5781">
        <w:rPr>
          <w:szCs w:val="22"/>
        </w:rPr>
        <w:t xml:space="preserve">that Defaulting Beneficiary’s participation under, and as a Beneficiary to, this </w:t>
      </w:r>
      <w:r w:rsidR="009F44FC" w:rsidRPr="004E5781">
        <w:rPr>
          <w:szCs w:val="22"/>
        </w:rPr>
        <w:t xml:space="preserve">Consortium </w:t>
      </w:r>
      <w:r w:rsidRPr="004E5781">
        <w:rPr>
          <w:szCs w:val="22"/>
        </w:rPr>
        <w:t>Agreement shall be de</w:t>
      </w:r>
      <w:r w:rsidR="00FB58D9" w:rsidRPr="004E5781">
        <w:rPr>
          <w:szCs w:val="22"/>
        </w:rPr>
        <w:t>emed to have been terminated</w:t>
      </w:r>
      <w:r w:rsidRPr="004E5781">
        <w:rPr>
          <w:szCs w:val="22"/>
        </w:rPr>
        <w:t>.</w:t>
      </w:r>
    </w:p>
    <w:p w14:paraId="2356A9C1" w14:textId="77777777" w:rsidR="00983A39" w:rsidRPr="004E5781" w:rsidRDefault="00983A39" w:rsidP="008B6564">
      <w:pPr>
        <w:pStyle w:val="Law111"/>
        <w:rPr>
          <w:szCs w:val="22"/>
        </w:rPr>
      </w:pPr>
      <w:bookmarkStart w:id="166" w:name="_Ref410891306"/>
      <w:r w:rsidRPr="004E5781">
        <w:rPr>
          <w:szCs w:val="22"/>
        </w:rPr>
        <w:t xml:space="preserve">Where the </w:t>
      </w:r>
      <w:r w:rsidR="003B44C8" w:rsidRPr="004E5781">
        <w:rPr>
          <w:szCs w:val="22"/>
        </w:rPr>
        <w:t>IMI2</w:t>
      </w:r>
      <w:r w:rsidR="004065B2" w:rsidRPr="004E5781">
        <w:rPr>
          <w:szCs w:val="22"/>
        </w:rPr>
        <w:t xml:space="preserve"> JU</w:t>
      </w:r>
      <w:r w:rsidRPr="004E5781">
        <w:rPr>
          <w:szCs w:val="22"/>
        </w:rPr>
        <w:t xml:space="preserve"> shall have requested that the Beneficiaries should provide appropriate solutions to any breach of obligation under the Grant Agreement, notwithstanding that costs incurred by the Beneficiaries</w:t>
      </w:r>
      <w:r w:rsidR="00055DDA" w:rsidRPr="004E5781">
        <w:rPr>
          <w:szCs w:val="22"/>
        </w:rPr>
        <w:t xml:space="preserve"> </w:t>
      </w:r>
      <w:r w:rsidRPr="004E5781">
        <w:rPr>
          <w:szCs w:val="22"/>
        </w:rPr>
        <w:t xml:space="preserve">eligible to receive </w:t>
      </w:r>
      <w:r w:rsidR="003B44C8" w:rsidRPr="004E5781">
        <w:rPr>
          <w:szCs w:val="22"/>
        </w:rPr>
        <w:t>IMI2</w:t>
      </w:r>
      <w:r w:rsidR="004065B2" w:rsidRPr="004E5781">
        <w:rPr>
          <w:szCs w:val="22"/>
        </w:rPr>
        <w:t xml:space="preserve"> JU</w:t>
      </w:r>
      <w:r w:rsidRPr="004E5781">
        <w:rPr>
          <w:szCs w:val="22"/>
        </w:rPr>
        <w:t xml:space="preserve"> funding shall only be recoverable as Eligible Costs within the limits of the maximum </w:t>
      </w:r>
      <w:r w:rsidR="003B44C8" w:rsidRPr="004E5781">
        <w:rPr>
          <w:szCs w:val="22"/>
        </w:rPr>
        <w:t>IMI2</w:t>
      </w:r>
      <w:r w:rsidR="004065B2" w:rsidRPr="004E5781">
        <w:rPr>
          <w:szCs w:val="22"/>
        </w:rPr>
        <w:t xml:space="preserve"> JU</w:t>
      </w:r>
      <w:r w:rsidRPr="004E5781">
        <w:rPr>
          <w:szCs w:val="22"/>
        </w:rPr>
        <w:t xml:space="preserve"> financial contribution set </w:t>
      </w:r>
      <w:r w:rsidR="00E02EF0" w:rsidRPr="004E5781">
        <w:rPr>
          <w:szCs w:val="22"/>
        </w:rPr>
        <w:t xml:space="preserve">forth </w:t>
      </w:r>
      <w:r w:rsidRPr="004E5781">
        <w:rPr>
          <w:szCs w:val="22"/>
        </w:rPr>
        <w:t xml:space="preserve">in the Grant Agreement, in the event that a solution acceptable to the </w:t>
      </w:r>
      <w:r w:rsidR="003B44C8" w:rsidRPr="004E5781">
        <w:rPr>
          <w:szCs w:val="22"/>
        </w:rPr>
        <w:t>IMI2</w:t>
      </w:r>
      <w:r w:rsidR="004065B2" w:rsidRPr="004E5781">
        <w:rPr>
          <w:szCs w:val="22"/>
        </w:rPr>
        <w:t xml:space="preserve"> JU</w:t>
      </w:r>
      <w:r w:rsidRPr="004E5781">
        <w:rPr>
          <w:szCs w:val="22"/>
        </w:rPr>
        <w:t xml:space="preserve"> shall be found, the Beneficiaries, (including the Defaulting Beneficiary</w:t>
      </w:r>
      <w:r w:rsidR="00AB72A2" w:rsidRPr="004E5781">
        <w:rPr>
          <w:szCs w:val="22"/>
        </w:rPr>
        <w:t>,</w:t>
      </w:r>
      <w:r w:rsidRPr="004E5781">
        <w:rPr>
          <w:szCs w:val="22"/>
        </w:rPr>
        <w:t xml:space="preserve"> unless the </w:t>
      </w:r>
      <w:r w:rsidR="003B44C8" w:rsidRPr="004E5781">
        <w:rPr>
          <w:szCs w:val="22"/>
        </w:rPr>
        <w:t>IMI2</w:t>
      </w:r>
      <w:r w:rsidR="004065B2" w:rsidRPr="004E5781">
        <w:rPr>
          <w:szCs w:val="22"/>
        </w:rPr>
        <w:t xml:space="preserve"> JU</w:t>
      </w:r>
      <w:r w:rsidRPr="004E5781">
        <w:rPr>
          <w:szCs w:val="22"/>
        </w:rPr>
        <w:t xml:space="preserve"> shall have terminated the participation of the Defaulting Beneficiary with immediate effect), shall continue to undertake their respective Allocated Work in accordance with the Grant Agreement and this </w:t>
      </w:r>
      <w:r w:rsidR="009F44FC" w:rsidRPr="004E5781">
        <w:rPr>
          <w:szCs w:val="22"/>
        </w:rPr>
        <w:t xml:space="preserve">Consortium </w:t>
      </w:r>
      <w:r w:rsidRPr="004E5781">
        <w:rPr>
          <w:szCs w:val="22"/>
        </w:rPr>
        <w:t>Agreement.</w:t>
      </w:r>
      <w:bookmarkEnd w:id="166"/>
    </w:p>
    <w:p w14:paraId="4EBB1A78" w14:textId="77777777" w:rsidR="00983A39" w:rsidRPr="004E5781" w:rsidRDefault="00983A39" w:rsidP="00E6175D">
      <w:pPr>
        <w:pStyle w:val="Heading2"/>
      </w:pPr>
      <w:bookmarkStart w:id="167" w:name="_Ref49672490"/>
      <w:bookmarkStart w:id="168" w:name="_Toc370114334"/>
      <w:bookmarkStart w:id="169" w:name="_Toc425156036"/>
      <w:r w:rsidRPr="004E5781">
        <w:t>C</w:t>
      </w:r>
      <w:r w:rsidR="00E64CAD" w:rsidRPr="004E5781">
        <w:t>onsequences of termination</w:t>
      </w:r>
      <w:bookmarkEnd w:id="167"/>
      <w:bookmarkEnd w:id="168"/>
      <w:bookmarkEnd w:id="169"/>
    </w:p>
    <w:p w14:paraId="7AF357C4" w14:textId="039AD74C" w:rsidR="00983A39" w:rsidRPr="004E5781" w:rsidRDefault="00983A39" w:rsidP="008B6564">
      <w:pPr>
        <w:pStyle w:val="Law111"/>
        <w:rPr>
          <w:szCs w:val="22"/>
        </w:rPr>
      </w:pPr>
      <w:r w:rsidRPr="004E5781">
        <w:rPr>
          <w:szCs w:val="22"/>
        </w:rPr>
        <w:t>In the event of termination, under Clause</w:t>
      </w:r>
      <w:r w:rsidR="00C548B1" w:rsidRPr="004E5781">
        <w:rPr>
          <w:szCs w:val="22"/>
        </w:rPr>
        <w:t xml:space="preserve"> 13.1</w:t>
      </w:r>
      <w:r w:rsidRPr="004E5781">
        <w:rPr>
          <w:szCs w:val="22"/>
        </w:rPr>
        <w:t xml:space="preserve">, of this </w:t>
      </w:r>
      <w:r w:rsidR="009F44FC" w:rsidRPr="004E5781">
        <w:rPr>
          <w:szCs w:val="22"/>
        </w:rPr>
        <w:t xml:space="preserve">Consortium </w:t>
      </w:r>
      <w:r w:rsidRPr="004E5781">
        <w:rPr>
          <w:szCs w:val="22"/>
        </w:rPr>
        <w:t xml:space="preserve">Agreement or of the </w:t>
      </w:r>
      <w:r w:rsidRPr="004E5781">
        <w:rPr>
          <w:szCs w:val="22"/>
        </w:rPr>
        <w:lastRenderedPageBreak/>
        <w:t xml:space="preserve">participation of one or more Beneficiaries under this </w:t>
      </w:r>
      <w:r w:rsidR="009F44FC" w:rsidRPr="004E5781">
        <w:rPr>
          <w:szCs w:val="22"/>
        </w:rPr>
        <w:t xml:space="preserve">Consortium </w:t>
      </w:r>
      <w:r w:rsidRPr="004E5781">
        <w:rPr>
          <w:szCs w:val="22"/>
        </w:rPr>
        <w:t xml:space="preserve">Agreement, the departing Beneficiaries eligible to receive </w:t>
      </w:r>
      <w:r w:rsidR="003B44C8" w:rsidRPr="004E5781">
        <w:rPr>
          <w:szCs w:val="22"/>
        </w:rPr>
        <w:t>IMI2</w:t>
      </w:r>
      <w:r w:rsidR="004065B2" w:rsidRPr="004E5781">
        <w:rPr>
          <w:szCs w:val="22"/>
        </w:rPr>
        <w:t xml:space="preserve"> JU</w:t>
      </w:r>
      <w:r w:rsidRPr="004E5781">
        <w:rPr>
          <w:szCs w:val="22"/>
        </w:rPr>
        <w:t xml:space="preserve"> funding shall be entitled to receive </w:t>
      </w:r>
      <w:r w:rsidR="003B44C8" w:rsidRPr="004E5781">
        <w:rPr>
          <w:szCs w:val="22"/>
        </w:rPr>
        <w:t>IMI2</w:t>
      </w:r>
      <w:r w:rsidR="004065B2" w:rsidRPr="004E5781">
        <w:rPr>
          <w:szCs w:val="22"/>
        </w:rPr>
        <w:t xml:space="preserve"> JU</w:t>
      </w:r>
      <w:r w:rsidRPr="004E5781">
        <w:rPr>
          <w:szCs w:val="22"/>
        </w:rPr>
        <w:t xml:space="preserve"> funding only in relation to such Eligible Costs which are </w:t>
      </w:r>
      <w:r w:rsidR="003B0F72" w:rsidRPr="004E5781">
        <w:rPr>
          <w:szCs w:val="22"/>
        </w:rPr>
        <w:t>non-cancellable</w:t>
      </w:r>
      <w:r w:rsidRPr="004E5781">
        <w:rPr>
          <w:szCs w:val="22"/>
        </w:rPr>
        <w:t xml:space="preserve"> and we</w:t>
      </w:r>
      <w:r w:rsidR="00AB72A2" w:rsidRPr="004E5781">
        <w:rPr>
          <w:szCs w:val="22"/>
        </w:rPr>
        <w:t xml:space="preserve">re incurred before termination </w:t>
      </w:r>
      <w:r w:rsidRPr="004E5781">
        <w:rPr>
          <w:szCs w:val="22"/>
        </w:rPr>
        <w:t>and which are permissible under the</w:t>
      </w:r>
      <w:r w:rsidR="00AB72A2" w:rsidRPr="004E5781">
        <w:rPr>
          <w:szCs w:val="22"/>
        </w:rPr>
        <w:t xml:space="preserve"> terms of the Grant Agreement. </w:t>
      </w:r>
      <w:r w:rsidRPr="004E5781">
        <w:rPr>
          <w:szCs w:val="22"/>
        </w:rPr>
        <w:t xml:space="preserve">For the avoidance of doubt, where the </w:t>
      </w:r>
      <w:r w:rsidR="003B44C8" w:rsidRPr="004E5781">
        <w:rPr>
          <w:szCs w:val="22"/>
        </w:rPr>
        <w:t>IMI2</w:t>
      </w:r>
      <w:r w:rsidR="004065B2" w:rsidRPr="004E5781">
        <w:rPr>
          <w:szCs w:val="22"/>
        </w:rPr>
        <w:t xml:space="preserve"> JU</w:t>
      </w:r>
      <w:r w:rsidRPr="004E5781">
        <w:rPr>
          <w:szCs w:val="22"/>
        </w:rPr>
        <w:t xml:space="preserve"> shall refuse to accept any cost claimed by a departing Beneficiary eligible to receive </w:t>
      </w:r>
      <w:r w:rsidR="003B44C8" w:rsidRPr="004E5781">
        <w:rPr>
          <w:szCs w:val="22"/>
        </w:rPr>
        <w:t>IMI2</w:t>
      </w:r>
      <w:r w:rsidR="004065B2" w:rsidRPr="004E5781">
        <w:rPr>
          <w:szCs w:val="22"/>
        </w:rPr>
        <w:t xml:space="preserve"> JU</w:t>
      </w:r>
      <w:r w:rsidRPr="004E5781">
        <w:rPr>
          <w:szCs w:val="22"/>
        </w:rPr>
        <w:t xml:space="preserve"> funding, that departing Beneficiary shall have no right to recover the same from any (other) Beneficiary or from any </w:t>
      </w:r>
      <w:r w:rsidR="003B44C8" w:rsidRPr="004E5781">
        <w:rPr>
          <w:szCs w:val="22"/>
        </w:rPr>
        <w:t>IMI2</w:t>
      </w:r>
      <w:r w:rsidR="004065B2" w:rsidRPr="004E5781">
        <w:rPr>
          <w:szCs w:val="22"/>
        </w:rPr>
        <w:t xml:space="preserve"> JU</w:t>
      </w:r>
      <w:r w:rsidRPr="004E5781">
        <w:rPr>
          <w:szCs w:val="22"/>
        </w:rPr>
        <w:t xml:space="preserve"> funding held or which may be received.</w:t>
      </w:r>
    </w:p>
    <w:p w14:paraId="647AE2CD" w14:textId="77777777" w:rsidR="00983A39" w:rsidRPr="004E5781" w:rsidRDefault="00983A39" w:rsidP="008B6564">
      <w:pPr>
        <w:pStyle w:val="Law111"/>
        <w:rPr>
          <w:szCs w:val="22"/>
        </w:rPr>
      </w:pPr>
      <w:bookmarkStart w:id="170" w:name="_Ref49675531"/>
      <w:r w:rsidRPr="004E5781">
        <w:rPr>
          <w:szCs w:val="22"/>
        </w:rPr>
        <w:t xml:space="preserve">A departing Beneficiary shall, notwithstanding termination as aforesaid, remain bound to provide to the </w:t>
      </w:r>
      <w:r w:rsidR="00FB58D9" w:rsidRPr="004E5781">
        <w:rPr>
          <w:szCs w:val="22"/>
        </w:rPr>
        <w:t xml:space="preserve">Project Leader and the </w:t>
      </w:r>
      <w:r w:rsidRPr="004E5781">
        <w:rPr>
          <w:szCs w:val="22"/>
        </w:rPr>
        <w:t xml:space="preserve">Coordinator, for onward transmission to the </w:t>
      </w:r>
      <w:r w:rsidR="003B44C8" w:rsidRPr="004E5781">
        <w:rPr>
          <w:szCs w:val="22"/>
        </w:rPr>
        <w:t>IMI2</w:t>
      </w:r>
      <w:r w:rsidR="004065B2" w:rsidRPr="004E5781">
        <w:rPr>
          <w:szCs w:val="22"/>
        </w:rPr>
        <w:t xml:space="preserve"> JU</w:t>
      </w:r>
      <w:r w:rsidRPr="004E5781">
        <w:rPr>
          <w:szCs w:val="22"/>
        </w:rPr>
        <w:t xml:space="preserve">, within forty-five (45) Days of such termination, those reports and </w:t>
      </w:r>
      <w:r w:rsidR="00E02EF0" w:rsidRPr="004E5781">
        <w:rPr>
          <w:szCs w:val="22"/>
        </w:rPr>
        <w:t>D</w:t>
      </w:r>
      <w:r w:rsidRPr="004E5781">
        <w:rPr>
          <w:szCs w:val="22"/>
        </w:rPr>
        <w:t>eliverables contemplated up to the date of termination which, under the Grant Agreement, such departing Beneficiary would have been obliged to deliver had such termination coincided with the end of a reporting period.</w:t>
      </w:r>
      <w:bookmarkEnd w:id="170"/>
      <w:r w:rsidRPr="004E5781">
        <w:rPr>
          <w:szCs w:val="22"/>
        </w:rPr>
        <w:t xml:space="preserve"> </w:t>
      </w:r>
    </w:p>
    <w:p w14:paraId="595BC231" w14:textId="77777777" w:rsidR="00983A39" w:rsidRPr="004E5781" w:rsidRDefault="00983A39" w:rsidP="008B6564">
      <w:pPr>
        <w:pStyle w:val="Law111"/>
        <w:rPr>
          <w:szCs w:val="22"/>
        </w:rPr>
      </w:pPr>
      <w:r w:rsidRPr="004E5781">
        <w:rPr>
          <w:szCs w:val="22"/>
        </w:rPr>
        <w:t>Where, as a result of any delay on the part of a departing Beneficiary in implementing the obligation included in Clause</w:t>
      </w:r>
      <w:r w:rsidR="00C548B1" w:rsidRPr="004E5781">
        <w:rPr>
          <w:szCs w:val="22"/>
        </w:rPr>
        <w:t xml:space="preserve"> 13.5.2</w:t>
      </w:r>
      <w:r w:rsidRPr="004E5781">
        <w:rPr>
          <w:szCs w:val="22"/>
        </w:rPr>
        <w:t xml:space="preserve">, (or any Beneficiary in the event that the Grant Agreement shall be terminated in its entirety), the </w:t>
      </w:r>
      <w:r w:rsidR="003B44C8" w:rsidRPr="004E5781">
        <w:rPr>
          <w:szCs w:val="22"/>
        </w:rPr>
        <w:t>IMI2</w:t>
      </w:r>
      <w:r w:rsidR="004065B2" w:rsidRPr="004E5781">
        <w:rPr>
          <w:szCs w:val="22"/>
        </w:rPr>
        <w:t xml:space="preserve"> JU</w:t>
      </w:r>
      <w:r w:rsidRPr="004E5781">
        <w:rPr>
          <w:szCs w:val="22"/>
        </w:rPr>
        <w:t xml:space="preserve"> shall decide to withhold </w:t>
      </w:r>
      <w:r w:rsidR="003B44C8" w:rsidRPr="004E5781">
        <w:rPr>
          <w:szCs w:val="22"/>
        </w:rPr>
        <w:t>IMI2</w:t>
      </w:r>
      <w:r w:rsidR="004065B2" w:rsidRPr="004E5781">
        <w:rPr>
          <w:szCs w:val="22"/>
        </w:rPr>
        <w:t xml:space="preserve"> JU</w:t>
      </w:r>
      <w:r w:rsidRPr="004E5781">
        <w:rPr>
          <w:szCs w:val="22"/>
        </w:rPr>
        <w:t xml:space="preserve"> financial contribution, or to demand repayment of any </w:t>
      </w:r>
      <w:r w:rsidR="003B44C8" w:rsidRPr="004E5781">
        <w:rPr>
          <w:szCs w:val="22"/>
        </w:rPr>
        <w:t>IMI2</w:t>
      </w:r>
      <w:r w:rsidR="004065B2" w:rsidRPr="004E5781">
        <w:rPr>
          <w:szCs w:val="22"/>
        </w:rPr>
        <w:t xml:space="preserve"> JU</w:t>
      </w:r>
      <w:r w:rsidRPr="004E5781">
        <w:rPr>
          <w:szCs w:val="22"/>
        </w:rPr>
        <w:t xml:space="preserve"> financial contribution which has been paid, such departing Beneficiary eligible to receive </w:t>
      </w:r>
      <w:r w:rsidR="003B44C8" w:rsidRPr="004E5781">
        <w:rPr>
          <w:szCs w:val="22"/>
        </w:rPr>
        <w:t>IMI2</w:t>
      </w:r>
      <w:r w:rsidR="004065B2" w:rsidRPr="004E5781">
        <w:rPr>
          <w:szCs w:val="22"/>
        </w:rPr>
        <w:t xml:space="preserve"> JU</w:t>
      </w:r>
      <w:r w:rsidRPr="004E5781">
        <w:rPr>
          <w:szCs w:val="22"/>
        </w:rPr>
        <w:t xml:space="preserve"> funding shall indemnify the other Beneficiaries in respect of any such amount, and shall, within thirty (30) Days of a written request therefore from the Coordinator,</w:t>
      </w:r>
      <w:r w:rsidR="00AB72A2" w:rsidRPr="004E5781">
        <w:rPr>
          <w:szCs w:val="22"/>
        </w:rPr>
        <w:t xml:space="preserve"> settle any such indebtedness. </w:t>
      </w:r>
      <w:r w:rsidRPr="004E5781">
        <w:rPr>
          <w:szCs w:val="22"/>
        </w:rPr>
        <w:t xml:space="preserve">For the avoidance of doubt, such indemnification obligation shall survive such termination, but shall never exceed the departing Beneficiary’s </w:t>
      </w:r>
      <w:r w:rsidR="00786391" w:rsidRPr="004E5781">
        <w:rPr>
          <w:szCs w:val="22"/>
        </w:rPr>
        <w:t>Action Share.</w:t>
      </w:r>
      <w:r w:rsidR="00AB72A2" w:rsidRPr="004E5781">
        <w:rPr>
          <w:szCs w:val="22"/>
        </w:rPr>
        <w:t xml:space="preserve"> </w:t>
      </w:r>
    </w:p>
    <w:p w14:paraId="3035A4F9" w14:textId="77777777" w:rsidR="00983A39" w:rsidRPr="004E5781" w:rsidRDefault="00983A39" w:rsidP="008B6564">
      <w:pPr>
        <w:pStyle w:val="Law111"/>
        <w:rPr>
          <w:szCs w:val="22"/>
        </w:rPr>
      </w:pPr>
      <w:r w:rsidRPr="004E5781">
        <w:rPr>
          <w:szCs w:val="22"/>
        </w:rPr>
        <w:t>Where the departing Beneficiary is th</w:t>
      </w:r>
      <w:r w:rsidR="00AB72A2" w:rsidRPr="004E5781">
        <w:rPr>
          <w:szCs w:val="22"/>
        </w:rPr>
        <w:t>e Coordinator or Project Leader</w:t>
      </w:r>
      <w:r w:rsidRPr="004E5781">
        <w:rPr>
          <w:szCs w:val="22"/>
        </w:rPr>
        <w:t xml:space="preserve">, the termination of this </w:t>
      </w:r>
      <w:r w:rsidR="00833CAE" w:rsidRPr="004E5781">
        <w:rPr>
          <w:szCs w:val="22"/>
        </w:rPr>
        <w:t xml:space="preserve">Consortium </w:t>
      </w:r>
      <w:r w:rsidRPr="004E5781">
        <w:rPr>
          <w:szCs w:val="22"/>
        </w:rPr>
        <w:t xml:space="preserve">Agreement with respect to such departing Beneficiary shall not take effect until the replacement Coordinator or </w:t>
      </w:r>
      <w:r w:rsidR="00495B12" w:rsidRPr="004E5781">
        <w:rPr>
          <w:szCs w:val="22"/>
        </w:rPr>
        <w:t>Project Leader</w:t>
      </w:r>
      <w:r w:rsidRPr="004E5781">
        <w:rPr>
          <w:szCs w:val="22"/>
        </w:rPr>
        <w:t xml:space="preserve"> has been approved by the </w:t>
      </w:r>
      <w:r w:rsidR="003B44C8" w:rsidRPr="004E5781">
        <w:rPr>
          <w:szCs w:val="22"/>
        </w:rPr>
        <w:t>IMI2</w:t>
      </w:r>
      <w:r w:rsidR="004065B2" w:rsidRPr="004E5781">
        <w:rPr>
          <w:szCs w:val="22"/>
        </w:rPr>
        <w:t xml:space="preserve"> JU</w:t>
      </w:r>
      <w:r w:rsidRPr="004E5781">
        <w:rPr>
          <w:szCs w:val="22"/>
        </w:rPr>
        <w:t>.</w:t>
      </w:r>
    </w:p>
    <w:p w14:paraId="1506AFC3" w14:textId="77777777" w:rsidR="001F1455" w:rsidRPr="004E5781" w:rsidRDefault="007774EA" w:rsidP="00662931">
      <w:pPr>
        <w:pStyle w:val="Heading1"/>
        <w:rPr>
          <w:szCs w:val="22"/>
          <w:lang w:val="en-GB"/>
        </w:rPr>
      </w:pPr>
      <w:bookmarkStart w:id="171" w:name="_Toc408479137"/>
      <w:bookmarkStart w:id="172" w:name="_Toc425156037"/>
      <w:r w:rsidRPr="004E5781">
        <w:rPr>
          <w:szCs w:val="22"/>
        </w:rPr>
        <w:t>Force</w:t>
      </w:r>
      <w:r w:rsidRPr="004E5781">
        <w:rPr>
          <w:szCs w:val="22"/>
          <w:lang w:val="en-GB"/>
        </w:rPr>
        <w:t xml:space="preserve"> Majeure</w:t>
      </w:r>
      <w:bookmarkEnd w:id="171"/>
      <w:bookmarkEnd w:id="172"/>
    </w:p>
    <w:p w14:paraId="3C91945F" w14:textId="77777777" w:rsidR="001F1455" w:rsidRPr="00185919" w:rsidRDefault="001F1455" w:rsidP="00E6175D">
      <w:pPr>
        <w:pStyle w:val="Law11neu"/>
      </w:pPr>
      <w:bookmarkStart w:id="173" w:name="_Ref409521625"/>
      <w:r w:rsidRPr="00185919">
        <w:t xml:space="preserve">Where a </w:t>
      </w:r>
      <w:r w:rsidR="00510AD8" w:rsidRPr="00185919">
        <w:t>Beneficiary</w:t>
      </w:r>
      <w:r w:rsidR="00330CD5" w:rsidRPr="00185919">
        <w:t xml:space="preserve"> shall</w:t>
      </w:r>
      <w:r w:rsidRPr="00185919">
        <w:t xml:space="preserve"> be unable to perform, or shall be delayed in the performance of, any obligation hereunder, as a result of a situation of Force Majeure, such non-performance or delay on the part of such </w:t>
      </w:r>
      <w:r w:rsidR="00510AD8" w:rsidRPr="00185919">
        <w:t>Beneficiary</w:t>
      </w:r>
      <w:r w:rsidRPr="00185919">
        <w:t xml:space="preserve"> shall be deemed not to be a breach of such obligation on the part of such </w:t>
      </w:r>
      <w:r w:rsidR="00510AD8" w:rsidRPr="00185919">
        <w:t>Beneficiary</w:t>
      </w:r>
      <w:r w:rsidRPr="00185919">
        <w:t xml:space="preserve">. </w:t>
      </w:r>
      <w:bookmarkEnd w:id="173"/>
    </w:p>
    <w:p w14:paraId="37F5D3C2" w14:textId="77777777" w:rsidR="001F1455" w:rsidRPr="00185919" w:rsidRDefault="001F1455" w:rsidP="00E6175D">
      <w:pPr>
        <w:pStyle w:val="Law11neu"/>
      </w:pPr>
      <w:r w:rsidRPr="00185919">
        <w:t xml:space="preserve">Where a </w:t>
      </w:r>
      <w:r w:rsidR="00510AD8" w:rsidRPr="00185919">
        <w:t>Beneficiary</w:t>
      </w:r>
      <w:r w:rsidRPr="00185919">
        <w:t xml:space="preserve"> shall be prevented or delayed in the m</w:t>
      </w:r>
      <w:r w:rsidR="00534BD0" w:rsidRPr="00185919">
        <w:t>anner referred to in Clause</w:t>
      </w:r>
      <w:r w:rsidR="00C548B1" w:rsidRPr="00185919">
        <w:t xml:space="preserve"> 14.1</w:t>
      </w:r>
      <w:r w:rsidRPr="00185919">
        <w:t xml:space="preserve">, such </w:t>
      </w:r>
      <w:r w:rsidR="00510AD8" w:rsidRPr="00185919">
        <w:t>Beneficiary</w:t>
      </w:r>
      <w:r w:rsidRPr="00185919">
        <w:t xml:space="preserve"> shall without </w:t>
      </w:r>
      <w:r w:rsidR="00D6504A" w:rsidRPr="00185919">
        <w:t xml:space="preserve">undue </w:t>
      </w:r>
      <w:r w:rsidRPr="00185919">
        <w:t xml:space="preserve">delay notify the Coordinator and the </w:t>
      </w:r>
      <w:r w:rsidR="00BC090D" w:rsidRPr="00185919">
        <w:t>Project Leader</w:t>
      </w:r>
      <w:r w:rsidRPr="00185919">
        <w:t xml:space="preserve"> of such circumstance, stating the nature, likely duration and foreseeable effects as well as any further information which the Coordinator and the </w:t>
      </w:r>
      <w:r w:rsidR="00BC090D" w:rsidRPr="00185919">
        <w:t>Project Leader</w:t>
      </w:r>
      <w:r w:rsidRPr="00185919">
        <w:t xml:space="preserve"> may then, or during any such period</w:t>
      </w:r>
      <w:r w:rsidR="00091914" w:rsidRPr="00185919">
        <w:t xml:space="preserve"> of delay, reasonably require. </w:t>
      </w:r>
      <w:r w:rsidRPr="00185919">
        <w:t xml:space="preserve">The Coordinator shall promptly forward all such information to the other </w:t>
      </w:r>
      <w:r w:rsidR="00510AD8" w:rsidRPr="00185919">
        <w:t>Beneficiaries</w:t>
      </w:r>
      <w:r w:rsidRPr="00185919">
        <w:t xml:space="preserve"> and to the </w:t>
      </w:r>
      <w:r w:rsidR="003B44C8" w:rsidRPr="00185919">
        <w:t>IMI2</w:t>
      </w:r>
      <w:r w:rsidR="004065B2" w:rsidRPr="00185919">
        <w:t xml:space="preserve"> JU</w:t>
      </w:r>
      <w:r w:rsidRPr="00185919">
        <w:t xml:space="preserve">, while copying the </w:t>
      </w:r>
      <w:r w:rsidR="00BC090D" w:rsidRPr="00185919">
        <w:t>Project Leader</w:t>
      </w:r>
      <w:r w:rsidRPr="00185919">
        <w:t>.</w:t>
      </w:r>
    </w:p>
    <w:p w14:paraId="6CC98BBF" w14:textId="77777777" w:rsidR="001F1455" w:rsidRPr="00185919" w:rsidRDefault="001F1455" w:rsidP="00E6175D">
      <w:pPr>
        <w:pStyle w:val="Law11neu"/>
      </w:pPr>
      <w:r w:rsidRPr="00185919">
        <w:t xml:space="preserve">The </w:t>
      </w:r>
      <w:r w:rsidR="00510AD8" w:rsidRPr="00185919">
        <w:t>Beneficiary</w:t>
      </w:r>
      <w:r w:rsidRPr="00185919">
        <w:t xml:space="preserve"> faced with a Force Majeure situation must immediately take all the necessary steps to limit any damage due to Force Majeure and </w:t>
      </w:r>
      <w:r w:rsidR="00833CAE" w:rsidRPr="00185919">
        <w:t>d</w:t>
      </w:r>
      <w:r w:rsidRPr="00185919">
        <w:t xml:space="preserve">o its best to resume implementation of the </w:t>
      </w:r>
      <w:r w:rsidR="00510AD8" w:rsidRPr="00185919">
        <w:t>Action</w:t>
      </w:r>
      <w:r w:rsidRPr="00185919">
        <w:t xml:space="preserve"> as soon as possible.</w:t>
      </w:r>
    </w:p>
    <w:p w14:paraId="0B03092A" w14:textId="55BBC853" w:rsidR="001F1455" w:rsidRPr="00185919" w:rsidDel="002F6314" w:rsidRDefault="001F1455" w:rsidP="00E6175D">
      <w:pPr>
        <w:pStyle w:val="Law11neu"/>
      </w:pPr>
      <w:r w:rsidRPr="00185919">
        <w:lastRenderedPageBreak/>
        <w:t xml:space="preserve">If the consequences of Force Majeure for the </w:t>
      </w:r>
      <w:r w:rsidR="00510AD8" w:rsidRPr="00185919">
        <w:t>Action</w:t>
      </w:r>
      <w:r w:rsidRPr="00185919">
        <w:t xml:space="preserve"> are not overcome within six (6) weeks after such notification, </w:t>
      </w:r>
      <w:r w:rsidR="0001417A" w:rsidRPr="00185919">
        <w:t>the procedure for amending the D</w:t>
      </w:r>
      <w:r w:rsidR="00FB58D9" w:rsidRPr="00185919">
        <w:t xml:space="preserve">escription of </w:t>
      </w:r>
      <w:r w:rsidR="001364B2" w:rsidRPr="00185919">
        <w:t>the Action</w:t>
      </w:r>
      <w:r w:rsidR="0001417A" w:rsidRPr="00185919">
        <w:t xml:space="preserve"> shall be complied with</w:t>
      </w:r>
      <w:r w:rsidR="00A82547" w:rsidRPr="00185919">
        <w:t>.</w:t>
      </w:r>
    </w:p>
    <w:p w14:paraId="0E833D98" w14:textId="77777777" w:rsidR="00481481" w:rsidRPr="004E5781" w:rsidRDefault="007774EA" w:rsidP="00481481">
      <w:pPr>
        <w:pStyle w:val="Heading1"/>
        <w:rPr>
          <w:szCs w:val="22"/>
        </w:rPr>
      </w:pPr>
      <w:bookmarkStart w:id="174" w:name="_Toc408479139"/>
      <w:bookmarkStart w:id="175" w:name="_Toc425156038"/>
      <w:r w:rsidRPr="004E5781">
        <w:rPr>
          <w:szCs w:val="22"/>
        </w:rPr>
        <w:t>Amendments</w:t>
      </w:r>
      <w:bookmarkEnd w:id="174"/>
      <w:r w:rsidR="00366E61" w:rsidRPr="004E5781">
        <w:rPr>
          <w:szCs w:val="22"/>
        </w:rPr>
        <w:t xml:space="preserve"> </w:t>
      </w:r>
      <w:r w:rsidR="00AA504D" w:rsidRPr="004E5781">
        <w:rPr>
          <w:szCs w:val="22"/>
          <w:lang w:val="de-DE"/>
        </w:rPr>
        <w:t>and</w:t>
      </w:r>
      <w:r w:rsidR="00366E61" w:rsidRPr="004E5781">
        <w:rPr>
          <w:szCs w:val="22"/>
        </w:rPr>
        <w:t xml:space="preserve"> </w:t>
      </w:r>
      <w:r w:rsidR="00E64CAD" w:rsidRPr="004E5781">
        <w:rPr>
          <w:szCs w:val="22"/>
        </w:rPr>
        <w:t>record keeping</w:t>
      </w:r>
      <w:bookmarkEnd w:id="175"/>
    </w:p>
    <w:p w14:paraId="5BDE9F92" w14:textId="77777777" w:rsidR="00481481" w:rsidRPr="00185919" w:rsidRDefault="0097595E" w:rsidP="00E6175D">
      <w:pPr>
        <w:pStyle w:val="Law11neu"/>
      </w:pPr>
      <w:r w:rsidRPr="00185919">
        <w:t xml:space="preserve">Any </w:t>
      </w:r>
      <w:r w:rsidR="00481481" w:rsidRPr="00185919">
        <w:t xml:space="preserve">amendment to the </w:t>
      </w:r>
      <w:r w:rsidR="00D6504A" w:rsidRPr="00185919">
        <w:t>Grant Agreement</w:t>
      </w:r>
      <w:r w:rsidR="00481481" w:rsidRPr="00185919">
        <w:t xml:space="preserve"> shall become automatically an integral part of th</w:t>
      </w:r>
      <w:r w:rsidR="00A82547" w:rsidRPr="00185919">
        <w:t>is Consortium</w:t>
      </w:r>
      <w:r w:rsidR="00481481" w:rsidRPr="00185919">
        <w:t xml:space="preserve"> Agreement with effect as of the effective date of the amendment to the </w:t>
      </w:r>
      <w:r w:rsidR="00D6504A" w:rsidRPr="00185919">
        <w:t>Grant Agreement</w:t>
      </w:r>
      <w:r w:rsidR="00481481" w:rsidRPr="00185919">
        <w:t>, without the need to formalise an amendment to th</w:t>
      </w:r>
      <w:r w:rsidR="00A82547" w:rsidRPr="00185919">
        <w:t>is</w:t>
      </w:r>
      <w:r w:rsidR="00481481" w:rsidRPr="00185919">
        <w:t xml:space="preserve"> </w:t>
      </w:r>
      <w:r w:rsidR="00A82547" w:rsidRPr="00185919">
        <w:t>Consortium</w:t>
      </w:r>
      <w:r w:rsidR="00FB58D9" w:rsidRPr="00185919">
        <w:t xml:space="preserve"> </w:t>
      </w:r>
      <w:r w:rsidR="00481481" w:rsidRPr="00185919">
        <w:t>Agreement.</w:t>
      </w:r>
    </w:p>
    <w:p w14:paraId="069C9C74" w14:textId="77777777" w:rsidR="00481481" w:rsidRPr="00185919" w:rsidRDefault="00481481" w:rsidP="00E6175D">
      <w:pPr>
        <w:pStyle w:val="Law11neu"/>
      </w:pPr>
      <w:r w:rsidRPr="00185919">
        <w:t xml:space="preserve">Amendments to </w:t>
      </w:r>
      <w:r w:rsidR="004065B2" w:rsidRPr="00185919">
        <w:t xml:space="preserve">this </w:t>
      </w:r>
      <w:r w:rsidR="009F44FC" w:rsidRPr="00185919">
        <w:t xml:space="preserve">Consortium </w:t>
      </w:r>
      <w:r w:rsidR="004065B2" w:rsidRPr="00185919">
        <w:t>Agreement</w:t>
      </w:r>
      <w:r w:rsidRPr="00185919">
        <w:t xml:space="preserve">, other than for the purpose of implementing an amendment to the </w:t>
      </w:r>
      <w:r w:rsidR="00D6504A" w:rsidRPr="00185919">
        <w:t>Grant Agreement</w:t>
      </w:r>
      <w:r w:rsidRPr="00185919">
        <w:t>, may be made only by written inst</w:t>
      </w:r>
      <w:r w:rsidR="002635ED" w:rsidRPr="00185919">
        <w:t>rument</w:t>
      </w:r>
      <w:r w:rsidRPr="00185919">
        <w:t xml:space="preserve"> signed by an authorised signatory of each of the Beneficiaries, other than where any such amendment shall relate solely to the contact details of a Beneficiary, or shall otherwise be permitted under any provision hereof</w:t>
      </w:r>
      <w:r w:rsidR="00FB58D9" w:rsidRPr="00185919">
        <w:t xml:space="preserve"> such as Clauses 6.1.2 and 6.1.4</w:t>
      </w:r>
      <w:r w:rsidRPr="00185919">
        <w:t xml:space="preserve">, in which event that Beneficiary’s written notice in accordance with the provisions of </w:t>
      </w:r>
      <w:r w:rsidR="004065B2" w:rsidRPr="00185919">
        <w:t xml:space="preserve">this </w:t>
      </w:r>
      <w:r w:rsidR="009F44FC" w:rsidRPr="00185919">
        <w:t xml:space="preserve">Consortium </w:t>
      </w:r>
      <w:r w:rsidR="004065B2" w:rsidRPr="00185919">
        <w:t>Agreement</w:t>
      </w:r>
      <w:r w:rsidRPr="00185919">
        <w:t xml:space="preserve"> shall suffice.</w:t>
      </w:r>
    </w:p>
    <w:p w14:paraId="412ABDA5" w14:textId="77777777" w:rsidR="00481481" w:rsidRPr="00185919" w:rsidRDefault="00481481" w:rsidP="00E6175D">
      <w:pPr>
        <w:pStyle w:val="Law11neu"/>
      </w:pPr>
      <w:r w:rsidRPr="00185919">
        <w:t xml:space="preserve">The </w:t>
      </w:r>
      <w:r w:rsidR="00A82547" w:rsidRPr="00185919">
        <w:t xml:space="preserve">Project Leader </w:t>
      </w:r>
      <w:r w:rsidRPr="00185919">
        <w:t>shall keep records of the Consortium Agreement together with (</w:t>
      </w:r>
      <w:proofErr w:type="spellStart"/>
      <w:r w:rsidRPr="00185919">
        <w:t>i</w:t>
      </w:r>
      <w:proofErr w:type="spellEnd"/>
      <w:r w:rsidRPr="00185919">
        <w:t xml:space="preserve">) all amendments to the </w:t>
      </w:r>
      <w:r w:rsidR="00D6504A" w:rsidRPr="00185919">
        <w:t>Grant Agreement</w:t>
      </w:r>
      <w:r w:rsidRPr="00185919">
        <w:t xml:space="preserve"> amending </w:t>
      </w:r>
      <w:r w:rsidR="004065B2" w:rsidRPr="00185919">
        <w:t xml:space="preserve">this </w:t>
      </w:r>
      <w:r w:rsidR="009F44FC" w:rsidRPr="00185919">
        <w:t xml:space="preserve">Consortium </w:t>
      </w:r>
      <w:r w:rsidR="004065B2" w:rsidRPr="00185919">
        <w:t>Agreement</w:t>
      </w:r>
      <w:r w:rsidRPr="00185919">
        <w:t xml:space="preserve">, and (ii) any other amendments to </w:t>
      </w:r>
      <w:r w:rsidR="004065B2" w:rsidRPr="00185919">
        <w:t xml:space="preserve">this </w:t>
      </w:r>
      <w:r w:rsidR="009F44FC" w:rsidRPr="00185919">
        <w:t xml:space="preserve">Consortium </w:t>
      </w:r>
      <w:r w:rsidR="004065B2" w:rsidRPr="00185919">
        <w:t>Agreement</w:t>
      </w:r>
      <w:r w:rsidRPr="00185919">
        <w:t>.</w:t>
      </w:r>
    </w:p>
    <w:p w14:paraId="1FBA42ED" w14:textId="77777777" w:rsidR="00481481" w:rsidRPr="004E5781" w:rsidRDefault="007774EA" w:rsidP="00481481">
      <w:pPr>
        <w:pStyle w:val="Heading1"/>
        <w:rPr>
          <w:szCs w:val="22"/>
        </w:rPr>
      </w:pPr>
      <w:bookmarkStart w:id="176" w:name="_Toc408479142"/>
      <w:bookmarkStart w:id="177" w:name="_Ref413071896"/>
      <w:bookmarkStart w:id="178" w:name="_Toc425156039"/>
      <w:r w:rsidRPr="004E5781">
        <w:rPr>
          <w:szCs w:val="22"/>
        </w:rPr>
        <w:t xml:space="preserve">Accession to the </w:t>
      </w:r>
      <w:r w:rsidR="00D7633A" w:rsidRPr="004E5781">
        <w:rPr>
          <w:szCs w:val="22"/>
        </w:rPr>
        <w:t>Action</w:t>
      </w:r>
      <w:r w:rsidR="00A82547" w:rsidRPr="004E5781">
        <w:rPr>
          <w:szCs w:val="22"/>
        </w:rPr>
        <w:t xml:space="preserve"> </w:t>
      </w:r>
      <w:r w:rsidRPr="004E5781">
        <w:rPr>
          <w:szCs w:val="22"/>
        </w:rPr>
        <w:t>– new participants</w:t>
      </w:r>
      <w:bookmarkEnd w:id="176"/>
      <w:bookmarkEnd w:id="177"/>
      <w:bookmarkEnd w:id="178"/>
    </w:p>
    <w:p w14:paraId="47A64BB9" w14:textId="2DDAFFDE" w:rsidR="00481481" w:rsidRPr="00185919" w:rsidRDefault="00481481" w:rsidP="00E6175D">
      <w:pPr>
        <w:pStyle w:val="Law11neu"/>
      </w:pPr>
      <w:r w:rsidRPr="00185919">
        <w:t xml:space="preserve">Where, during the implementation of the </w:t>
      </w:r>
      <w:r w:rsidR="00510AD8" w:rsidRPr="00185919">
        <w:t>Action</w:t>
      </w:r>
      <w:r w:rsidRPr="00185919">
        <w:t xml:space="preserve">, and with the prior approval of the </w:t>
      </w:r>
      <w:r w:rsidR="003B44C8" w:rsidRPr="00185919">
        <w:t>IMI2</w:t>
      </w:r>
      <w:r w:rsidR="004065B2" w:rsidRPr="00185919">
        <w:t xml:space="preserve"> JU</w:t>
      </w:r>
      <w:r w:rsidRPr="00185919">
        <w:t xml:space="preserve"> in accordance with the procedures specified in the Grant Agreement, the </w:t>
      </w:r>
      <w:r w:rsidR="00510AD8" w:rsidRPr="00185919">
        <w:t>Beneficiaries</w:t>
      </w:r>
      <w:r w:rsidRPr="00185919">
        <w:t xml:space="preserve"> agree to admit new </w:t>
      </w:r>
      <w:r w:rsidR="00510AD8" w:rsidRPr="00185919">
        <w:t>Beneficiaries</w:t>
      </w:r>
      <w:r w:rsidRPr="00185919">
        <w:t xml:space="preserve"> to the </w:t>
      </w:r>
      <w:r w:rsidR="004952B8" w:rsidRPr="00185919">
        <w:t>Action</w:t>
      </w:r>
      <w:r w:rsidRPr="00185919">
        <w:t xml:space="preserve">, each such new </w:t>
      </w:r>
      <w:r w:rsidR="00510AD8" w:rsidRPr="00185919">
        <w:t>Beneficiary</w:t>
      </w:r>
      <w:r w:rsidRPr="00185919">
        <w:t xml:space="preserve"> shall, as a condition of admission be required to accede to the Grant Agreement by completion of an </w:t>
      </w:r>
      <w:r w:rsidR="00091914" w:rsidRPr="00185919">
        <w:rPr>
          <w:i/>
        </w:rPr>
        <w:t>[</w:t>
      </w:r>
      <w:r w:rsidR="00851044" w:rsidRPr="00185919">
        <w:rPr>
          <w:i/>
        </w:rPr>
        <w:t xml:space="preserve">Annex </w:t>
      </w:r>
      <w:r w:rsidR="008F00F2">
        <w:rPr>
          <w:i/>
        </w:rPr>
        <w:t>3</w:t>
      </w:r>
      <w:r w:rsidR="009A24C5">
        <w:rPr>
          <w:i/>
        </w:rPr>
        <w:t xml:space="preserve"> of the Grant Agreement</w:t>
      </w:r>
      <w:r w:rsidR="00091914" w:rsidRPr="00185919">
        <w:rPr>
          <w:i/>
        </w:rPr>
        <w:t>]</w:t>
      </w:r>
      <w:r w:rsidRPr="00185919">
        <w:t>.</w:t>
      </w:r>
    </w:p>
    <w:p w14:paraId="51B3D8F0" w14:textId="6C3E51F4" w:rsidR="00481481" w:rsidRPr="00185919" w:rsidRDefault="00481481" w:rsidP="00E6175D">
      <w:pPr>
        <w:pStyle w:val="Law11neu"/>
      </w:pPr>
      <w:bookmarkStart w:id="179" w:name="_Ref409518098"/>
      <w:r w:rsidRPr="00185919">
        <w:t xml:space="preserve">Each such new </w:t>
      </w:r>
      <w:r w:rsidR="00510AD8" w:rsidRPr="00185919">
        <w:t>Beneficiary</w:t>
      </w:r>
      <w:r w:rsidRPr="00185919">
        <w:t xml:space="preserve"> shall, at the same time as its execution of </w:t>
      </w:r>
      <w:r w:rsidR="008F00F2">
        <w:t>Annex 3</w:t>
      </w:r>
      <w:r w:rsidRPr="00185919">
        <w:t>, enter the consortium upon signature of the Form</w:t>
      </w:r>
      <w:r w:rsidR="00BD349E" w:rsidRPr="00185919">
        <w:t xml:space="preserve"> of Accession shown in </w:t>
      </w:r>
      <w:r w:rsidR="005936C1" w:rsidRPr="00185919">
        <w:t>Appendix</w:t>
      </w:r>
      <w:r w:rsidR="00BD349E" w:rsidRPr="00185919">
        <w:t xml:space="preserve"> </w:t>
      </w:r>
      <w:r w:rsidR="00FF2115" w:rsidRPr="00185919">
        <w:t>11</w:t>
      </w:r>
      <w:r w:rsidR="00BD349E" w:rsidRPr="00185919">
        <w:t xml:space="preserve"> of this </w:t>
      </w:r>
      <w:r w:rsidR="009F44FC" w:rsidRPr="00185919">
        <w:t xml:space="preserve">Consortium </w:t>
      </w:r>
      <w:r w:rsidR="00BD349E" w:rsidRPr="00185919">
        <w:t xml:space="preserve">Agreement </w:t>
      </w:r>
      <w:r w:rsidRPr="00185919">
        <w:t xml:space="preserve">by the new </w:t>
      </w:r>
      <w:r w:rsidR="00510AD8" w:rsidRPr="00185919">
        <w:t>Beneficiary</w:t>
      </w:r>
      <w:r w:rsidRPr="00185919">
        <w:t xml:space="preserve"> and the Coordinator. Such accession shall have effect from the date identified in the Form of Accession.</w:t>
      </w:r>
      <w:bookmarkEnd w:id="179"/>
    </w:p>
    <w:p w14:paraId="7B965C21" w14:textId="77777777" w:rsidR="00481481" w:rsidRPr="00185919" w:rsidRDefault="00481481" w:rsidP="00E6175D">
      <w:pPr>
        <w:pStyle w:val="Law11neu"/>
      </w:pPr>
      <w:r w:rsidRPr="00185919">
        <w:t xml:space="preserve">New </w:t>
      </w:r>
      <w:r w:rsidR="00510AD8" w:rsidRPr="00185919">
        <w:t>Beneficiaries</w:t>
      </w:r>
      <w:r w:rsidRPr="00185919">
        <w:t xml:space="preserve"> must assume the rights and obligations under this </w:t>
      </w:r>
      <w:r w:rsidR="009F44FC" w:rsidRPr="00185919">
        <w:t xml:space="preserve">Consortium </w:t>
      </w:r>
      <w:r w:rsidRPr="00185919">
        <w:t>Agreement with effect from the date identified in the Form of Accession.</w:t>
      </w:r>
    </w:p>
    <w:p w14:paraId="5259623C" w14:textId="77777777" w:rsidR="00481481" w:rsidRPr="004E5781" w:rsidRDefault="007774EA" w:rsidP="00481481">
      <w:pPr>
        <w:pStyle w:val="Heading1"/>
        <w:rPr>
          <w:szCs w:val="22"/>
        </w:rPr>
      </w:pPr>
      <w:bookmarkStart w:id="180" w:name="_Toc408479143"/>
      <w:bookmarkStart w:id="181" w:name="_Toc425156040"/>
      <w:r w:rsidRPr="004E5781">
        <w:rPr>
          <w:szCs w:val="22"/>
        </w:rPr>
        <w:t>Applicable law and dispute resolution</w:t>
      </w:r>
      <w:bookmarkEnd w:id="180"/>
      <w:bookmarkEnd w:id="181"/>
    </w:p>
    <w:p w14:paraId="4A1A8890" w14:textId="77777777" w:rsidR="00481481" w:rsidRPr="00185919" w:rsidRDefault="00481481" w:rsidP="00E6175D">
      <w:pPr>
        <w:pStyle w:val="Law11neu"/>
      </w:pPr>
      <w:r w:rsidRPr="00185919">
        <w:t xml:space="preserve">This </w:t>
      </w:r>
      <w:r w:rsidR="00833CAE" w:rsidRPr="00185919">
        <w:t xml:space="preserve">Consortium </w:t>
      </w:r>
      <w:r w:rsidRPr="00185919">
        <w:t>Agreement shall be const</w:t>
      </w:r>
      <w:r w:rsidR="00C65825" w:rsidRPr="00185919">
        <w:t>rued</w:t>
      </w:r>
      <w:r w:rsidRPr="00185919">
        <w:t xml:space="preserve"> in accordance with and governed by the laws of Belgium, excluding its conflict of law provisions.</w:t>
      </w:r>
    </w:p>
    <w:p w14:paraId="76F5E44F" w14:textId="6A61A615" w:rsidR="00481481" w:rsidRPr="00185919" w:rsidRDefault="004952B8" w:rsidP="00E6175D">
      <w:pPr>
        <w:pStyle w:val="Law11neu"/>
      </w:pPr>
      <w:r w:rsidRPr="00185919">
        <w:t xml:space="preserve">In case of disputes or differences arising in connection with this </w:t>
      </w:r>
      <w:r w:rsidR="009F44FC" w:rsidRPr="00185919">
        <w:t xml:space="preserve">Consortium </w:t>
      </w:r>
      <w:r w:rsidRPr="00185919">
        <w:t xml:space="preserve">Agreement, the Beneficiaries shall </w:t>
      </w:r>
      <w:r w:rsidR="003B0F72" w:rsidRPr="00185919">
        <w:t>endeavour</w:t>
      </w:r>
      <w:r w:rsidRPr="00185919">
        <w:t xml:space="preserve"> to settle their disputes by amicable settlement. </w:t>
      </w:r>
      <w:bookmarkStart w:id="182" w:name="_Ref409521681"/>
      <w:r w:rsidR="00481481" w:rsidRPr="00185919">
        <w:t xml:space="preserve">All disputes or differences arising in connection with </w:t>
      </w:r>
      <w:r w:rsidR="004065B2" w:rsidRPr="00185919">
        <w:t xml:space="preserve">this </w:t>
      </w:r>
      <w:r w:rsidR="009F44FC" w:rsidRPr="00185919">
        <w:t xml:space="preserve">Consortium </w:t>
      </w:r>
      <w:r w:rsidR="004065B2" w:rsidRPr="00185919">
        <w:t>Agreement</w:t>
      </w:r>
      <w:r w:rsidR="00481481" w:rsidRPr="00185919">
        <w:rPr>
          <w:iCs/>
        </w:rPr>
        <w:t xml:space="preserve"> </w:t>
      </w:r>
      <w:r w:rsidR="00481481" w:rsidRPr="00185919">
        <w:t>which cannot be settled amicably shall be finally settled by arbitration in B</w:t>
      </w:r>
      <w:r w:rsidR="00D6504A" w:rsidRPr="00185919">
        <w:t>russels</w:t>
      </w:r>
      <w:r w:rsidR="00481481" w:rsidRPr="00185919">
        <w:t xml:space="preserve"> under the </w:t>
      </w:r>
      <w:r w:rsidR="00D6504A" w:rsidRPr="00185919">
        <w:t>rules</w:t>
      </w:r>
      <w:r w:rsidR="00481481" w:rsidRPr="00185919">
        <w:t xml:space="preserve"> of arbitration of the International Chamber of Commerce</w:t>
      </w:r>
      <w:r w:rsidR="0001417A" w:rsidRPr="00185919">
        <w:t xml:space="preserve"> (ICC)</w:t>
      </w:r>
      <w:r w:rsidR="00481481" w:rsidRPr="00185919">
        <w:t xml:space="preserve"> by three</w:t>
      </w:r>
      <w:r w:rsidR="00590CA3" w:rsidRPr="00185919">
        <w:t xml:space="preserve"> (3)</w:t>
      </w:r>
      <w:r w:rsidR="00481481" w:rsidRPr="00185919">
        <w:t xml:space="preserve"> arbitrators to be appointed under the </w:t>
      </w:r>
      <w:r w:rsidR="00481481" w:rsidRPr="00185919">
        <w:lastRenderedPageBreak/>
        <w:t xml:space="preserve">terms of those </w:t>
      </w:r>
      <w:r w:rsidR="00D6504A" w:rsidRPr="00185919">
        <w:t>rules</w:t>
      </w:r>
      <w:r w:rsidR="00481481" w:rsidRPr="00185919">
        <w:t>. The chairman shall be of juridical education and the arbitration proceedings shall be conducted in English. T</w:t>
      </w:r>
      <w:r w:rsidR="00330CD5" w:rsidRPr="00185919">
        <w:t>he award of the arbitration shall</w:t>
      </w:r>
      <w:r w:rsidR="00481481" w:rsidRPr="00185919">
        <w:t xml:space="preserve"> be final and binding upon the </w:t>
      </w:r>
      <w:r w:rsidR="00510AD8" w:rsidRPr="00185919">
        <w:rPr>
          <w:iCs/>
        </w:rPr>
        <w:t>Beneficiaries</w:t>
      </w:r>
      <w:r w:rsidR="00481481" w:rsidRPr="00185919">
        <w:rPr>
          <w:iCs/>
        </w:rPr>
        <w:t xml:space="preserve"> </w:t>
      </w:r>
      <w:r w:rsidR="00481481" w:rsidRPr="00185919">
        <w:t>concerned.</w:t>
      </w:r>
      <w:bookmarkEnd w:id="182"/>
    </w:p>
    <w:p w14:paraId="5244AF65" w14:textId="77777777" w:rsidR="00481481" w:rsidRPr="00185919" w:rsidRDefault="00481481" w:rsidP="00E6175D">
      <w:pPr>
        <w:pStyle w:val="Law11neu"/>
      </w:pPr>
      <w:r w:rsidRPr="00185919">
        <w:t xml:space="preserve">The </w:t>
      </w:r>
      <w:r w:rsidR="00510AD8" w:rsidRPr="00185919">
        <w:t>Beneficiaries</w:t>
      </w:r>
      <w:r w:rsidRPr="00185919">
        <w:t xml:space="preserve"> concerned may, rather </w:t>
      </w:r>
      <w:r w:rsidR="00534BD0" w:rsidRPr="00185919">
        <w:t>than arbitrate under Clause</w:t>
      </w:r>
      <w:r w:rsidR="00330CD5" w:rsidRPr="00185919">
        <w:t xml:space="preserve"> 17.2</w:t>
      </w:r>
      <w:r w:rsidRPr="00185919">
        <w:t xml:space="preserve">, instead elect to resolve by mediation a dispute or difference arising in connection with </w:t>
      </w:r>
      <w:r w:rsidR="004065B2" w:rsidRPr="00185919">
        <w:t xml:space="preserve">this </w:t>
      </w:r>
      <w:r w:rsidR="009F44FC" w:rsidRPr="00185919">
        <w:t xml:space="preserve">Consortium </w:t>
      </w:r>
      <w:r w:rsidR="004065B2" w:rsidRPr="00185919">
        <w:t>Agreement</w:t>
      </w:r>
      <w:r w:rsidRPr="00185919">
        <w:t xml:space="preserve"> which cannot be settled amicably. Such election shall be by unanimous written consent of the </w:t>
      </w:r>
      <w:r w:rsidR="00510AD8" w:rsidRPr="00185919">
        <w:t>Beneficiaries</w:t>
      </w:r>
      <w:r w:rsidRPr="00185919">
        <w:t xml:space="preserve"> involved in the dispute. Such dispute or difference will then be submitted to mediation in accordance with the </w:t>
      </w:r>
      <w:r w:rsidR="0001417A" w:rsidRPr="00185919">
        <w:t xml:space="preserve">ICC or </w:t>
      </w:r>
      <w:r w:rsidRPr="00185919">
        <w:t xml:space="preserve">WIPO mediation </w:t>
      </w:r>
      <w:r w:rsidR="00D6504A" w:rsidRPr="00185919">
        <w:t>rules</w:t>
      </w:r>
      <w:r w:rsidR="00590CA3" w:rsidRPr="00185919">
        <w:t xml:space="preserve"> or any other mediation instance agreed upon by the Beneficiaries concerned</w:t>
      </w:r>
      <w:r w:rsidRPr="00185919">
        <w:t>. The place of mediation shall be B</w:t>
      </w:r>
      <w:r w:rsidR="00D6504A" w:rsidRPr="00185919">
        <w:t>russels</w:t>
      </w:r>
      <w:r w:rsidRPr="00185919">
        <w:t xml:space="preserve"> unless otherwise agreed upon. The language to be used in the mediation shall be English unless otherwise agreed upon. </w:t>
      </w:r>
    </w:p>
    <w:p w14:paraId="3009A9E8" w14:textId="77777777" w:rsidR="001F1455" w:rsidRPr="00185919" w:rsidRDefault="00481481" w:rsidP="00E6175D">
      <w:pPr>
        <w:pStyle w:val="Law11neu"/>
      </w:pPr>
      <w:r w:rsidRPr="00185919">
        <w:t xml:space="preserve">Nothing in </w:t>
      </w:r>
      <w:r w:rsidR="004065B2" w:rsidRPr="00185919">
        <w:t xml:space="preserve">this </w:t>
      </w:r>
      <w:r w:rsidR="009F44FC" w:rsidRPr="00185919">
        <w:t xml:space="preserve">Consortium </w:t>
      </w:r>
      <w:r w:rsidR="004065B2" w:rsidRPr="00185919">
        <w:t>Agreement</w:t>
      </w:r>
      <w:r w:rsidRPr="00185919">
        <w:t xml:space="preserve"> shall limit the </w:t>
      </w:r>
      <w:r w:rsidR="00510AD8" w:rsidRPr="00185919">
        <w:t>Beneficiaries</w:t>
      </w:r>
      <w:r w:rsidR="00833CAE" w:rsidRPr="00185919">
        <w:t>’</w:t>
      </w:r>
      <w:r w:rsidRPr="00185919">
        <w:t xml:space="preserve"> right to seek injunctive relief in any applicable competent court.</w:t>
      </w:r>
    </w:p>
    <w:p w14:paraId="7DC7F88D" w14:textId="77777777" w:rsidR="001F1455" w:rsidRPr="004E5781" w:rsidRDefault="007774EA" w:rsidP="00481481">
      <w:pPr>
        <w:pStyle w:val="Heading1"/>
        <w:rPr>
          <w:szCs w:val="22"/>
          <w:lang w:val="en-GB"/>
        </w:rPr>
      </w:pPr>
      <w:bookmarkStart w:id="183" w:name="_Toc408479144"/>
      <w:bookmarkStart w:id="184" w:name="_Toc425156041"/>
      <w:r w:rsidRPr="004E5781">
        <w:rPr>
          <w:szCs w:val="22"/>
          <w:lang w:val="en-GB"/>
        </w:rPr>
        <w:t>Validity and entry into force</w:t>
      </w:r>
      <w:bookmarkEnd w:id="183"/>
      <w:r w:rsidR="001F1A99" w:rsidRPr="004E5781">
        <w:rPr>
          <w:szCs w:val="22"/>
          <w:lang w:val="en-GB"/>
        </w:rPr>
        <w:t>; M</w:t>
      </w:r>
      <w:r w:rsidR="005F6D3C" w:rsidRPr="004E5781">
        <w:rPr>
          <w:szCs w:val="22"/>
          <w:lang w:val="en-GB"/>
        </w:rPr>
        <w:t>i</w:t>
      </w:r>
      <w:r w:rsidR="001F1A99" w:rsidRPr="004E5781">
        <w:rPr>
          <w:szCs w:val="22"/>
          <w:lang w:val="en-GB"/>
        </w:rPr>
        <w:t>scellaneous</w:t>
      </w:r>
      <w:bookmarkEnd w:id="184"/>
    </w:p>
    <w:p w14:paraId="5FA72380" w14:textId="77777777" w:rsidR="00314849" w:rsidRPr="00314849" w:rsidRDefault="00314849" w:rsidP="00E6175D">
      <w:pPr>
        <w:pStyle w:val="Law11neu"/>
        <w:rPr>
          <w:b/>
        </w:rPr>
      </w:pPr>
      <w:r w:rsidRPr="00314849">
        <w:rPr>
          <w:b/>
        </w:rPr>
        <w:t>VALIDITY</w:t>
      </w:r>
    </w:p>
    <w:p w14:paraId="7B97402A" w14:textId="2A09C436" w:rsidR="003A30DC" w:rsidRPr="00185919" w:rsidRDefault="003A30DC" w:rsidP="00314849">
      <w:pPr>
        <w:pStyle w:val="Law11neu"/>
        <w:numPr>
          <w:ilvl w:val="0"/>
          <w:numId w:val="0"/>
        </w:numPr>
        <w:ind w:left="851"/>
      </w:pPr>
      <w:r w:rsidRPr="00185919">
        <w:t xml:space="preserve">This </w:t>
      </w:r>
      <w:r w:rsidR="00B010F9" w:rsidRPr="00185919">
        <w:t xml:space="preserve">Consortium </w:t>
      </w:r>
      <w:r w:rsidRPr="00185919">
        <w:rPr>
          <w:iCs/>
        </w:rPr>
        <w:t>Agreement</w:t>
      </w:r>
      <w:r w:rsidRPr="00185919">
        <w:t xml:space="preserve"> shall be deemed to have been validly entered into between the </w:t>
      </w:r>
      <w:r w:rsidR="00510AD8" w:rsidRPr="00185919">
        <w:t>Beneficiaries</w:t>
      </w:r>
      <w:r w:rsidRPr="00185919">
        <w:t xml:space="preserve">, and to be legally binding, when signed on behalf of each </w:t>
      </w:r>
      <w:r w:rsidR="00510AD8" w:rsidRPr="00185919">
        <w:t>Beneficiary</w:t>
      </w:r>
      <w:r w:rsidRPr="00185919">
        <w:t xml:space="preserve"> by the appropriate </w:t>
      </w:r>
      <w:r w:rsidR="0010181F" w:rsidRPr="00185919">
        <w:t>authoris</w:t>
      </w:r>
      <w:r w:rsidR="00B21077" w:rsidRPr="00185919">
        <w:t>ed</w:t>
      </w:r>
      <w:r w:rsidRPr="00185919">
        <w:t xml:space="preserve"> signatories, as of the date that the Grant Agreement enters into force.</w:t>
      </w:r>
    </w:p>
    <w:p w14:paraId="748590B4" w14:textId="77188BFA" w:rsidR="003A30DC" w:rsidRPr="00185919" w:rsidRDefault="003A30DC" w:rsidP="00FB58D9">
      <w:pPr>
        <w:rPr>
          <w:rFonts w:ascii="Times New Roman" w:hAnsi="Times New Roman"/>
          <w:sz w:val="22"/>
        </w:rPr>
      </w:pPr>
      <w:r w:rsidRPr="00185919">
        <w:rPr>
          <w:rFonts w:ascii="Times New Roman" w:hAnsi="Times New Roman"/>
          <w:sz w:val="22"/>
        </w:rPr>
        <w:t xml:space="preserve">This </w:t>
      </w:r>
      <w:r w:rsidR="003646C3" w:rsidRPr="00185919">
        <w:rPr>
          <w:rFonts w:ascii="Times New Roman" w:hAnsi="Times New Roman"/>
          <w:sz w:val="22"/>
        </w:rPr>
        <w:t xml:space="preserve">Consortium </w:t>
      </w:r>
      <w:r w:rsidR="002F6314" w:rsidRPr="00185919">
        <w:rPr>
          <w:rFonts w:ascii="Times New Roman" w:hAnsi="Times New Roman"/>
          <w:sz w:val="22"/>
        </w:rPr>
        <w:t>Agreement</w:t>
      </w:r>
      <w:r w:rsidRPr="00185919">
        <w:rPr>
          <w:rFonts w:ascii="Times New Roman" w:hAnsi="Times New Roman"/>
          <w:sz w:val="22"/>
        </w:rPr>
        <w:t xml:space="preserve"> shall remain in force until the </w:t>
      </w:r>
      <w:r w:rsidR="00510AD8" w:rsidRPr="00185919">
        <w:rPr>
          <w:rFonts w:ascii="Times New Roman" w:hAnsi="Times New Roman"/>
          <w:sz w:val="22"/>
        </w:rPr>
        <w:t>Action</w:t>
      </w:r>
      <w:r w:rsidRPr="00185919">
        <w:rPr>
          <w:rFonts w:ascii="Times New Roman" w:hAnsi="Times New Roman"/>
          <w:sz w:val="22"/>
        </w:rPr>
        <w:t xml:space="preserve"> has been completed </w:t>
      </w:r>
      <w:r w:rsidR="001364B2" w:rsidRPr="00185919">
        <w:rPr>
          <w:rFonts w:ascii="Times New Roman" w:hAnsi="Times New Roman"/>
          <w:sz w:val="22"/>
        </w:rPr>
        <w:t xml:space="preserve">according to the Grant Agreement </w:t>
      </w:r>
      <w:r w:rsidRPr="00185919">
        <w:rPr>
          <w:rFonts w:ascii="Times New Roman" w:hAnsi="Times New Roman"/>
          <w:sz w:val="22"/>
        </w:rPr>
        <w:t xml:space="preserve">and the </w:t>
      </w:r>
      <w:r w:rsidR="00510AD8" w:rsidRPr="00185919">
        <w:rPr>
          <w:rFonts w:ascii="Times New Roman" w:hAnsi="Times New Roman"/>
          <w:sz w:val="22"/>
        </w:rPr>
        <w:t>Beneficiaries</w:t>
      </w:r>
      <w:r w:rsidRPr="00185919">
        <w:rPr>
          <w:rFonts w:ascii="Times New Roman" w:hAnsi="Times New Roman"/>
          <w:sz w:val="22"/>
        </w:rPr>
        <w:t xml:space="preserve"> have performed their obligations, unless earlier terminated in accordance with </w:t>
      </w:r>
      <w:r w:rsidR="004065B2" w:rsidRPr="00185919">
        <w:rPr>
          <w:rFonts w:ascii="Times New Roman" w:hAnsi="Times New Roman"/>
          <w:sz w:val="22"/>
        </w:rPr>
        <w:t xml:space="preserve">this </w:t>
      </w:r>
      <w:r w:rsidR="009F44FC" w:rsidRPr="00185919">
        <w:rPr>
          <w:rFonts w:ascii="Times New Roman" w:hAnsi="Times New Roman"/>
          <w:sz w:val="22"/>
        </w:rPr>
        <w:t xml:space="preserve">Consortium </w:t>
      </w:r>
      <w:r w:rsidR="004065B2" w:rsidRPr="00185919">
        <w:rPr>
          <w:rFonts w:ascii="Times New Roman" w:hAnsi="Times New Roman"/>
          <w:sz w:val="22"/>
        </w:rPr>
        <w:t>Agreement</w:t>
      </w:r>
      <w:r w:rsidRPr="00185919">
        <w:rPr>
          <w:rFonts w:ascii="Times New Roman" w:hAnsi="Times New Roman"/>
          <w:sz w:val="22"/>
        </w:rPr>
        <w:t xml:space="preserve"> and/or the Grant Agreement.</w:t>
      </w:r>
      <w:r w:rsidR="003646C3" w:rsidRPr="00185919">
        <w:rPr>
          <w:rFonts w:ascii="Times New Roman" w:hAnsi="Times New Roman"/>
          <w:sz w:val="22"/>
        </w:rPr>
        <w:t xml:space="preserve"> The following clauses shall survive termination or expiration of this Consortium Agreement, whether with respect to one Beneficiary or all Beneficiaries: Clauses 1, </w:t>
      </w:r>
      <w:r w:rsidR="00387FBD" w:rsidRPr="00185919">
        <w:rPr>
          <w:rFonts w:ascii="Times New Roman" w:hAnsi="Times New Roman"/>
          <w:sz w:val="22"/>
        </w:rPr>
        <w:fldChar w:fldCharType="begin"/>
      </w:r>
      <w:r w:rsidR="00387FBD" w:rsidRPr="00185919">
        <w:rPr>
          <w:rFonts w:ascii="Times New Roman" w:hAnsi="Times New Roman"/>
          <w:sz w:val="22"/>
        </w:rPr>
        <w:instrText xml:space="preserve"> REF _Ref415582878 \r \h  \* MERGEFORMAT </w:instrText>
      </w:r>
      <w:r w:rsidR="00387FBD" w:rsidRPr="00185919">
        <w:rPr>
          <w:rFonts w:ascii="Times New Roman" w:hAnsi="Times New Roman"/>
          <w:sz w:val="22"/>
        </w:rPr>
      </w:r>
      <w:r w:rsidR="00387FBD" w:rsidRPr="00185919">
        <w:rPr>
          <w:rFonts w:ascii="Times New Roman" w:hAnsi="Times New Roman"/>
          <w:sz w:val="22"/>
        </w:rPr>
        <w:fldChar w:fldCharType="separate"/>
      </w:r>
      <w:r w:rsidR="00A66FDC">
        <w:rPr>
          <w:rFonts w:ascii="Times New Roman" w:hAnsi="Times New Roman"/>
          <w:sz w:val="22"/>
        </w:rPr>
        <w:t>6</w:t>
      </w:r>
      <w:r w:rsidR="00387FBD" w:rsidRPr="00185919">
        <w:rPr>
          <w:rFonts w:ascii="Times New Roman" w:hAnsi="Times New Roman"/>
          <w:sz w:val="22"/>
        </w:rPr>
        <w:fldChar w:fldCharType="end"/>
      </w:r>
      <w:r w:rsidR="003646C3" w:rsidRPr="00185919">
        <w:rPr>
          <w:rFonts w:ascii="Times New Roman" w:hAnsi="Times New Roman"/>
          <w:sz w:val="22"/>
        </w:rPr>
        <w:t xml:space="preserve"> to </w:t>
      </w:r>
      <w:r w:rsidR="00387FBD" w:rsidRPr="00185919">
        <w:rPr>
          <w:rFonts w:ascii="Times New Roman" w:hAnsi="Times New Roman"/>
          <w:sz w:val="22"/>
        </w:rPr>
        <w:fldChar w:fldCharType="begin"/>
      </w:r>
      <w:r w:rsidR="00387FBD" w:rsidRPr="00185919">
        <w:rPr>
          <w:rFonts w:ascii="Times New Roman" w:hAnsi="Times New Roman"/>
          <w:sz w:val="22"/>
        </w:rPr>
        <w:instrText xml:space="preserve"> REF _Ref415582833 \r \h  \* MERGEFORMAT </w:instrText>
      </w:r>
      <w:r w:rsidR="00387FBD" w:rsidRPr="00185919">
        <w:rPr>
          <w:rFonts w:ascii="Times New Roman" w:hAnsi="Times New Roman"/>
          <w:sz w:val="22"/>
        </w:rPr>
      </w:r>
      <w:r w:rsidR="00387FBD" w:rsidRPr="00185919">
        <w:rPr>
          <w:rFonts w:ascii="Times New Roman" w:hAnsi="Times New Roman"/>
          <w:sz w:val="22"/>
        </w:rPr>
        <w:fldChar w:fldCharType="separate"/>
      </w:r>
      <w:r w:rsidR="00A66FDC">
        <w:rPr>
          <w:rFonts w:ascii="Times New Roman" w:hAnsi="Times New Roman"/>
          <w:sz w:val="22"/>
        </w:rPr>
        <w:t>10</w:t>
      </w:r>
      <w:r w:rsidR="00387FBD" w:rsidRPr="00185919">
        <w:rPr>
          <w:rFonts w:ascii="Times New Roman" w:hAnsi="Times New Roman"/>
          <w:sz w:val="22"/>
        </w:rPr>
        <w:fldChar w:fldCharType="end"/>
      </w:r>
      <w:r w:rsidR="003646C3" w:rsidRPr="00185919">
        <w:rPr>
          <w:rFonts w:ascii="Times New Roman" w:hAnsi="Times New Roman"/>
          <w:sz w:val="22"/>
        </w:rPr>
        <w:t xml:space="preserve">, </w:t>
      </w:r>
      <w:r w:rsidR="0076366C" w:rsidRPr="00185919">
        <w:rPr>
          <w:rFonts w:ascii="Times New Roman" w:hAnsi="Times New Roman"/>
          <w:sz w:val="22"/>
        </w:rPr>
        <w:t>12</w:t>
      </w:r>
      <w:r w:rsidR="003646C3" w:rsidRPr="00185919">
        <w:rPr>
          <w:rFonts w:ascii="Times New Roman" w:hAnsi="Times New Roman"/>
          <w:sz w:val="22"/>
        </w:rPr>
        <w:t xml:space="preserve">, </w:t>
      </w:r>
      <w:r w:rsidR="0076366C" w:rsidRPr="00185919">
        <w:rPr>
          <w:rFonts w:ascii="Times New Roman" w:hAnsi="Times New Roman"/>
          <w:sz w:val="22"/>
        </w:rPr>
        <w:t>13.5, 17</w:t>
      </w:r>
      <w:r w:rsidR="003646C3" w:rsidRPr="00185919">
        <w:rPr>
          <w:rFonts w:ascii="Times New Roman" w:hAnsi="Times New Roman"/>
          <w:sz w:val="22"/>
        </w:rPr>
        <w:t xml:space="preserve"> and 18, and any other Clause by its nature intended to survive termination or expiration of this Consortium Agreement.</w:t>
      </w:r>
    </w:p>
    <w:p w14:paraId="430D3690" w14:textId="77777777" w:rsidR="008579C3" w:rsidRPr="004E5781" w:rsidRDefault="00E64CAD" w:rsidP="00E6175D">
      <w:pPr>
        <w:pStyle w:val="Heading2"/>
      </w:pPr>
      <w:bookmarkStart w:id="185" w:name="_Toc425156042"/>
      <w:r w:rsidRPr="004E5781">
        <w:t>N</w:t>
      </w:r>
      <w:r w:rsidR="00AC58B4" w:rsidRPr="004E5781">
        <w:t>otices</w:t>
      </w:r>
      <w:bookmarkEnd w:id="185"/>
    </w:p>
    <w:p w14:paraId="6CF2FED0" w14:textId="77777777" w:rsidR="00AC58B4" w:rsidRPr="004E5781" w:rsidRDefault="00AC58B4" w:rsidP="00185919">
      <w:pPr>
        <w:pStyle w:val="Law11"/>
      </w:pPr>
      <w:r w:rsidRPr="004E5781">
        <w:t xml:space="preserve">Any contractual, financial/administrative notice to be given under this </w:t>
      </w:r>
      <w:r w:rsidR="009F44FC" w:rsidRPr="004E5781">
        <w:t xml:space="preserve">Consortium </w:t>
      </w:r>
      <w:r w:rsidRPr="004E5781">
        <w:t>Agreement shall be in writing and delivered to the relevant Beneficiary at the address and marked for the attention of a named recipient, all as more spe</w:t>
      </w:r>
      <w:r w:rsidR="00BD349E" w:rsidRPr="004E5781">
        <w:t xml:space="preserve">cifically detailed in Appendix </w:t>
      </w:r>
      <w:r w:rsidR="00C548B1" w:rsidRPr="004E5781">
        <w:t>1</w:t>
      </w:r>
      <w:r w:rsidR="00BD349E" w:rsidRPr="004E5781">
        <w:t xml:space="preserve"> of this </w:t>
      </w:r>
      <w:r w:rsidR="009F44FC" w:rsidRPr="004E5781">
        <w:t xml:space="preserve">Consortium </w:t>
      </w:r>
      <w:r w:rsidR="00BD349E" w:rsidRPr="004E5781">
        <w:t>Agreement</w:t>
      </w:r>
      <w:r w:rsidRPr="004E5781">
        <w:t>, or as a Beneficiary shal</w:t>
      </w:r>
      <w:r w:rsidR="00BD349E" w:rsidRPr="004E5781">
        <w:t xml:space="preserve">l under separate cover advise. </w:t>
      </w:r>
      <w:r w:rsidRPr="004E5781">
        <w:t xml:space="preserve">A Beneficiary may, by notice in writing to the Coordinator, amend its contact details as included in Appendix </w:t>
      </w:r>
      <w:r w:rsidR="00C548B1" w:rsidRPr="004E5781">
        <w:t>1</w:t>
      </w:r>
      <w:r w:rsidR="00BD349E" w:rsidRPr="004E5781">
        <w:t xml:space="preserve"> of this </w:t>
      </w:r>
      <w:r w:rsidR="009F44FC" w:rsidRPr="004E5781">
        <w:t xml:space="preserve">Consortium </w:t>
      </w:r>
      <w:r w:rsidR="00BD349E" w:rsidRPr="004E5781">
        <w:t>Agreement</w:t>
      </w:r>
      <w:r w:rsidRPr="004E5781">
        <w:t xml:space="preserve">, or as otherwise advised.  Any such notice shall be deemed to have been served when personally delivered or delivered by internationally recognized courier service or, if transmitted by fax, electronic or digital transmission, at the time of such transmission, provided that such transmission is confirmed by receipt of a successful transmission report and thereafter confirmed by surface/air mail or delivered by internationally recognized courier service within </w:t>
      </w:r>
      <w:r w:rsidR="00FB58D9" w:rsidRPr="004E5781">
        <w:t>five</w:t>
      </w:r>
      <w:r w:rsidRPr="004E5781">
        <w:t xml:space="preserve"> (</w:t>
      </w:r>
      <w:r w:rsidR="00FB58D9" w:rsidRPr="004E5781">
        <w:t>5</w:t>
      </w:r>
      <w:r w:rsidRPr="004E5781">
        <w:t xml:space="preserve">) </w:t>
      </w:r>
      <w:r w:rsidR="00FB58D9" w:rsidRPr="004E5781">
        <w:t>D</w:t>
      </w:r>
      <w:r w:rsidR="00A038AF" w:rsidRPr="004E5781">
        <w:t>ays</w:t>
      </w:r>
      <w:r w:rsidRPr="004E5781">
        <w:t>.</w:t>
      </w:r>
    </w:p>
    <w:p w14:paraId="41265CDC" w14:textId="77777777" w:rsidR="003A30DC" w:rsidRPr="004E5781" w:rsidRDefault="007774EA" w:rsidP="00E6175D">
      <w:pPr>
        <w:pStyle w:val="Heading2"/>
      </w:pPr>
      <w:bookmarkStart w:id="186" w:name="_Toc425156043"/>
      <w:r w:rsidRPr="004E5781">
        <w:t>Assignment</w:t>
      </w:r>
      <w:bookmarkEnd w:id="186"/>
    </w:p>
    <w:p w14:paraId="77C541F4" w14:textId="77777777" w:rsidR="003A30DC" w:rsidRPr="004E5781" w:rsidRDefault="003A30DC" w:rsidP="008B6564">
      <w:pPr>
        <w:pStyle w:val="Law111"/>
        <w:rPr>
          <w:szCs w:val="22"/>
        </w:rPr>
      </w:pPr>
      <w:bookmarkStart w:id="187" w:name="_Ref409521713"/>
      <w:r w:rsidRPr="004E5781">
        <w:rPr>
          <w:szCs w:val="22"/>
        </w:rPr>
        <w:t xml:space="preserve">With the exception of Article </w:t>
      </w:r>
      <w:r w:rsidR="003602D7" w:rsidRPr="004E5781">
        <w:rPr>
          <w:szCs w:val="22"/>
        </w:rPr>
        <w:t>30.1</w:t>
      </w:r>
      <w:r w:rsidR="00FB58D9" w:rsidRPr="004E5781">
        <w:rPr>
          <w:szCs w:val="22"/>
        </w:rPr>
        <w:t xml:space="preserve"> </w:t>
      </w:r>
      <w:r w:rsidRPr="004E5781">
        <w:rPr>
          <w:szCs w:val="22"/>
        </w:rPr>
        <w:t xml:space="preserve">of the Grant Agreement and as otherwise expressly set out </w:t>
      </w:r>
      <w:r w:rsidRPr="004E5781">
        <w:rPr>
          <w:szCs w:val="22"/>
        </w:rPr>
        <w:lastRenderedPageBreak/>
        <w:t xml:space="preserve">in </w:t>
      </w:r>
      <w:r w:rsidR="004065B2" w:rsidRPr="004E5781">
        <w:rPr>
          <w:szCs w:val="22"/>
        </w:rPr>
        <w:t xml:space="preserve">this </w:t>
      </w:r>
      <w:r w:rsidR="009F44FC" w:rsidRPr="004E5781">
        <w:rPr>
          <w:szCs w:val="22"/>
        </w:rPr>
        <w:t xml:space="preserve">Consortium </w:t>
      </w:r>
      <w:r w:rsidR="004065B2" w:rsidRPr="004E5781">
        <w:rPr>
          <w:szCs w:val="22"/>
        </w:rPr>
        <w:t>Agreement</w:t>
      </w:r>
      <w:r w:rsidRPr="004E5781">
        <w:rPr>
          <w:szCs w:val="22"/>
        </w:rPr>
        <w:t xml:space="preserve">, no Beneficiary shall assign any interest in </w:t>
      </w:r>
      <w:r w:rsidR="004065B2" w:rsidRPr="004E5781">
        <w:rPr>
          <w:szCs w:val="22"/>
        </w:rPr>
        <w:t xml:space="preserve">this </w:t>
      </w:r>
      <w:r w:rsidR="009F44FC" w:rsidRPr="004E5781">
        <w:rPr>
          <w:szCs w:val="22"/>
        </w:rPr>
        <w:t xml:space="preserve">Consortium </w:t>
      </w:r>
      <w:r w:rsidR="004065B2" w:rsidRPr="004E5781">
        <w:rPr>
          <w:szCs w:val="22"/>
        </w:rPr>
        <w:t>Agreement</w:t>
      </w:r>
      <w:r w:rsidRPr="004E5781">
        <w:rPr>
          <w:szCs w:val="22"/>
        </w:rPr>
        <w:t xml:space="preserve"> to any Third Party without the prior written consent of every other Beneficiary and of the </w:t>
      </w:r>
      <w:r w:rsidR="003B44C8" w:rsidRPr="004E5781">
        <w:rPr>
          <w:szCs w:val="22"/>
        </w:rPr>
        <w:t>IMI2</w:t>
      </w:r>
      <w:r w:rsidR="004065B2" w:rsidRPr="004E5781">
        <w:rPr>
          <w:szCs w:val="22"/>
        </w:rPr>
        <w:t xml:space="preserve"> JU</w:t>
      </w:r>
      <w:r w:rsidRPr="004E5781">
        <w:rPr>
          <w:szCs w:val="22"/>
        </w:rPr>
        <w:t xml:space="preserve"> and any such assignment shall be subject to such Third Party assignee agreeing in writing to (</w:t>
      </w:r>
      <w:proofErr w:type="spellStart"/>
      <w:r w:rsidRPr="004E5781">
        <w:rPr>
          <w:szCs w:val="22"/>
        </w:rPr>
        <w:t>i</w:t>
      </w:r>
      <w:proofErr w:type="spellEnd"/>
      <w:r w:rsidRPr="004E5781">
        <w:rPr>
          <w:szCs w:val="22"/>
        </w:rPr>
        <w:t xml:space="preserve">) continue the performance of the </w:t>
      </w:r>
      <w:r w:rsidR="00510AD8" w:rsidRPr="004E5781">
        <w:rPr>
          <w:szCs w:val="22"/>
        </w:rPr>
        <w:t>Action</w:t>
      </w:r>
      <w:r w:rsidRPr="004E5781">
        <w:rPr>
          <w:szCs w:val="22"/>
        </w:rPr>
        <w:t xml:space="preserve"> undertaken by the assignor; and (ii) comply with the provisions of the Grant Agreement and </w:t>
      </w:r>
      <w:r w:rsidR="004065B2" w:rsidRPr="004E5781">
        <w:rPr>
          <w:szCs w:val="22"/>
        </w:rPr>
        <w:t xml:space="preserve">this </w:t>
      </w:r>
      <w:r w:rsidR="009F44FC" w:rsidRPr="004E5781">
        <w:rPr>
          <w:szCs w:val="22"/>
        </w:rPr>
        <w:t xml:space="preserve">Consortium </w:t>
      </w:r>
      <w:r w:rsidR="004065B2" w:rsidRPr="004E5781">
        <w:rPr>
          <w:szCs w:val="22"/>
        </w:rPr>
        <w:t>Agreement</w:t>
      </w:r>
      <w:r w:rsidRPr="004E5781">
        <w:rPr>
          <w:szCs w:val="22"/>
        </w:rPr>
        <w:t>.</w:t>
      </w:r>
      <w:bookmarkEnd w:id="187"/>
    </w:p>
    <w:p w14:paraId="65802C44" w14:textId="77777777" w:rsidR="003A30DC" w:rsidRPr="004E5781" w:rsidRDefault="003A30DC" w:rsidP="008B6564">
      <w:pPr>
        <w:pStyle w:val="Law111"/>
        <w:rPr>
          <w:szCs w:val="22"/>
        </w:rPr>
      </w:pPr>
      <w:r w:rsidRPr="004E5781">
        <w:rPr>
          <w:szCs w:val="22"/>
        </w:rPr>
        <w:t>Where a Beneficiary shall wish to assign its inte</w:t>
      </w:r>
      <w:r w:rsidR="00C95C74" w:rsidRPr="004E5781">
        <w:rPr>
          <w:szCs w:val="22"/>
        </w:rPr>
        <w:t>rest</w:t>
      </w:r>
      <w:r w:rsidR="002F6314" w:rsidRPr="004E5781">
        <w:rPr>
          <w:szCs w:val="22"/>
        </w:rPr>
        <w:t xml:space="preserve"> in this </w:t>
      </w:r>
      <w:r w:rsidR="009F44FC" w:rsidRPr="004E5781">
        <w:rPr>
          <w:szCs w:val="22"/>
        </w:rPr>
        <w:t xml:space="preserve">Consortium </w:t>
      </w:r>
      <w:r w:rsidR="002F6314" w:rsidRPr="004E5781">
        <w:rPr>
          <w:szCs w:val="22"/>
        </w:rPr>
        <w:t>Agreement</w:t>
      </w:r>
      <w:r w:rsidR="003F5088" w:rsidRPr="004E5781">
        <w:rPr>
          <w:szCs w:val="22"/>
        </w:rPr>
        <w:t xml:space="preserve"> following Clause</w:t>
      </w:r>
      <w:r w:rsidR="00C548B1" w:rsidRPr="004E5781">
        <w:rPr>
          <w:szCs w:val="22"/>
        </w:rPr>
        <w:t xml:space="preserve"> 18.3.1</w:t>
      </w:r>
      <w:r w:rsidRPr="004E5781">
        <w:rPr>
          <w:szCs w:val="22"/>
        </w:rPr>
        <w:t xml:space="preserve">, such Beneficiary shall, within the limits of confidentiality, provide the remaining Beneficiaries and the </w:t>
      </w:r>
      <w:r w:rsidR="003B44C8" w:rsidRPr="004E5781">
        <w:rPr>
          <w:szCs w:val="22"/>
        </w:rPr>
        <w:t>IMI2</w:t>
      </w:r>
      <w:r w:rsidR="004065B2" w:rsidRPr="004E5781">
        <w:rPr>
          <w:szCs w:val="22"/>
        </w:rPr>
        <w:t xml:space="preserve"> JU</w:t>
      </w:r>
      <w:r w:rsidRPr="004E5781">
        <w:rPr>
          <w:szCs w:val="22"/>
        </w:rPr>
        <w:t xml:space="preserve"> as the case may be, with such information as may be reasonably requested in connection with such proposed assignment and that Beneficiary’s Allocated Work, including, without limitation, the extent to which such Allocated Work has been completed and Eligible Costs incurred to date. That Beneficiary shall, notwithstanding such assignment, remain liable under the Grant Agreement to the </w:t>
      </w:r>
      <w:r w:rsidR="003B44C8" w:rsidRPr="004E5781">
        <w:rPr>
          <w:szCs w:val="22"/>
        </w:rPr>
        <w:t>IMI2</w:t>
      </w:r>
      <w:r w:rsidR="004065B2" w:rsidRPr="004E5781">
        <w:rPr>
          <w:szCs w:val="22"/>
        </w:rPr>
        <w:t xml:space="preserve"> JU</w:t>
      </w:r>
      <w:r w:rsidRPr="004E5781">
        <w:rPr>
          <w:szCs w:val="22"/>
        </w:rPr>
        <w:t xml:space="preserve"> for any additional information which the </w:t>
      </w:r>
      <w:r w:rsidR="003B44C8" w:rsidRPr="004E5781">
        <w:rPr>
          <w:szCs w:val="22"/>
        </w:rPr>
        <w:t>IMI2</w:t>
      </w:r>
      <w:r w:rsidR="004065B2" w:rsidRPr="004E5781">
        <w:rPr>
          <w:szCs w:val="22"/>
        </w:rPr>
        <w:t xml:space="preserve"> JU</w:t>
      </w:r>
      <w:r w:rsidRPr="004E5781">
        <w:rPr>
          <w:szCs w:val="22"/>
        </w:rPr>
        <w:t xml:space="preserve"> may, either through the Coordinator or directly of such Beneficiary, reasonably request regarding that Beneficiary’s Allocated Work and/or Eligible Costs.</w:t>
      </w:r>
    </w:p>
    <w:p w14:paraId="012F2C03" w14:textId="77777777" w:rsidR="003A30DC" w:rsidRPr="004E5781" w:rsidRDefault="003A30DC" w:rsidP="008B6564">
      <w:pPr>
        <w:pStyle w:val="Law111"/>
        <w:rPr>
          <w:szCs w:val="22"/>
        </w:rPr>
      </w:pPr>
      <w:r w:rsidRPr="004E5781">
        <w:rPr>
          <w:szCs w:val="22"/>
        </w:rPr>
        <w:t xml:space="preserve">Where a Beneficiary shall have its request to assign any interest approved if needed, such Beneficiary shall remain liable to all other Beneficiaries for all additional costs incurred by such other Third Party assignee in the performance of such assignor Beneficiary’s Allocated Work to the extent that such additional costs shall not be fully </w:t>
      </w:r>
      <w:r w:rsidR="00C65825" w:rsidRPr="004E5781">
        <w:rPr>
          <w:szCs w:val="22"/>
        </w:rPr>
        <w:t xml:space="preserve">recoverable as Eligible Costs. </w:t>
      </w:r>
      <w:r w:rsidRPr="004E5781">
        <w:rPr>
          <w:szCs w:val="22"/>
        </w:rPr>
        <w:t xml:space="preserve">This obligation shall survive the cessation of such Beneficiary’s participation in the </w:t>
      </w:r>
      <w:r w:rsidR="00510AD8" w:rsidRPr="004E5781">
        <w:rPr>
          <w:szCs w:val="22"/>
        </w:rPr>
        <w:t>Action</w:t>
      </w:r>
      <w:r w:rsidRPr="004E5781">
        <w:rPr>
          <w:szCs w:val="22"/>
        </w:rPr>
        <w:t>.</w:t>
      </w:r>
    </w:p>
    <w:p w14:paraId="09B81382" w14:textId="709FB0FF" w:rsidR="003A30DC" w:rsidRPr="004E5781" w:rsidRDefault="003A30DC" w:rsidP="008B6564">
      <w:pPr>
        <w:pStyle w:val="Law111"/>
        <w:rPr>
          <w:szCs w:val="22"/>
        </w:rPr>
      </w:pPr>
      <w:r w:rsidRPr="004E5781">
        <w:rPr>
          <w:szCs w:val="22"/>
        </w:rPr>
        <w:t xml:space="preserve">Where a Beneficiary shall properly assign any or all of its interest in </w:t>
      </w:r>
      <w:r w:rsidR="004065B2" w:rsidRPr="004E5781">
        <w:rPr>
          <w:szCs w:val="22"/>
        </w:rPr>
        <w:t xml:space="preserve">this </w:t>
      </w:r>
      <w:r w:rsidR="009F44FC" w:rsidRPr="004E5781">
        <w:rPr>
          <w:szCs w:val="22"/>
        </w:rPr>
        <w:t xml:space="preserve">Consortium </w:t>
      </w:r>
      <w:r w:rsidR="004065B2" w:rsidRPr="004E5781">
        <w:rPr>
          <w:szCs w:val="22"/>
        </w:rPr>
        <w:t>Agreement</w:t>
      </w:r>
      <w:r w:rsidRPr="004E5781">
        <w:rPr>
          <w:szCs w:val="22"/>
        </w:rPr>
        <w:t xml:space="preserve"> in accordance with </w:t>
      </w:r>
      <w:r w:rsidR="004065B2" w:rsidRPr="004E5781">
        <w:rPr>
          <w:szCs w:val="22"/>
        </w:rPr>
        <w:t xml:space="preserve">this </w:t>
      </w:r>
      <w:r w:rsidR="009F44FC" w:rsidRPr="004E5781">
        <w:rPr>
          <w:szCs w:val="22"/>
        </w:rPr>
        <w:t xml:space="preserve">Consortium </w:t>
      </w:r>
      <w:r w:rsidR="003B0F72" w:rsidRPr="004E5781">
        <w:rPr>
          <w:szCs w:val="22"/>
        </w:rPr>
        <w:t>Agreement that</w:t>
      </w:r>
      <w:r w:rsidRPr="004E5781">
        <w:rPr>
          <w:szCs w:val="22"/>
        </w:rPr>
        <w:t xml:space="preserve"> Beneficiary’s participation in the </w:t>
      </w:r>
      <w:r w:rsidR="00510AD8" w:rsidRPr="004E5781">
        <w:rPr>
          <w:szCs w:val="22"/>
        </w:rPr>
        <w:t>Action</w:t>
      </w:r>
      <w:r w:rsidRPr="004E5781">
        <w:rPr>
          <w:szCs w:val="22"/>
        </w:rPr>
        <w:t xml:space="preserve"> and under </w:t>
      </w:r>
      <w:r w:rsidR="004065B2" w:rsidRPr="004E5781">
        <w:rPr>
          <w:szCs w:val="22"/>
        </w:rPr>
        <w:t xml:space="preserve">this </w:t>
      </w:r>
      <w:r w:rsidR="009F44FC" w:rsidRPr="004E5781">
        <w:rPr>
          <w:szCs w:val="22"/>
        </w:rPr>
        <w:t xml:space="preserve">Consortium </w:t>
      </w:r>
      <w:r w:rsidR="004065B2" w:rsidRPr="004E5781">
        <w:rPr>
          <w:szCs w:val="22"/>
        </w:rPr>
        <w:t>Agreement</w:t>
      </w:r>
      <w:r w:rsidRPr="004E5781">
        <w:rPr>
          <w:szCs w:val="22"/>
        </w:rPr>
        <w:t xml:space="preserve"> shall, to the extent of such assignation, be deemed to have terminated, and the provisions of Clause</w:t>
      </w:r>
      <w:r w:rsidR="00C6178C" w:rsidRPr="004E5781">
        <w:rPr>
          <w:szCs w:val="22"/>
        </w:rPr>
        <w:t xml:space="preserve"> </w:t>
      </w:r>
      <w:r w:rsidR="00C548B1" w:rsidRPr="004E5781">
        <w:rPr>
          <w:szCs w:val="22"/>
        </w:rPr>
        <w:t>13</w:t>
      </w:r>
      <w:r w:rsidRPr="004E5781">
        <w:rPr>
          <w:szCs w:val="22"/>
        </w:rPr>
        <w:t xml:space="preserve"> </w:t>
      </w:r>
      <w:r w:rsidR="00C6178C" w:rsidRPr="004E5781">
        <w:rPr>
          <w:szCs w:val="22"/>
        </w:rPr>
        <w:t xml:space="preserve">of this </w:t>
      </w:r>
      <w:r w:rsidR="006619FB" w:rsidRPr="004E5781">
        <w:rPr>
          <w:szCs w:val="22"/>
        </w:rPr>
        <w:t xml:space="preserve">Consortium </w:t>
      </w:r>
      <w:r w:rsidR="00C6178C" w:rsidRPr="004E5781">
        <w:rPr>
          <w:szCs w:val="22"/>
        </w:rPr>
        <w:t xml:space="preserve">Agreement </w:t>
      </w:r>
      <w:r w:rsidRPr="004E5781">
        <w:rPr>
          <w:szCs w:val="22"/>
        </w:rPr>
        <w:t>shall apply.</w:t>
      </w:r>
    </w:p>
    <w:p w14:paraId="75D12057" w14:textId="77777777" w:rsidR="00AC58B4" w:rsidRPr="004E5781" w:rsidRDefault="00AC58B4" w:rsidP="00E6175D">
      <w:pPr>
        <w:pStyle w:val="Heading2"/>
      </w:pPr>
      <w:bookmarkStart w:id="188" w:name="_Toc408479150"/>
      <w:bookmarkStart w:id="189" w:name="_Toc425156044"/>
      <w:r w:rsidRPr="004E5781">
        <w:t>Severability</w:t>
      </w:r>
      <w:bookmarkEnd w:id="188"/>
      <w:bookmarkEnd w:id="189"/>
    </w:p>
    <w:p w14:paraId="72D2A532" w14:textId="77777777" w:rsidR="00AC58B4" w:rsidRPr="004E5781" w:rsidRDefault="00AC58B4" w:rsidP="00AC58B4">
      <w:pPr>
        <w:rPr>
          <w:rFonts w:ascii="Times New Roman" w:hAnsi="Times New Roman"/>
          <w:sz w:val="22"/>
        </w:rPr>
      </w:pPr>
      <w:r w:rsidRPr="004E5781">
        <w:rPr>
          <w:rFonts w:ascii="Times New Roman" w:hAnsi="Times New Roman"/>
          <w:sz w:val="22"/>
        </w:rPr>
        <w:t xml:space="preserve">If any provision of </w:t>
      </w:r>
      <w:r w:rsidR="004065B2" w:rsidRPr="004E5781">
        <w:rPr>
          <w:rFonts w:ascii="Times New Roman" w:hAnsi="Times New Roman"/>
          <w:sz w:val="22"/>
        </w:rPr>
        <w:t xml:space="preserve">this </w:t>
      </w:r>
      <w:r w:rsidR="009F44FC" w:rsidRPr="004E5781">
        <w:rPr>
          <w:rFonts w:ascii="Times New Roman" w:hAnsi="Times New Roman"/>
          <w:sz w:val="22"/>
        </w:rPr>
        <w:t xml:space="preserve">Consortium </w:t>
      </w:r>
      <w:r w:rsidR="004065B2" w:rsidRPr="004E5781">
        <w:rPr>
          <w:rFonts w:ascii="Times New Roman" w:hAnsi="Times New Roman"/>
          <w:sz w:val="22"/>
        </w:rPr>
        <w:t>Agreement</w:t>
      </w:r>
      <w:r w:rsidRPr="004E5781">
        <w:rPr>
          <w:rFonts w:ascii="Times New Roman" w:hAnsi="Times New Roman"/>
          <w:sz w:val="22"/>
        </w:rPr>
        <w:t xml:space="preserve"> shall for any reason and to any extent be determined to be invalid or unenforceable under applicable law, then such invalidity or unenforceability shall not affect the remainder of </w:t>
      </w:r>
      <w:r w:rsidR="004065B2" w:rsidRPr="004E5781">
        <w:rPr>
          <w:rFonts w:ascii="Times New Roman" w:hAnsi="Times New Roman"/>
          <w:sz w:val="22"/>
        </w:rPr>
        <w:t xml:space="preserve">this </w:t>
      </w:r>
      <w:r w:rsidR="009F44FC" w:rsidRPr="004E5781">
        <w:rPr>
          <w:rFonts w:ascii="Times New Roman" w:hAnsi="Times New Roman"/>
          <w:sz w:val="22"/>
        </w:rPr>
        <w:t xml:space="preserve">Consortium </w:t>
      </w:r>
      <w:r w:rsidR="004065B2" w:rsidRPr="004E5781">
        <w:rPr>
          <w:rFonts w:ascii="Times New Roman" w:hAnsi="Times New Roman"/>
          <w:sz w:val="22"/>
        </w:rPr>
        <w:t>Agreement</w:t>
      </w:r>
      <w:r w:rsidRPr="004E5781">
        <w:rPr>
          <w:rFonts w:ascii="Times New Roman" w:hAnsi="Times New Roman"/>
          <w:sz w:val="22"/>
        </w:rPr>
        <w:t>, unless the invalid or unenforceable provision is of such importance that it can be rea</w:t>
      </w:r>
      <w:r w:rsidR="00330CD5" w:rsidRPr="004E5781">
        <w:rPr>
          <w:rFonts w:ascii="Times New Roman" w:hAnsi="Times New Roman"/>
          <w:sz w:val="22"/>
        </w:rPr>
        <w:t>sonably assumed that the Beneficiaries</w:t>
      </w:r>
      <w:r w:rsidRPr="004E5781">
        <w:rPr>
          <w:rFonts w:ascii="Times New Roman" w:hAnsi="Times New Roman"/>
          <w:sz w:val="22"/>
        </w:rPr>
        <w:t xml:space="preserve"> would not have entered into </w:t>
      </w:r>
      <w:r w:rsidR="004065B2" w:rsidRPr="004E5781">
        <w:rPr>
          <w:rFonts w:ascii="Times New Roman" w:hAnsi="Times New Roman"/>
          <w:sz w:val="22"/>
        </w:rPr>
        <w:t xml:space="preserve">this </w:t>
      </w:r>
      <w:r w:rsidR="009F44FC" w:rsidRPr="004E5781">
        <w:rPr>
          <w:rFonts w:ascii="Times New Roman" w:hAnsi="Times New Roman"/>
          <w:sz w:val="22"/>
        </w:rPr>
        <w:t xml:space="preserve">Consortium </w:t>
      </w:r>
      <w:r w:rsidR="004065B2" w:rsidRPr="004E5781">
        <w:rPr>
          <w:rFonts w:ascii="Times New Roman" w:hAnsi="Times New Roman"/>
          <w:sz w:val="22"/>
        </w:rPr>
        <w:t>Agreement</w:t>
      </w:r>
      <w:r w:rsidRPr="004E5781">
        <w:rPr>
          <w:rFonts w:ascii="Times New Roman" w:hAnsi="Times New Roman"/>
          <w:sz w:val="22"/>
        </w:rPr>
        <w:t xml:space="preserve"> without the invalid or unenforceable provision. The </w:t>
      </w:r>
      <w:r w:rsidR="00FB58D9" w:rsidRPr="004E5781">
        <w:rPr>
          <w:rFonts w:ascii="Times New Roman" w:hAnsi="Times New Roman"/>
          <w:sz w:val="22"/>
        </w:rPr>
        <w:t>Beneficiaries</w:t>
      </w:r>
      <w:r w:rsidRPr="004E5781">
        <w:rPr>
          <w:rFonts w:ascii="Times New Roman" w:hAnsi="Times New Roman"/>
          <w:sz w:val="22"/>
        </w:rPr>
        <w:t xml:space="preserve"> agree to replace any such invalid or unenforceable provision with a valid and enforceable provision designed to achieve, to the extent possible, the business purposes and intent of such invalid and unenforceable provision.</w:t>
      </w:r>
    </w:p>
    <w:p w14:paraId="161873DD" w14:textId="77777777" w:rsidR="003A30DC" w:rsidRPr="004E5781" w:rsidRDefault="007774EA" w:rsidP="00E6175D">
      <w:pPr>
        <w:pStyle w:val="Heading2"/>
      </w:pPr>
      <w:bookmarkStart w:id="190" w:name="_Toc425156045"/>
      <w:r w:rsidRPr="004E5781">
        <w:t>Entire Agreement</w:t>
      </w:r>
      <w:bookmarkEnd w:id="190"/>
    </w:p>
    <w:p w14:paraId="4321B323" w14:textId="77777777" w:rsidR="003A30DC" w:rsidRPr="004E5781" w:rsidRDefault="00AC58B4" w:rsidP="008B6564">
      <w:pPr>
        <w:pStyle w:val="Law111"/>
        <w:rPr>
          <w:szCs w:val="22"/>
        </w:rPr>
      </w:pPr>
      <w:r w:rsidRPr="004E5781">
        <w:rPr>
          <w:szCs w:val="22"/>
        </w:rPr>
        <w:t xml:space="preserve">This </w:t>
      </w:r>
      <w:r w:rsidR="00833CAE" w:rsidRPr="004E5781">
        <w:rPr>
          <w:szCs w:val="22"/>
        </w:rPr>
        <w:t xml:space="preserve">Consortium </w:t>
      </w:r>
      <w:r w:rsidR="002F6314" w:rsidRPr="004E5781">
        <w:rPr>
          <w:szCs w:val="22"/>
        </w:rPr>
        <w:t>Agreement</w:t>
      </w:r>
      <w:r w:rsidRPr="004E5781">
        <w:rPr>
          <w:szCs w:val="22"/>
        </w:rPr>
        <w:t>, it</w:t>
      </w:r>
      <w:r w:rsidR="00BD349E" w:rsidRPr="004E5781">
        <w:rPr>
          <w:szCs w:val="22"/>
        </w:rPr>
        <w:t>s a</w:t>
      </w:r>
      <w:r w:rsidR="002635ED" w:rsidRPr="004E5781">
        <w:rPr>
          <w:szCs w:val="22"/>
        </w:rPr>
        <w:t>ppendices</w:t>
      </w:r>
      <w:r w:rsidR="003A30DC" w:rsidRPr="004E5781">
        <w:rPr>
          <w:szCs w:val="22"/>
        </w:rPr>
        <w:t xml:space="preserve"> and the Grant Agreement and its </w:t>
      </w:r>
      <w:r w:rsidR="00BD349E" w:rsidRPr="004E5781">
        <w:rPr>
          <w:szCs w:val="22"/>
        </w:rPr>
        <w:t xml:space="preserve">annexes </w:t>
      </w:r>
      <w:r w:rsidR="003A30DC" w:rsidRPr="004E5781">
        <w:rPr>
          <w:szCs w:val="22"/>
        </w:rPr>
        <w:t xml:space="preserve">constitute the entire agreement between the Beneficiaries in respect of the </w:t>
      </w:r>
      <w:r w:rsidR="00510AD8" w:rsidRPr="004E5781">
        <w:rPr>
          <w:szCs w:val="22"/>
        </w:rPr>
        <w:t>Action</w:t>
      </w:r>
      <w:r w:rsidR="003A30DC" w:rsidRPr="004E5781">
        <w:rPr>
          <w:szCs w:val="22"/>
        </w:rPr>
        <w:t>, and supersede all previous negotiations, commitments and writings.</w:t>
      </w:r>
    </w:p>
    <w:p w14:paraId="7EE214FC" w14:textId="77777777" w:rsidR="003A30DC" w:rsidRPr="004E5781" w:rsidRDefault="003A30DC" w:rsidP="008B6564">
      <w:pPr>
        <w:pStyle w:val="Law111"/>
        <w:rPr>
          <w:szCs w:val="22"/>
        </w:rPr>
      </w:pPr>
      <w:r w:rsidRPr="004E5781">
        <w:rPr>
          <w:szCs w:val="22"/>
        </w:rPr>
        <w:t xml:space="preserve">Although the provisions of </w:t>
      </w:r>
      <w:r w:rsidR="004065B2" w:rsidRPr="004E5781">
        <w:rPr>
          <w:szCs w:val="22"/>
        </w:rPr>
        <w:t xml:space="preserve">this </w:t>
      </w:r>
      <w:r w:rsidR="009F44FC" w:rsidRPr="004E5781">
        <w:rPr>
          <w:szCs w:val="22"/>
        </w:rPr>
        <w:t xml:space="preserve">Consortium </w:t>
      </w:r>
      <w:r w:rsidR="004065B2" w:rsidRPr="004E5781">
        <w:rPr>
          <w:szCs w:val="22"/>
        </w:rPr>
        <w:t>Agreement</w:t>
      </w:r>
      <w:r w:rsidRPr="004E5781">
        <w:rPr>
          <w:szCs w:val="22"/>
        </w:rPr>
        <w:t xml:space="preserve"> have been drafted to reflect the provisions of the Grant Agreement as far as possible, in the event of any conflict between </w:t>
      </w:r>
      <w:r w:rsidR="004065B2" w:rsidRPr="004E5781">
        <w:rPr>
          <w:szCs w:val="22"/>
        </w:rPr>
        <w:lastRenderedPageBreak/>
        <w:t xml:space="preserve">this </w:t>
      </w:r>
      <w:r w:rsidR="009F44FC" w:rsidRPr="004E5781">
        <w:rPr>
          <w:szCs w:val="22"/>
        </w:rPr>
        <w:t xml:space="preserve">Consortium </w:t>
      </w:r>
      <w:r w:rsidR="004065B2" w:rsidRPr="004E5781">
        <w:rPr>
          <w:szCs w:val="22"/>
        </w:rPr>
        <w:t>Agreement</w:t>
      </w:r>
      <w:r w:rsidRPr="004E5781">
        <w:rPr>
          <w:szCs w:val="22"/>
        </w:rPr>
        <w:t xml:space="preserve"> and the Grant Agreement, the Grant Agreement shall prevail.</w:t>
      </w:r>
    </w:p>
    <w:p w14:paraId="424C0E7E" w14:textId="77777777" w:rsidR="0001417A" w:rsidRPr="004E5781" w:rsidRDefault="00E64CAD" w:rsidP="00E6175D">
      <w:pPr>
        <w:pStyle w:val="Heading2"/>
      </w:pPr>
      <w:bookmarkStart w:id="191" w:name="_Toc425156046"/>
      <w:r w:rsidRPr="004E5781">
        <w:t>I</w:t>
      </w:r>
      <w:r w:rsidR="0001417A" w:rsidRPr="004E5781">
        <w:t xml:space="preserve">ndependent </w:t>
      </w:r>
      <w:r w:rsidR="005F6D3C" w:rsidRPr="004E5781">
        <w:t>c</w:t>
      </w:r>
      <w:r w:rsidR="0001417A" w:rsidRPr="004E5781">
        <w:t>ontractor</w:t>
      </w:r>
      <w:bookmarkEnd w:id="191"/>
    </w:p>
    <w:p w14:paraId="7AD4D6DB" w14:textId="77777777" w:rsidR="0001417A" w:rsidRPr="004E5781" w:rsidRDefault="0001417A" w:rsidP="00BB5DE1">
      <w:pPr>
        <w:rPr>
          <w:rFonts w:ascii="Times New Roman" w:hAnsi="Times New Roman"/>
          <w:sz w:val="22"/>
        </w:rPr>
      </w:pPr>
      <w:r w:rsidRPr="004E5781">
        <w:rPr>
          <w:rFonts w:ascii="Times New Roman" w:hAnsi="Times New Roman"/>
          <w:sz w:val="22"/>
        </w:rPr>
        <w:t xml:space="preserve">Nothing in the Agreement shall create, or be deemed to create, a partnership, joint venture or the relationship of principal and agent or employer and employee between the </w:t>
      </w:r>
      <w:r w:rsidR="00FB58D9" w:rsidRPr="004E5781">
        <w:rPr>
          <w:rFonts w:ascii="Times New Roman" w:hAnsi="Times New Roman"/>
          <w:sz w:val="22"/>
        </w:rPr>
        <w:t>Beneficiaries</w:t>
      </w:r>
      <w:r w:rsidRPr="004E5781">
        <w:rPr>
          <w:rFonts w:ascii="Times New Roman" w:hAnsi="Times New Roman"/>
          <w:sz w:val="22"/>
        </w:rPr>
        <w:t xml:space="preserve">. Neither </w:t>
      </w:r>
      <w:r w:rsidR="00FB58D9" w:rsidRPr="004E5781">
        <w:rPr>
          <w:rFonts w:ascii="Times New Roman" w:hAnsi="Times New Roman"/>
          <w:sz w:val="22"/>
        </w:rPr>
        <w:t>Beneficiary</w:t>
      </w:r>
      <w:r w:rsidRPr="004E5781">
        <w:rPr>
          <w:rFonts w:ascii="Times New Roman" w:hAnsi="Times New Roman"/>
          <w:sz w:val="22"/>
        </w:rPr>
        <w:t xml:space="preserve"> shall enter into or have authority to enter into any engagement or make any representation or warranty on behalf of the other </w:t>
      </w:r>
      <w:r w:rsidR="00FB58D9" w:rsidRPr="004E5781">
        <w:rPr>
          <w:rFonts w:ascii="Times New Roman" w:hAnsi="Times New Roman"/>
          <w:sz w:val="22"/>
        </w:rPr>
        <w:t xml:space="preserve">Beneficiary </w:t>
      </w:r>
      <w:r w:rsidRPr="004E5781">
        <w:rPr>
          <w:rFonts w:ascii="Times New Roman" w:hAnsi="Times New Roman"/>
          <w:sz w:val="22"/>
        </w:rPr>
        <w:t xml:space="preserve">or otherwise bind or oblige the other </w:t>
      </w:r>
      <w:r w:rsidR="00FB58D9" w:rsidRPr="004E5781">
        <w:rPr>
          <w:rFonts w:ascii="Times New Roman" w:hAnsi="Times New Roman"/>
          <w:sz w:val="22"/>
        </w:rPr>
        <w:t xml:space="preserve">Beneficiary </w:t>
      </w:r>
      <w:r w:rsidRPr="004E5781">
        <w:rPr>
          <w:rFonts w:ascii="Times New Roman" w:hAnsi="Times New Roman"/>
          <w:sz w:val="22"/>
        </w:rPr>
        <w:t xml:space="preserve">hereto. Each </w:t>
      </w:r>
      <w:r w:rsidR="00FB58D9" w:rsidRPr="004E5781">
        <w:rPr>
          <w:rFonts w:ascii="Times New Roman" w:hAnsi="Times New Roman"/>
          <w:sz w:val="22"/>
        </w:rPr>
        <w:t xml:space="preserve">Beneficiary </w:t>
      </w:r>
      <w:r w:rsidRPr="004E5781">
        <w:rPr>
          <w:rFonts w:ascii="Times New Roman" w:hAnsi="Times New Roman"/>
          <w:sz w:val="22"/>
        </w:rPr>
        <w:t>agrees to perform under the Agreement solely as independent contractor.</w:t>
      </w:r>
    </w:p>
    <w:p w14:paraId="52437CA7" w14:textId="77777777" w:rsidR="00CD4617" w:rsidRPr="004E5781" w:rsidRDefault="00E64CAD" w:rsidP="00E6175D">
      <w:pPr>
        <w:pStyle w:val="Heading2"/>
      </w:pPr>
      <w:bookmarkStart w:id="192" w:name="_Toc425156047"/>
      <w:r w:rsidRPr="004E5781">
        <w:t>W</w:t>
      </w:r>
      <w:r w:rsidR="00CD4617" w:rsidRPr="004E5781">
        <w:t>aiver</w:t>
      </w:r>
      <w:bookmarkEnd w:id="192"/>
    </w:p>
    <w:p w14:paraId="0211FE7E" w14:textId="77777777" w:rsidR="00CD4617" w:rsidRPr="004E5781" w:rsidRDefault="00CD4617" w:rsidP="00BB5DE1">
      <w:pPr>
        <w:rPr>
          <w:rFonts w:ascii="Times New Roman" w:hAnsi="Times New Roman"/>
          <w:sz w:val="22"/>
        </w:rPr>
      </w:pPr>
      <w:r w:rsidRPr="004E5781">
        <w:rPr>
          <w:rFonts w:ascii="Times New Roman" w:hAnsi="Times New Roman"/>
          <w:sz w:val="22"/>
        </w:rPr>
        <w:t xml:space="preserve">Any term or condition of the Agreement may be waived only by a written instrument executed by the </w:t>
      </w:r>
      <w:r w:rsidR="00FB58D9" w:rsidRPr="004E5781">
        <w:rPr>
          <w:rFonts w:ascii="Times New Roman" w:hAnsi="Times New Roman"/>
          <w:sz w:val="22"/>
        </w:rPr>
        <w:t xml:space="preserve">Beneficiary </w:t>
      </w:r>
      <w:r w:rsidRPr="004E5781">
        <w:rPr>
          <w:rFonts w:ascii="Times New Roman" w:hAnsi="Times New Roman"/>
          <w:sz w:val="22"/>
        </w:rPr>
        <w:t xml:space="preserve">waiving the benefit of a right hereunder. The waiver by a </w:t>
      </w:r>
      <w:r w:rsidR="00FB58D9" w:rsidRPr="004E5781">
        <w:rPr>
          <w:rFonts w:ascii="Times New Roman" w:hAnsi="Times New Roman"/>
          <w:sz w:val="22"/>
        </w:rPr>
        <w:t xml:space="preserve">Beneficiary </w:t>
      </w:r>
      <w:r w:rsidRPr="004E5781">
        <w:rPr>
          <w:rFonts w:ascii="Times New Roman" w:hAnsi="Times New Roman"/>
          <w:sz w:val="22"/>
        </w:rPr>
        <w:t>of any right hereunder shall not be deemed a continuing waiver of such right or of another right hereunder, whether of a similar nature or otherwise.</w:t>
      </w:r>
    </w:p>
    <w:p w14:paraId="075CE9DD" w14:textId="77777777" w:rsidR="00AC58B4" w:rsidRPr="004E5781" w:rsidRDefault="00E64CAD" w:rsidP="00E6175D">
      <w:pPr>
        <w:pStyle w:val="Heading2"/>
      </w:pPr>
      <w:bookmarkStart w:id="193" w:name="_Toc425156048"/>
      <w:r w:rsidRPr="004E5781">
        <w:t>P</w:t>
      </w:r>
      <w:r w:rsidR="00AC58B4" w:rsidRPr="004E5781">
        <w:t>riorities</w:t>
      </w:r>
      <w:bookmarkEnd w:id="193"/>
    </w:p>
    <w:p w14:paraId="12847EB5" w14:textId="77777777" w:rsidR="00AC58B4" w:rsidRPr="004E5781" w:rsidRDefault="00AC58B4" w:rsidP="00BB5DE1">
      <w:pPr>
        <w:rPr>
          <w:rFonts w:ascii="Times New Roman" w:hAnsi="Times New Roman"/>
          <w:sz w:val="22"/>
        </w:rPr>
      </w:pPr>
      <w:r w:rsidRPr="004E5781">
        <w:rPr>
          <w:rFonts w:ascii="Times New Roman" w:hAnsi="Times New Roman"/>
          <w:sz w:val="22"/>
        </w:rPr>
        <w:t>In the event of any ambiguity, doubt or conflict emerging herein, the terms and conditions of th</w:t>
      </w:r>
      <w:r w:rsidR="003646C3" w:rsidRPr="004E5781">
        <w:rPr>
          <w:rFonts w:ascii="Times New Roman" w:hAnsi="Times New Roman"/>
          <w:sz w:val="22"/>
        </w:rPr>
        <w:t>is Consortium</w:t>
      </w:r>
      <w:r w:rsidRPr="004E5781">
        <w:rPr>
          <w:rFonts w:ascii="Times New Roman" w:hAnsi="Times New Roman"/>
          <w:sz w:val="22"/>
        </w:rPr>
        <w:t xml:space="preserve"> Agreement shall take precedence over the terms and conditions of any appendix, unless the latter makes an explicit reference to the provision of th</w:t>
      </w:r>
      <w:r w:rsidR="003646C3" w:rsidRPr="004E5781">
        <w:rPr>
          <w:rFonts w:ascii="Times New Roman" w:hAnsi="Times New Roman"/>
          <w:sz w:val="22"/>
        </w:rPr>
        <w:t>is Consortium</w:t>
      </w:r>
      <w:r w:rsidRPr="004E5781">
        <w:rPr>
          <w:rFonts w:ascii="Times New Roman" w:hAnsi="Times New Roman"/>
          <w:sz w:val="22"/>
        </w:rPr>
        <w:t xml:space="preserve"> Agreement that shall be amended.</w:t>
      </w:r>
    </w:p>
    <w:p w14:paraId="7FFDB1CB" w14:textId="77777777" w:rsidR="00515822" w:rsidRPr="004E5781" w:rsidRDefault="00515822" w:rsidP="004952F1">
      <w:pPr>
        <w:pStyle w:val="Heading1"/>
        <w:rPr>
          <w:szCs w:val="22"/>
        </w:rPr>
      </w:pPr>
      <w:bookmarkStart w:id="194" w:name="_Toc425156049"/>
      <w:r w:rsidRPr="004E5781">
        <w:rPr>
          <w:szCs w:val="22"/>
          <w:lang w:val="en-GB"/>
        </w:rPr>
        <w:t>A</w:t>
      </w:r>
      <w:r w:rsidR="005F6D3C" w:rsidRPr="004E5781">
        <w:rPr>
          <w:szCs w:val="22"/>
          <w:lang w:val="en-GB"/>
        </w:rPr>
        <w:t>nti-Bribery and a</w:t>
      </w:r>
      <w:r w:rsidR="00E64CAD" w:rsidRPr="004E5781">
        <w:rPr>
          <w:szCs w:val="22"/>
          <w:lang w:val="en-GB"/>
        </w:rPr>
        <w:t>nti-</w:t>
      </w:r>
      <w:r w:rsidR="005F6D3C" w:rsidRPr="004E5781">
        <w:rPr>
          <w:szCs w:val="22"/>
          <w:lang w:val="en-GB"/>
        </w:rPr>
        <w:t>c</w:t>
      </w:r>
      <w:r w:rsidR="00E64CAD" w:rsidRPr="004E5781">
        <w:rPr>
          <w:szCs w:val="22"/>
          <w:lang w:val="en-GB"/>
        </w:rPr>
        <w:t>orruption</w:t>
      </w:r>
      <w:bookmarkEnd w:id="194"/>
    </w:p>
    <w:p w14:paraId="429AB7B6" w14:textId="77777777" w:rsidR="00515822" w:rsidRPr="00314849" w:rsidRDefault="00515822" w:rsidP="00E6175D">
      <w:pPr>
        <w:pStyle w:val="Law11neu"/>
      </w:pPr>
      <w:r w:rsidRPr="00314849">
        <w:t>Each Beneficiary shall have in place an appropriate anti-bribery and antitrust policy to enable such Beneficiary to comply with its obligations under Clause 19, with which it shall comply at all times.</w:t>
      </w:r>
    </w:p>
    <w:p w14:paraId="4486A632" w14:textId="77777777" w:rsidR="00515822" w:rsidRPr="00314849" w:rsidRDefault="00515822" w:rsidP="00E6175D">
      <w:pPr>
        <w:pStyle w:val="Law11neu"/>
      </w:pPr>
      <w:r w:rsidRPr="00314849">
        <w:t>Each Beneficiary shall comply fully at all times with all applicable anti-bribery and anti-corruption laws, including but not limited to, all applicable anti-bribery and anti-corruption laws of the territory in which that Beneficiary conducts business with any other Beneficiary.</w:t>
      </w:r>
    </w:p>
    <w:p w14:paraId="7CA2A746" w14:textId="77777777" w:rsidR="00515822" w:rsidRPr="00314849" w:rsidRDefault="00515822" w:rsidP="00E6175D">
      <w:pPr>
        <w:pStyle w:val="Law11neu"/>
      </w:pPr>
      <w:r w:rsidRPr="00314849">
        <w:t>The General Assembly shall be entitled to decide on the termination of the participation under the Grant Agreement of a Beneficiary on writte</w:t>
      </w:r>
      <w:r w:rsidR="00330CD5" w:rsidRPr="00314849">
        <w:t xml:space="preserve">n notice under Article </w:t>
      </w:r>
      <w:r w:rsidR="00330CD5" w:rsidRPr="00314849">
        <w:rPr>
          <w:i/>
        </w:rPr>
        <w:t>[__]</w:t>
      </w:r>
      <w:r w:rsidRPr="00314849">
        <w:t xml:space="preserve"> of the Grant Agreement, if a Beneficiary fails to perform its obligations under this Consortium Agreement in </w:t>
      </w:r>
      <w:r w:rsidR="00BB5DE1" w:rsidRPr="00314849">
        <w:t>accordance with this Clause 19</w:t>
      </w:r>
      <w:r w:rsidRPr="00314849">
        <w:t xml:space="preserve">. A Beneficiary shall have no claim against the General Assembly or the other Beneficiaries for compensation for any loss of whatever nature by virtue of the termination of their participation under the Grant Agreement in accordance with this Clause 19. To the extent (and only to the extent) that the laws of the territory provide for any such compensation to be paid to a Beneficiary upon the termination of their participation under the Grant Agreement, each Beneficiary hereby expressly agrees to waive (to the extent possible under the laws of the territory) or to repay any such compensation or indemnity. The provisions of Clause </w:t>
      </w:r>
      <w:r w:rsidR="00FB58D9" w:rsidRPr="00314849">
        <w:t>13.2.3</w:t>
      </w:r>
      <w:r w:rsidRPr="00314849">
        <w:t xml:space="preserve"> shall apply in such circumstances.</w:t>
      </w:r>
    </w:p>
    <w:p w14:paraId="06F823D7" w14:textId="77777777" w:rsidR="00515822" w:rsidRPr="004E5781" w:rsidRDefault="00515822" w:rsidP="004952F1">
      <w:pPr>
        <w:pStyle w:val="Heading1"/>
        <w:rPr>
          <w:szCs w:val="22"/>
        </w:rPr>
      </w:pPr>
      <w:bookmarkStart w:id="195" w:name="_Toc425156050"/>
      <w:r w:rsidRPr="004E5781">
        <w:rPr>
          <w:szCs w:val="22"/>
        </w:rPr>
        <w:lastRenderedPageBreak/>
        <w:t>Debarment</w:t>
      </w:r>
      <w:bookmarkEnd w:id="195"/>
    </w:p>
    <w:p w14:paraId="7883A8DF" w14:textId="77777777" w:rsidR="00515822" w:rsidRPr="00314849" w:rsidRDefault="00515822" w:rsidP="00E6175D">
      <w:pPr>
        <w:pStyle w:val="Law11neu"/>
      </w:pPr>
      <w:r w:rsidRPr="00314849">
        <w:t>Each Beneficiary represents that in performing the Action it has not and it will not use in any capacity the services of anyone debarred, disqualified, blacklisted or banned or under investigations or threat of investigations by any regulatory authority for debarment, disqualification, blacklisting or any similar regulatory action in any jurisdiction anywhere in the world. Furthermore, each Beneficiary represents and warrants that neither it, nor its employees, agents or Representatives</w:t>
      </w:r>
      <w:r w:rsidR="00FB58D9" w:rsidRPr="00314849">
        <w:t>, Affiliated Entities, Linked Third Parties</w:t>
      </w:r>
      <w:r w:rsidRPr="00314849">
        <w:t xml:space="preserve"> or Sub-Contractors have been debarred, disqualified, blacklisted or banned by any regulatory authority, nor that they are currently to the best of each Beneficiary’s knowledge, the subject of such a debarment, disqualification, blacklisting or banning proceeding. During the term of this Consortium Agreement, each Beneficiary shall promptly notify the other Beneficiaries should the Beneficiary, any of its employees, agents, or Representatives</w:t>
      </w:r>
      <w:r w:rsidR="00FB58D9" w:rsidRPr="00314849">
        <w:t>,</w:t>
      </w:r>
      <w:r w:rsidRPr="00314849">
        <w:t xml:space="preserve"> </w:t>
      </w:r>
      <w:r w:rsidR="00FB58D9" w:rsidRPr="00314849">
        <w:t xml:space="preserve">Affiliated Entities, Linked Third Parties </w:t>
      </w:r>
      <w:r w:rsidRPr="00314849">
        <w:t>or Sub-Contractors become subject of such debarment, disqualification, blacklisting or banning pr</w:t>
      </w:r>
      <w:r w:rsidR="00091914" w:rsidRPr="00314849">
        <w:t>o</w:t>
      </w:r>
      <w:r w:rsidRPr="00314849">
        <w:t>ceeding.</w:t>
      </w:r>
    </w:p>
    <w:p w14:paraId="6DF274EF" w14:textId="77777777" w:rsidR="00515822" w:rsidRPr="004E5781" w:rsidRDefault="00515822" w:rsidP="004952F1">
      <w:pPr>
        <w:pStyle w:val="Heading1"/>
        <w:rPr>
          <w:szCs w:val="22"/>
        </w:rPr>
      </w:pPr>
      <w:bookmarkStart w:id="196" w:name="_Toc425156051"/>
      <w:r w:rsidRPr="004E5781">
        <w:rPr>
          <w:szCs w:val="22"/>
        </w:rPr>
        <w:t>Transparency</w:t>
      </w:r>
      <w:bookmarkEnd w:id="196"/>
    </w:p>
    <w:p w14:paraId="097CF3D5" w14:textId="77777777" w:rsidR="00515822" w:rsidRPr="00314849" w:rsidRDefault="00515822" w:rsidP="00E6175D">
      <w:pPr>
        <w:pStyle w:val="Law11neu"/>
      </w:pPr>
      <w:r w:rsidRPr="00314849">
        <w:t xml:space="preserve">Each Beneficiary acknowledges and agrees that in the interest of transparency, EFPIA Beneficiaries and its Affiliated Entities may be required to collect, publicly disclose, and communicate to relevant authorities/institutions payments and/or other transfers of value associated with the Action and this Consortium Agreement, made to healthcare professionals (HCPs) and healthcare organisations (HCOs), if applicable by law (e.g. Physician Payments Sunshine Act (US Sunshine Act), </w:t>
      </w:r>
      <w:proofErr w:type="spellStart"/>
      <w:r w:rsidRPr="00314849">
        <w:t>Loi</w:t>
      </w:r>
      <w:proofErr w:type="spellEnd"/>
      <w:r w:rsidRPr="00314849">
        <w:t xml:space="preserve"> Bertrand (French Sunshine Regulation)), the “EFPIA Code on Disclosure of Transfers of Values from Pharmaceutical Companies to Healthcare Professionals and Healthcare Organisations” adopted by the EFPIA Statutory General Assembly of 24 June 2013 (the “EFPIA Disclosure Code”), and the national EFPIA member organizations implementation of the EFPIA Disclosure Code, respectively, or any other regulations.</w:t>
      </w:r>
    </w:p>
    <w:p w14:paraId="19A2E15D" w14:textId="77777777" w:rsidR="00CA72C5" w:rsidRPr="004E5781" w:rsidRDefault="007774EA" w:rsidP="003A30DC">
      <w:pPr>
        <w:pStyle w:val="Heading1"/>
        <w:rPr>
          <w:szCs w:val="22"/>
        </w:rPr>
      </w:pPr>
      <w:bookmarkStart w:id="197" w:name="_Toc408479153"/>
      <w:bookmarkStart w:id="198" w:name="_Toc425156052"/>
      <w:r w:rsidRPr="004E5781">
        <w:rPr>
          <w:szCs w:val="22"/>
        </w:rPr>
        <w:t>Appendices</w:t>
      </w:r>
      <w:bookmarkEnd w:id="197"/>
      <w:bookmarkEnd w:id="198"/>
    </w:p>
    <w:p w14:paraId="18AC5BFE" w14:textId="77777777" w:rsidR="00BD349E" w:rsidRPr="004E5781" w:rsidRDefault="00BD349E" w:rsidP="00BD349E">
      <w:pPr>
        <w:rPr>
          <w:rFonts w:ascii="Times New Roman" w:hAnsi="Times New Roman"/>
          <w:sz w:val="22"/>
          <w:lang w:val="en-GB"/>
        </w:rPr>
      </w:pPr>
      <w:r w:rsidRPr="004E5781">
        <w:rPr>
          <w:rFonts w:ascii="Times New Roman" w:hAnsi="Times New Roman"/>
          <w:sz w:val="22"/>
          <w:lang w:val="en-GB"/>
        </w:rPr>
        <w:t xml:space="preserve">The following appendices shall form an integral part of this </w:t>
      </w:r>
      <w:r w:rsidR="009F44FC" w:rsidRPr="004E5781">
        <w:rPr>
          <w:rFonts w:ascii="Times New Roman" w:hAnsi="Times New Roman"/>
          <w:sz w:val="22"/>
        </w:rPr>
        <w:t>Consortium</w:t>
      </w:r>
      <w:r w:rsidR="009F44FC" w:rsidRPr="004E5781">
        <w:rPr>
          <w:rFonts w:ascii="Times New Roman" w:hAnsi="Times New Roman"/>
          <w:sz w:val="22"/>
          <w:lang w:val="en-GB"/>
        </w:rPr>
        <w:t xml:space="preserve"> </w:t>
      </w:r>
      <w:r w:rsidRPr="004E5781">
        <w:rPr>
          <w:rFonts w:ascii="Times New Roman" w:hAnsi="Times New Roman"/>
          <w:sz w:val="22"/>
          <w:lang w:val="en-GB"/>
        </w:rPr>
        <w:t>Agreement:</w:t>
      </w:r>
    </w:p>
    <w:tbl>
      <w:tblPr>
        <w:tblW w:w="0" w:type="auto"/>
        <w:tblInd w:w="851" w:type="dxa"/>
        <w:tblLook w:val="04A0" w:firstRow="1" w:lastRow="0" w:firstColumn="1" w:lastColumn="0" w:noHBand="0" w:noVBand="1"/>
      </w:tblPr>
      <w:tblGrid>
        <w:gridCol w:w="2092"/>
        <w:gridCol w:w="6344"/>
      </w:tblGrid>
      <w:tr w:rsidR="0041628D" w:rsidRPr="004E5781" w14:paraId="3BFA995A" w14:textId="77777777" w:rsidTr="0041628D">
        <w:tc>
          <w:tcPr>
            <w:tcW w:w="2092" w:type="dxa"/>
            <w:shd w:val="clear" w:color="auto" w:fill="auto"/>
          </w:tcPr>
          <w:p w14:paraId="2751E363" w14:textId="77777777" w:rsidR="0041628D" w:rsidRPr="004E5781" w:rsidRDefault="0041628D" w:rsidP="00063CAE">
            <w:pPr>
              <w:ind w:left="0"/>
              <w:rPr>
                <w:rFonts w:ascii="Times New Roman" w:hAnsi="Times New Roman"/>
                <w:sz w:val="22"/>
                <w:lang w:val="en-GB"/>
              </w:rPr>
            </w:pPr>
            <w:r w:rsidRPr="004E5781">
              <w:rPr>
                <w:rFonts w:ascii="Times New Roman" w:hAnsi="Times New Roman"/>
                <w:sz w:val="22"/>
                <w:lang w:val="en-GB"/>
              </w:rPr>
              <w:t>Appendix 1</w:t>
            </w:r>
          </w:p>
        </w:tc>
        <w:tc>
          <w:tcPr>
            <w:tcW w:w="6344" w:type="dxa"/>
            <w:shd w:val="clear" w:color="auto" w:fill="auto"/>
          </w:tcPr>
          <w:p w14:paraId="0B8D04B7" w14:textId="37A68CD1" w:rsidR="0041628D" w:rsidRPr="004E5781" w:rsidRDefault="0041628D" w:rsidP="00063CAE">
            <w:pPr>
              <w:ind w:left="0"/>
              <w:rPr>
                <w:rFonts w:ascii="Times New Roman" w:hAnsi="Times New Roman"/>
                <w:sz w:val="22"/>
                <w:lang w:val="en-GB"/>
              </w:rPr>
            </w:pPr>
            <w:r w:rsidRPr="004E5781">
              <w:rPr>
                <w:rFonts w:ascii="Times New Roman" w:hAnsi="Times New Roman"/>
                <w:sz w:val="22"/>
                <w:lang w:val="en-GB"/>
              </w:rPr>
              <w:t>Name and address</w:t>
            </w:r>
            <w:r w:rsidR="005117D7">
              <w:rPr>
                <w:rFonts w:ascii="Times New Roman" w:hAnsi="Times New Roman"/>
                <w:sz w:val="22"/>
                <w:lang w:val="en-GB"/>
              </w:rPr>
              <w:t>es</w:t>
            </w:r>
            <w:r w:rsidRPr="004E5781">
              <w:rPr>
                <w:rFonts w:ascii="Times New Roman" w:hAnsi="Times New Roman"/>
                <w:sz w:val="22"/>
                <w:lang w:val="en-GB"/>
              </w:rPr>
              <w:t xml:space="preserve"> of </w:t>
            </w:r>
            <w:r w:rsidR="003B0F72" w:rsidRPr="004E5781">
              <w:rPr>
                <w:rFonts w:ascii="Times New Roman" w:hAnsi="Times New Roman"/>
                <w:sz w:val="22"/>
                <w:lang w:val="en-GB"/>
              </w:rPr>
              <w:t>Beneficiaries</w:t>
            </w:r>
            <w:r w:rsidRPr="004E5781">
              <w:rPr>
                <w:rFonts w:ascii="Times New Roman" w:hAnsi="Times New Roman"/>
                <w:sz w:val="22"/>
                <w:lang w:val="en-GB"/>
              </w:rPr>
              <w:t xml:space="preserve"> and Beneficiaries’ representatives </w:t>
            </w:r>
          </w:p>
        </w:tc>
      </w:tr>
      <w:tr w:rsidR="0041628D" w:rsidRPr="004E5781" w14:paraId="220F15FD" w14:textId="77777777" w:rsidTr="0041628D">
        <w:tc>
          <w:tcPr>
            <w:tcW w:w="2092" w:type="dxa"/>
            <w:shd w:val="clear" w:color="auto" w:fill="auto"/>
          </w:tcPr>
          <w:p w14:paraId="17D9E65E" w14:textId="77777777" w:rsidR="0041628D" w:rsidRPr="004E5781" w:rsidRDefault="0041628D" w:rsidP="00063CAE">
            <w:pPr>
              <w:ind w:left="0"/>
              <w:rPr>
                <w:rFonts w:ascii="Times New Roman" w:hAnsi="Times New Roman"/>
                <w:sz w:val="22"/>
                <w:lang w:val="en-GB"/>
              </w:rPr>
            </w:pPr>
            <w:r w:rsidRPr="004E5781">
              <w:rPr>
                <w:rFonts w:ascii="Times New Roman" w:hAnsi="Times New Roman"/>
                <w:sz w:val="22"/>
                <w:lang w:val="en-GB"/>
              </w:rPr>
              <w:t>Appendix 2</w:t>
            </w:r>
          </w:p>
        </w:tc>
        <w:tc>
          <w:tcPr>
            <w:tcW w:w="6344" w:type="dxa"/>
            <w:shd w:val="clear" w:color="auto" w:fill="auto"/>
          </w:tcPr>
          <w:p w14:paraId="1D67615E" w14:textId="77777777" w:rsidR="0041628D" w:rsidRPr="004E5781" w:rsidRDefault="0041628D" w:rsidP="007F362D">
            <w:pPr>
              <w:ind w:left="0"/>
              <w:rPr>
                <w:rFonts w:ascii="Times New Roman" w:hAnsi="Times New Roman"/>
                <w:sz w:val="22"/>
                <w:lang w:val="en-GB"/>
              </w:rPr>
            </w:pPr>
            <w:r w:rsidRPr="004E5781">
              <w:rPr>
                <w:rFonts w:ascii="Times New Roman" w:hAnsi="Times New Roman"/>
                <w:sz w:val="22"/>
                <w:lang w:val="en-GB"/>
              </w:rPr>
              <w:t xml:space="preserve">Actions involving </w:t>
            </w:r>
            <w:r w:rsidR="007F362D" w:rsidRPr="004E5781">
              <w:rPr>
                <w:rFonts w:ascii="Times New Roman" w:hAnsi="Times New Roman"/>
                <w:sz w:val="22"/>
                <w:lang w:val="en-GB"/>
              </w:rPr>
              <w:t>Personal Data and/or Human Samples</w:t>
            </w:r>
          </w:p>
        </w:tc>
      </w:tr>
      <w:tr w:rsidR="0041628D" w:rsidRPr="004E5781" w14:paraId="57A1964B" w14:textId="77777777" w:rsidTr="0041628D">
        <w:tc>
          <w:tcPr>
            <w:tcW w:w="2092" w:type="dxa"/>
            <w:shd w:val="clear" w:color="auto" w:fill="auto"/>
          </w:tcPr>
          <w:p w14:paraId="37CB3F49" w14:textId="77777777" w:rsidR="0041628D" w:rsidRPr="004E5781" w:rsidRDefault="0041628D" w:rsidP="00063CAE">
            <w:pPr>
              <w:ind w:left="0"/>
              <w:rPr>
                <w:rFonts w:ascii="Times New Roman" w:hAnsi="Times New Roman"/>
                <w:sz w:val="22"/>
                <w:lang w:val="en-GB"/>
              </w:rPr>
            </w:pPr>
            <w:r w:rsidRPr="004E5781">
              <w:rPr>
                <w:rFonts w:ascii="Times New Roman" w:hAnsi="Times New Roman"/>
                <w:sz w:val="22"/>
                <w:lang w:val="en-GB"/>
              </w:rPr>
              <w:t>Appendix 3</w:t>
            </w:r>
          </w:p>
        </w:tc>
        <w:tc>
          <w:tcPr>
            <w:tcW w:w="6344" w:type="dxa"/>
            <w:shd w:val="clear" w:color="auto" w:fill="auto"/>
          </w:tcPr>
          <w:p w14:paraId="0B47AC17" w14:textId="77777777" w:rsidR="0041628D" w:rsidRPr="004E5781" w:rsidRDefault="0041628D" w:rsidP="00063CAE">
            <w:pPr>
              <w:ind w:left="0"/>
              <w:rPr>
                <w:rFonts w:ascii="Times New Roman" w:hAnsi="Times New Roman"/>
                <w:sz w:val="22"/>
                <w:lang w:val="en-GB"/>
              </w:rPr>
            </w:pPr>
            <w:r w:rsidRPr="004E5781">
              <w:rPr>
                <w:rFonts w:ascii="Times New Roman" w:hAnsi="Times New Roman"/>
                <w:sz w:val="22"/>
                <w:lang w:val="en-GB"/>
              </w:rPr>
              <w:t>Animal Welfare</w:t>
            </w:r>
          </w:p>
        </w:tc>
      </w:tr>
      <w:tr w:rsidR="0041628D" w:rsidRPr="004E5781" w14:paraId="356A8D9C" w14:textId="77777777" w:rsidTr="0041628D">
        <w:tc>
          <w:tcPr>
            <w:tcW w:w="2092" w:type="dxa"/>
            <w:shd w:val="clear" w:color="auto" w:fill="auto"/>
          </w:tcPr>
          <w:p w14:paraId="6D0F8DF7" w14:textId="77777777" w:rsidR="0041628D" w:rsidRPr="004E5781" w:rsidRDefault="0041628D" w:rsidP="00063CAE">
            <w:pPr>
              <w:ind w:left="0"/>
              <w:rPr>
                <w:rFonts w:ascii="Times New Roman" w:hAnsi="Times New Roman"/>
                <w:sz w:val="22"/>
                <w:lang w:val="en-GB"/>
              </w:rPr>
            </w:pPr>
            <w:r w:rsidRPr="004E5781">
              <w:rPr>
                <w:rFonts w:ascii="Times New Roman" w:hAnsi="Times New Roman"/>
                <w:sz w:val="22"/>
                <w:lang w:val="en-GB"/>
              </w:rPr>
              <w:t>Appendix 4</w:t>
            </w:r>
          </w:p>
        </w:tc>
        <w:tc>
          <w:tcPr>
            <w:tcW w:w="6344" w:type="dxa"/>
            <w:shd w:val="clear" w:color="auto" w:fill="auto"/>
          </w:tcPr>
          <w:p w14:paraId="08C62AF4" w14:textId="4B7C34C9" w:rsidR="0041628D" w:rsidRPr="004E5781" w:rsidRDefault="0041628D" w:rsidP="00063CAE">
            <w:pPr>
              <w:ind w:left="0"/>
              <w:rPr>
                <w:rFonts w:ascii="Times New Roman" w:hAnsi="Times New Roman"/>
                <w:sz w:val="22"/>
                <w:lang w:val="en-GB"/>
              </w:rPr>
            </w:pPr>
            <w:r w:rsidRPr="004E5781">
              <w:rPr>
                <w:rFonts w:ascii="Times New Roman" w:hAnsi="Times New Roman"/>
                <w:sz w:val="22"/>
                <w:lang w:val="en-GB"/>
              </w:rPr>
              <w:t>Background</w:t>
            </w:r>
            <w:r w:rsidR="00314849">
              <w:rPr>
                <w:rFonts w:ascii="Times New Roman" w:hAnsi="Times New Roman"/>
                <w:sz w:val="22"/>
                <w:lang w:val="en-GB"/>
              </w:rPr>
              <w:t xml:space="preserve"> &amp; Materials</w:t>
            </w:r>
            <w:r w:rsidRPr="004E5781">
              <w:rPr>
                <w:rFonts w:ascii="Times New Roman" w:hAnsi="Times New Roman"/>
                <w:sz w:val="22"/>
                <w:lang w:val="en-GB"/>
              </w:rPr>
              <w:t xml:space="preserve"> (identified prior to signature of Grant Agreement)</w:t>
            </w:r>
          </w:p>
        </w:tc>
      </w:tr>
      <w:tr w:rsidR="0041628D" w:rsidRPr="004E5781" w14:paraId="56929E76" w14:textId="77777777" w:rsidTr="0041628D">
        <w:tc>
          <w:tcPr>
            <w:tcW w:w="2092" w:type="dxa"/>
            <w:shd w:val="clear" w:color="auto" w:fill="auto"/>
          </w:tcPr>
          <w:p w14:paraId="53C771A3" w14:textId="77777777" w:rsidR="0041628D" w:rsidRPr="004E5781" w:rsidRDefault="0041628D" w:rsidP="00063CAE">
            <w:pPr>
              <w:ind w:left="0"/>
              <w:rPr>
                <w:rFonts w:ascii="Times New Roman" w:hAnsi="Times New Roman"/>
                <w:sz w:val="22"/>
                <w:lang w:val="en-GB"/>
              </w:rPr>
            </w:pPr>
            <w:r w:rsidRPr="004E5781">
              <w:rPr>
                <w:rFonts w:ascii="Times New Roman" w:hAnsi="Times New Roman"/>
                <w:sz w:val="22"/>
                <w:lang w:val="en-GB"/>
              </w:rPr>
              <w:t>Appendix 5</w:t>
            </w:r>
          </w:p>
        </w:tc>
        <w:tc>
          <w:tcPr>
            <w:tcW w:w="6344" w:type="dxa"/>
            <w:shd w:val="clear" w:color="auto" w:fill="auto"/>
          </w:tcPr>
          <w:p w14:paraId="255F5D7F" w14:textId="77777777" w:rsidR="0041628D" w:rsidRPr="004E5781" w:rsidRDefault="0041628D" w:rsidP="00063CAE">
            <w:pPr>
              <w:ind w:left="0"/>
              <w:rPr>
                <w:rFonts w:ascii="Times New Roman" w:hAnsi="Times New Roman"/>
                <w:sz w:val="22"/>
                <w:lang w:val="en-GB"/>
              </w:rPr>
            </w:pPr>
            <w:r w:rsidRPr="004E5781">
              <w:rPr>
                <w:rFonts w:ascii="Times New Roman" w:hAnsi="Times New Roman"/>
                <w:sz w:val="22"/>
                <w:lang w:val="en-GB"/>
              </w:rPr>
              <w:t>Additional Background (identified after signature of Grant Agreement)</w:t>
            </w:r>
          </w:p>
        </w:tc>
      </w:tr>
      <w:tr w:rsidR="0041628D" w:rsidRPr="004E5781" w14:paraId="19E390A0" w14:textId="77777777" w:rsidTr="0041628D">
        <w:tc>
          <w:tcPr>
            <w:tcW w:w="2092" w:type="dxa"/>
            <w:shd w:val="clear" w:color="auto" w:fill="auto"/>
          </w:tcPr>
          <w:p w14:paraId="51D60017" w14:textId="77777777" w:rsidR="0041628D" w:rsidRPr="004E5781" w:rsidRDefault="0041628D" w:rsidP="00063CAE">
            <w:pPr>
              <w:ind w:left="0"/>
              <w:rPr>
                <w:rFonts w:ascii="Times New Roman" w:hAnsi="Times New Roman"/>
                <w:sz w:val="22"/>
                <w:lang w:val="en-GB"/>
              </w:rPr>
            </w:pPr>
            <w:r w:rsidRPr="004E5781">
              <w:rPr>
                <w:rFonts w:ascii="Times New Roman" w:hAnsi="Times New Roman"/>
                <w:sz w:val="22"/>
                <w:lang w:val="en-GB"/>
              </w:rPr>
              <w:t>Appendix 6</w:t>
            </w:r>
          </w:p>
        </w:tc>
        <w:tc>
          <w:tcPr>
            <w:tcW w:w="6344" w:type="dxa"/>
            <w:shd w:val="clear" w:color="auto" w:fill="auto"/>
          </w:tcPr>
          <w:p w14:paraId="19CE496D" w14:textId="77777777" w:rsidR="0041628D" w:rsidRPr="004E5781" w:rsidRDefault="0041628D" w:rsidP="00063CAE">
            <w:pPr>
              <w:ind w:left="0"/>
              <w:rPr>
                <w:rFonts w:ascii="Times New Roman" w:hAnsi="Times New Roman"/>
                <w:sz w:val="22"/>
                <w:lang w:val="en-GB"/>
              </w:rPr>
            </w:pPr>
            <w:r w:rsidRPr="004E5781">
              <w:rPr>
                <w:rFonts w:ascii="Times New Roman" w:hAnsi="Times New Roman"/>
                <w:sz w:val="22"/>
                <w:lang w:val="en-GB"/>
              </w:rPr>
              <w:t>Additional data, know-how, or information (identified after signature of Grant Agreement)</w:t>
            </w:r>
          </w:p>
        </w:tc>
      </w:tr>
      <w:tr w:rsidR="0041628D" w:rsidRPr="004E5781" w14:paraId="0C6980DE" w14:textId="77777777" w:rsidTr="0041628D">
        <w:tc>
          <w:tcPr>
            <w:tcW w:w="2092" w:type="dxa"/>
            <w:shd w:val="clear" w:color="auto" w:fill="auto"/>
          </w:tcPr>
          <w:p w14:paraId="4A2FFC2D" w14:textId="77777777" w:rsidR="0041628D" w:rsidRPr="004E5781" w:rsidRDefault="0041628D" w:rsidP="00063CAE">
            <w:pPr>
              <w:ind w:left="0"/>
              <w:rPr>
                <w:rFonts w:ascii="Times New Roman" w:hAnsi="Times New Roman"/>
                <w:sz w:val="22"/>
                <w:lang w:val="en-GB"/>
              </w:rPr>
            </w:pPr>
            <w:r w:rsidRPr="004E5781">
              <w:rPr>
                <w:rFonts w:ascii="Times New Roman" w:hAnsi="Times New Roman"/>
                <w:sz w:val="22"/>
                <w:lang w:val="en-GB"/>
              </w:rPr>
              <w:lastRenderedPageBreak/>
              <w:t>Appendix 7</w:t>
            </w:r>
          </w:p>
        </w:tc>
        <w:tc>
          <w:tcPr>
            <w:tcW w:w="6344" w:type="dxa"/>
            <w:shd w:val="clear" w:color="auto" w:fill="auto"/>
          </w:tcPr>
          <w:p w14:paraId="2DEA3113" w14:textId="147DAFE7" w:rsidR="0041628D" w:rsidRPr="004E5781" w:rsidRDefault="0041628D" w:rsidP="00063CAE">
            <w:pPr>
              <w:ind w:left="0"/>
              <w:rPr>
                <w:rFonts w:ascii="Times New Roman" w:hAnsi="Times New Roman"/>
                <w:sz w:val="22"/>
                <w:lang w:val="en-GB"/>
              </w:rPr>
            </w:pPr>
            <w:r w:rsidRPr="004E5781">
              <w:rPr>
                <w:rFonts w:ascii="Times New Roman" w:hAnsi="Times New Roman"/>
                <w:sz w:val="22"/>
                <w:lang w:val="en-GB"/>
              </w:rPr>
              <w:t>Data management plan</w:t>
            </w:r>
            <w:r w:rsidR="00535510">
              <w:rPr>
                <w:rFonts w:ascii="Times New Roman" w:hAnsi="Times New Roman"/>
                <w:sz w:val="22"/>
                <w:lang w:val="en-GB"/>
              </w:rPr>
              <w:t xml:space="preserve"> (if applicable)</w:t>
            </w:r>
          </w:p>
        </w:tc>
      </w:tr>
      <w:tr w:rsidR="0041628D" w:rsidRPr="004E5781" w14:paraId="631BDD5A" w14:textId="77777777" w:rsidTr="0041628D">
        <w:tc>
          <w:tcPr>
            <w:tcW w:w="2092" w:type="dxa"/>
            <w:shd w:val="clear" w:color="auto" w:fill="auto"/>
          </w:tcPr>
          <w:p w14:paraId="46818BC1" w14:textId="77777777" w:rsidR="0041628D" w:rsidRPr="004E5781" w:rsidRDefault="0041628D" w:rsidP="00063CAE">
            <w:pPr>
              <w:ind w:left="0"/>
              <w:rPr>
                <w:rFonts w:ascii="Times New Roman" w:hAnsi="Times New Roman"/>
                <w:sz w:val="22"/>
                <w:lang w:val="en-GB"/>
              </w:rPr>
            </w:pPr>
            <w:r w:rsidRPr="004E5781">
              <w:rPr>
                <w:rFonts w:ascii="Times New Roman" w:hAnsi="Times New Roman"/>
                <w:sz w:val="22"/>
                <w:lang w:val="en-GB"/>
              </w:rPr>
              <w:t>Appendix 8</w:t>
            </w:r>
          </w:p>
        </w:tc>
        <w:tc>
          <w:tcPr>
            <w:tcW w:w="6344" w:type="dxa"/>
            <w:shd w:val="clear" w:color="auto" w:fill="auto"/>
          </w:tcPr>
          <w:p w14:paraId="72DB5369" w14:textId="77777777" w:rsidR="0041628D" w:rsidRPr="004E5781" w:rsidRDefault="0041628D" w:rsidP="00063CAE">
            <w:pPr>
              <w:ind w:left="0"/>
              <w:rPr>
                <w:rFonts w:ascii="Times New Roman" w:hAnsi="Times New Roman"/>
                <w:sz w:val="22"/>
                <w:lang w:val="en-GB"/>
              </w:rPr>
            </w:pPr>
            <w:r w:rsidRPr="004E5781">
              <w:rPr>
                <w:rFonts w:ascii="Times New Roman" w:hAnsi="Times New Roman"/>
                <w:sz w:val="22"/>
                <w:lang w:val="en-GB"/>
              </w:rPr>
              <w:t>Contracts under Mandate: One-sided CDA</w:t>
            </w:r>
          </w:p>
        </w:tc>
      </w:tr>
      <w:tr w:rsidR="0041628D" w:rsidRPr="004E5781" w14:paraId="041E8E03" w14:textId="77777777" w:rsidTr="0041628D">
        <w:tc>
          <w:tcPr>
            <w:tcW w:w="2092" w:type="dxa"/>
            <w:shd w:val="clear" w:color="auto" w:fill="auto"/>
          </w:tcPr>
          <w:p w14:paraId="3F07A96D" w14:textId="77777777" w:rsidR="0041628D" w:rsidRPr="004E5781" w:rsidRDefault="0041628D" w:rsidP="00063CAE">
            <w:pPr>
              <w:ind w:left="0"/>
              <w:rPr>
                <w:rFonts w:ascii="Times New Roman" w:hAnsi="Times New Roman"/>
                <w:sz w:val="22"/>
                <w:lang w:val="en-GB"/>
              </w:rPr>
            </w:pPr>
            <w:r w:rsidRPr="004E5781">
              <w:rPr>
                <w:rFonts w:ascii="Times New Roman" w:hAnsi="Times New Roman"/>
                <w:sz w:val="22"/>
                <w:lang w:val="en-GB"/>
              </w:rPr>
              <w:t>Appendix 9</w:t>
            </w:r>
          </w:p>
        </w:tc>
        <w:tc>
          <w:tcPr>
            <w:tcW w:w="6344" w:type="dxa"/>
            <w:shd w:val="clear" w:color="auto" w:fill="auto"/>
          </w:tcPr>
          <w:p w14:paraId="23FB8B5F" w14:textId="77777777" w:rsidR="0041628D" w:rsidRPr="004E5781" w:rsidRDefault="0041628D" w:rsidP="00063CAE">
            <w:pPr>
              <w:ind w:left="0"/>
              <w:rPr>
                <w:rFonts w:ascii="Times New Roman" w:hAnsi="Times New Roman"/>
                <w:sz w:val="22"/>
                <w:lang w:val="en-GB"/>
              </w:rPr>
            </w:pPr>
            <w:r w:rsidRPr="004E5781">
              <w:rPr>
                <w:rFonts w:ascii="Times New Roman" w:hAnsi="Times New Roman"/>
                <w:sz w:val="22"/>
                <w:lang w:val="en-GB"/>
              </w:rPr>
              <w:t>Contracts under Mandate: Two-sided CDA</w:t>
            </w:r>
          </w:p>
        </w:tc>
      </w:tr>
      <w:tr w:rsidR="0041628D" w:rsidRPr="004E5781" w14:paraId="5D6BC27C" w14:textId="77777777" w:rsidTr="0041628D">
        <w:tc>
          <w:tcPr>
            <w:tcW w:w="2092" w:type="dxa"/>
            <w:shd w:val="clear" w:color="auto" w:fill="auto"/>
          </w:tcPr>
          <w:p w14:paraId="233ABC0B" w14:textId="77777777" w:rsidR="0041628D" w:rsidRPr="004E5781" w:rsidRDefault="0041628D" w:rsidP="00063CAE">
            <w:pPr>
              <w:ind w:left="0"/>
              <w:rPr>
                <w:rFonts w:ascii="Times New Roman" w:hAnsi="Times New Roman"/>
                <w:sz w:val="22"/>
                <w:lang w:val="en-GB"/>
              </w:rPr>
            </w:pPr>
            <w:r w:rsidRPr="004E5781">
              <w:rPr>
                <w:rFonts w:ascii="Times New Roman" w:hAnsi="Times New Roman"/>
                <w:sz w:val="22"/>
                <w:lang w:val="en-GB"/>
              </w:rPr>
              <w:t>Appendix 10</w:t>
            </w:r>
          </w:p>
        </w:tc>
        <w:tc>
          <w:tcPr>
            <w:tcW w:w="6344" w:type="dxa"/>
            <w:shd w:val="clear" w:color="auto" w:fill="auto"/>
          </w:tcPr>
          <w:p w14:paraId="1F4CB941" w14:textId="77777777" w:rsidR="0041628D" w:rsidRPr="004E5781" w:rsidRDefault="0041628D" w:rsidP="00063CAE">
            <w:pPr>
              <w:ind w:left="0"/>
              <w:rPr>
                <w:rFonts w:ascii="Times New Roman" w:hAnsi="Times New Roman"/>
                <w:sz w:val="22"/>
                <w:lang w:val="en-GB"/>
              </w:rPr>
            </w:pPr>
            <w:r w:rsidRPr="004E5781">
              <w:rPr>
                <w:rFonts w:ascii="Times New Roman" w:hAnsi="Times New Roman"/>
                <w:sz w:val="22"/>
                <w:lang w:val="en-GB"/>
              </w:rPr>
              <w:t>Contracts under Mandate: Advisory Agreement</w:t>
            </w:r>
          </w:p>
        </w:tc>
      </w:tr>
      <w:tr w:rsidR="0041628D" w:rsidRPr="004E5781" w14:paraId="1DF92EE6" w14:textId="77777777" w:rsidTr="0041628D">
        <w:tc>
          <w:tcPr>
            <w:tcW w:w="2092" w:type="dxa"/>
            <w:shd w:val="clear" w:color="auto" w:fill="auto"/>
          </w:tcPr>
          <w:p w14:paraId="0A110104" w14:textId="77777777" w:rsidR="0041628D" w:rsidRPr="004E5781" w:rsidRDefault="0041628D" w:rsidP="00063CAE">
            <w:pPr>
              <w:ind w:left="0"/>
              <w:rPr>
                <w:rFonts w:ascii="Times New Roman" w:hAnsi="Times New Roman"/>
                <w:sz w:val="22"/>
                <w:lang w:val="en-GB"/>
              </w:rPr>
            </w:pPr>
            <w:r w:rsidRPr="004E5781">
              <w:rPr>
                <w:rFonts w:ascii="Times New Roman" w:hAnsi="Times New Roman"/>
                <w:sz w:val="22"/>
                <w:lang w:val="en-GB"/>
              </w:rPr>
              <w:t xml:space="preserve">Appendix </w:t>
            </w:r>
            <w:r w:rsidR="00FF2115" w:rsidRPr="004E5781">
              <w:rPr>
                <w:rFonts w:ascii="Times New Roman" w:hAnsi="Times New Roman"/>
                <w:sz w:val="22"/>
                <w:lang w:val="en-GB"/>
              </w:rPr>
              <w:t>11</w:t>
            </w:r>
          </w:p>
        </w:tc>
        <w:tc>
          <w:tcPr>
            <w:tcW w:w="6344" w:type="dxa"/>
            <w:shd w:val="clear" w:color="auto" w:fill="auto"/>
          </w:tcPr>
          <w:p w14:paraId="4960B47E" w14:textId="77777777" w:rsidR="0041628D" w:rsidRPr="004E5781" w:rsidRDefault="0041628D" w:rsidP="00063CAE">
            <w:pPr>
              <w:ind w:left="0"/>
              <w:rPr>
                <w:rFonts w:ascii="Times New Roman" w:hAnsi="Times New Roman"/>
                <w:sz w:val="22"/>
                <w:lang w:val="en-GB"/>
              </w:rPr>
            </w:pPr>
            <w:r w:rsidRPr="004E5781">
              <w:rPr>
                <w:rFonts w:ascii="Times New Roman" w:hAnsi="Times New Roman"/>
                <w:sz w:val="22"/>
                <w:lang w:val="en-GB"/>
              </w:rPr>
              <w:t>Form of Accession</w:t>
            </w:r>
          </w:p>
        </w:tc>
      </w:tr>
      <w:tr w:rsidR="00686011" w:rsidRPr="004E5781" w14:paraId="17F46B1C" w14:textId="77777777" w:rsidTr="0041628D">
        <w:tc>
          <w:tcPr>
            <w:tcW w:w="2092" w:type="dxa"/>
            <w:shd w:val="clear" w:color="auto" w:fill="auto"/>
          </w:tcPr>
          <w:p w14:paraId="7B890152" w14:textId="77777777" w:rsidR="00686011" w:rsidRPr="004E5781" w:rsidRDefault="00FF2115" w:rsidP="00063CAE">
            <w:pPr>
              <w:ind w:left="0"/>
              <w:rPr>
                <w:rFonts w:ascii="Times New Roman" w:hAnsi="Times New Roman"/>
                <w:sz w:val="22"/>
                <w:lang w:val="en-GB"/>
              </w:rPr>
            </w:pPr>
            <w:r w:rsidRPr="004E5781">
              <w:rPr>
                <w:rFonts w:ascii="Times New Roman" w:hAnsi="Times New Roman"/>
                <w:sz w:val="22"/>
                <w:lang w:val="en-GB"/>
              </w:rPr>
              <w:t>Appendix 12</w:t>
            </w:r>
          </w:p>
        </w:tc>
        <w:tc>
          <w:tcPr>
            <w:tcW w:w="6344" w:type="dxa"/>
            <w:shd w:val="clear" w:color="auto" w:fill="auto"/>
          </w:tcPr>
          <w:p w14:paraId="5204A9D6" w14:textId="77777777" w:rsidR="00686011" w:rsidRPr="004E5781" w:rsidRDefault="00686011" w:rsidP="00063CAE">
            <w:pPr>
              <w:ind w:left="0"/>
              <w:rPr>
                <w:rFonts w:ascii="Times New Roman" w:hAnsi="Times New Roman"/>
                <w:sz w:val="22"/>
                <w:lang w:val="en-GB"/>
              </w:rPr>
            </w:pPr>
            <w:r w:rsidRPr="004E5781">
              <w:rPr>
                <w:rFonts w:ascii="Times New Roman" w:hAnsi="Times New Roman"/>
                <w:sz w:val="22"/>
                <w:lang w:val="en-GB"/>
              </w:rPr>
              <w:t>Communication Guidelines</w:t>
            </w:r>
          </w:p>
        </w:tc>
      </w:tr>
    </w:tbl>
    <w:p w14:paraId="16BDC806" w14:textId="77777777" w:rsidR="003A30DC" w:rsidRPr="004E5781" w:rsidRDefault="003A30DC" w:rsidP="00BD349E">
      <w:pPr>
        <w:rPr>
          <w:rFonts w:ascii="Times New Roman" w:hAnsi="Times New Roman"/>
          <w:sz w:val="22"/>
          <w:lang w:val="en-GB"/>
        </w:rPr>
      </w:pPr>
    </w:p>
    <w:p w14:paraId="09AF4029" w14:textId="77777777" w:rsidR="00814604" w:rsidRPr="004E5781" w:rsidRDefault="00814604">
      <w:pPr>
        <w:autoSpaceDE/>
        <w:autoSpaceDN/>
        <w:adjustRightInd/>
        <w:spacing w:after="200" w:line="276" w:lineRule="auto"/>
        <w:ind w:left="0"/>
        <w:jc w:val="left"/>
        <w:rPr>
          <w:rFonts w:ascii="Times New Roman" w:hAnsi="Times New Roman"/>
          <w:b/>
          <w:bCs/>
          <w:sz w:val="22"/>
          <w:lang w:val="en-GB"/>
        </w:rPr>
      </w:pPr>
      <w:r w:rsidRPr="004E5781">
        <w:rPr>
          <w:rFonts w:ascii="Times New Roman" w:hAnsi="Times New Roman"/>
          <w:b/>
          <w:bCs/>
          <w:sz w:val="22"/>
          <w:lang w:val="en-GB"/>
        </w:rPr>
        <w:br w:type="page"/>
      </w:r>
    </w:p>
    <w:p w14:paraId="4705C6EB" w14:textId="43AD10BE" w:rsidR="00314849" w:rsidRDefault="00314849" w:rsidP="00314849">
      <w:pPr>
        <w:pStyle w:val="LawDefaultSpaceAbove"/>
        <w:keepNext/>
        <w:rPr>
          <w:rFonts w:ascii="Times New Roman" w:hAnsi="Times New Roman"/>
          <w:b/>
          <w:bCs/>
          <w:sz w:val="22"/>
          <w:szCs w:val="22"/>
          <w:lang w:val="en-GB"/>
        </w:rPr>
      </w:pPr>
      <w:r>
        <w:rPr>
          <w:rFonts w:ascii="Times New Roman" w:hAnsi="Times New Roman"/>
          <w:b/>
          <w:bCs/>
          <w:sz w:val="22"/>
          <w:szCs w:val="22"/>
          <w:lang w:val="en-GB"/>
        </w:rPr>
        <w:lastRenderedPageBreak/>
        <w:t>SIGNATURES</w:t>
      </w:r>
    </w:p>
    <w:p w14:paraId="3A117A78" w14:textId="6A1D0A1A" w:rsidR="00314849" w:rsidRPr="00314849" w:rsidRDefault="00B7448A" w:rsidP="00314849">
      <w:pPr>
        <w:pStyle w:val="LawDefaultSpaceAbove"/>
        <w:keepNext/>
        <w:rPr>
          <w:rFonts w:ascii="Times New Roman" w:hAnsi="Times New Roman"/>
          <w:sz w:val="22"/>
          <w:szCs w:val="22"/>
          <w:lang w:val="en-GB"/>
        </w:rPr>
      </w:pPr>
      <w:r w:rsidRPr="004E5781">
        <w:rPr>
          <w:rFonts w:ascii="Times New Roman" w:hAnsi="Times New Roman"/>
          <w:b/>
          <w:bCs/>
          <w:sz w:val="22"/>
          <w:szCs w:val="22"/>
          <w:lang w:val="en-GB"/>
        </w:rPr>
        <w:t>IN WITNESS WHEREOF</w:t>
      </w:r>
      <w:r w:rsidR="006D5919" w:rsidRPr="004E5781">
        <w:rPr>
          <w:rFonts w:ascii="Times New Roman" w:hAnsi="Times New Roman"/>
          <w:b/>
          <w:bCs/>
          <w:sz w:val="22"/>
          <w:szCs w:val="22"/>
          <w:lang w:val="en-GB"/>
        </w:rPr>
        <w:t>,</w:t>
      </w:r>
      <w:r w:rsidRPr="004E5781">
        <w:rPr>
          <w:rFonts w:ascii="Times New Roman" w:hAnsi="Times New Roman"/>
          <w:sz w:val="22"/>
          <w:szCs w:val="22"/>
          <w:lang w:val="en-GB"/>
        </w:rPr>
        <w:t xml:space="preserve"> the Parties have executed this </w:t>
      </w:r>
      <w:r w:rsidR="009F44FC" w:rsidRPr="004E5781">
        <w:rPr>
          <w:rFonts w:ascii="Times New Roman" w:hAnsi="Times New Roman"/>
          <w:sz w:val="22"/>
          <w:szCs w:val="22"/>
        </w:rPr>
        <w:t>Consortium</w:t>
      </w:r>
      <w:r w:rsidR="009F44FC" w:rsidRPr="004E5781">
        <w:rPr>
          <w:rFonts w:ascii="Times New Roman" w:hAnsi="Times New Roman"/>
          <w:sz w:val="22"/>
          <w:szCs w:val="22"/>
          <w:lang w:val="en-GB"/>
        </w:rPr>
        <w:t xml:space="preserve"> </w:t>
      </w:r>
      <w:r w:rsidRPr="004E5781">
        <w:rPr>
          <w:rFonts w:ascii="Times New Roman" w:hAnsi="Times New Roman"/>
          <w:sz w:val="22"/>
          <w:szCs w:val="22"/>
          <w:lang w:val="en-GB"/>
        </w:rPr>
        <w:t>Agreement</w:t>
      </w:r>
      <w:r w:rsidR="00314849">
        <w:rPr>
          <w:rFonts w:ascii="Times New Roman" w:hAnsi="Times New Roman"/>
          <w:sz w:val="22"/>
          <w:szCs w:val="22"/>
          <w:lang w:val="en-GB"/>
        </w:rPr>
        <w:t>, together with its Appendices, to be duly signed by their authorized representatives as follows</w:t>
      </w:r>
      <w:r w:rsidR="00314849" w:rsidRPr="00314849">
        <w:rPr>
          <w:rFonts w:ascii="Times New Roman" w:hAnsi="Times New Roman"/>
          <w:sz w:val="22"/>
          <w:szCs w:val="22"/>
          <w:lang w:val="en-GB"/>
        </w:rPr>
        <w:t>,</w:t>
      </w:r>
      <w:r w:rsidRPr="00314849">
        <w:rPr>
          <w:rFonts w:ascii="Times New Roman" w:hAnsi="Times New Roman"/>
          <w:sz w:val="22"/>
          <w:szCs w:val="22"/>
          <w:lang w:val="en-GB"/>
        </w:rPr>
        <w:t xml:space="preserve"> </w:t>
      </w:r>
      <w:r w:rsidR="009F44FC" w:rsidRPr="00314849">
        <w:rPr>
          <w:rFonts w:ascii="Times New Roman" w:hAnsi="Times New Roman"/>
          <w:sz w:val="22"/>
          <w:szCs w:val="22"/>
          <w:lang w:val="en-GB"/>
        </w:rPr>
        <w:t>in [</w:t>
      </w:r>
      <w:r w:rsidR="009F44FC" w:rsidRPr="00314849">
        <w:rPr>
          <w:rFonts w:ascii="Times New Roman" w:hAnsi="Times New Roman"/>
          <w:sz w:val="22"/>
          <w:szCs w:val="22"/>
          <w:shd w:val="pct15" w:color="auto" w:fill="FFFFFF"/>
          <w:lang w:val="en-GB"/>
        </w:rPr>
        <w:t>XX</w:t>
      </w:r>
      <w:r w:rsidR="009F44FC" w:rsidRPr="00314849">
        <w:rPr>
          <w:rFonts w:ascii="Times New Roman" w:hAnsi="Times New Roman"/>
          <w:sz w:val="22"/>
          <w:szCs w:val="22"/>
          <w:lang w:val="en-GB"/>
        </w:rPr>
        <w:t>] originals</w:t>
      </w:r>
      <w:r w:rsidR="00314849" w:rsidRPr="00314849">
        <w:rPr>
          <w:rFonts w:ascii="Times New Roman" w:hAnsi="Times New Roman"/>
          <w:sz w:val="22"/>
          <w:szCs w:val="22"/>
          <w:lang w:val="en-GB"/>
        </w:rPr>
        <w:t>,</w:t>
      </w:r>
      <w:r w:rsidR="009F44FC" w:rsidRPr="00314849">
        <w:rPr>
          <w:rFonts w:ascii="Times New Roman" w:hAnsi="Times New Roman"/>
          <w:sz w:val="22"/>
          <w:szCs w:val="22"/>
          <w:lang w:val="en-GB"/>
        </w:rPr>
        <w:t xml:space="preserve"> </w:t>
      </w:r>
      <w:r w:rsidRPr="00314849">
        <w:rPr>
          <w:rFonts w:ascii="Times New Roman" w:hAnsi="Times New Roman"/>
          <w:sz w:val="22"/>
          <w:szCs w:val="22"/>
          <w:lang w:val="en-GB"/>
        </w:rPr>
        <w:t>on the</w:t>
      </w:r>
      <w:r w:rsidRPr="004E5781">
        <w:rPr>
          <w:rFonts w:ascii="Times New Roman" w:hAnsi="Times New Roman"/>
          <w:sz w:val="22"/>
          <w:szCs w:val="22"/>
          <w:lang w:val="en-GB"/>
        </w:rPr>
        <w:t xml:space="preserve"> dates indicated below</w:t>
      </w:r>
      <w:r w:rsidR="00314849" w:rsidRPr="00314849">
        <w:t xml:space="preserve"> </w:t>
      </w:r>
    </w:p>
    <w:p w14:paraId="4BD7956C" w14:textId="77777777" w:rsidR="00314849" w:rsidRDefault="00314849" w:rsidP="00314849">
      <w:pPr>
        <w:pStyle w:val="LawDefaultSpaceAbove"/>
        <w:keepNext/>
        <w:spacing w:before="0" w:line="240" w:lineRule="auto"/>
        <w:rPr>
          <w:rFonts w:ascii="Times New Roman" w:hAnsi="Times New Roman"/>
          <w:sz w:val="22"/>
          <w:szCs w:val="22"/>
          <w:lang w:val="en-GB"/>
        </w:rPr>
      </w:pPr>
    </w:p>
    <w:p w14:paraId="4B9410E1" w14:textId="77777777" w:rsidR="00314849" w:rsidRPr="00314849" w:rsidRDefault="00314849" w:rsidP="00314849">
      <w:pPr>
        <w:pStyle w:val="LawDefaultSpaceAbove"/>
        <w:keepNext/>
        <w:spacing w:before="0" w:line="240" w:lineRule="auto"/>
        <w:rPr>
          <w:rFonts w:ascii="Times New Roman" w:hAnsi="Times New Roman"/>
          <w:sz w:val="22"/>
          <w:szCs w:val="22"/>
          <w:lang w:val="en-GB"/>
        </w:rPr>
      </w:pPr>
      <w:r w:rsidRPr="00314849">
        <w:rPr>
          <w:rFonts w:ascii="Times New Roman" w:hAnsi="Times New Roman"/>
          <w:b/>
          <w:sz w:val="22"/>
          <w:szCs w:val="22"/>
          <w:lang w:val="en-GB"/>
        </w:rPr>
        <w:t>THE COORDINATOR</w:t>
      </w:r>
      <w:r w:rsidRPr="00314849">
        <w:rPr>
          <w:rFonts w:ascii="Times New Roman" w:hAnsi="Times New Roman"/>
          <w:sz w:val="22"/>
          <w:szCs w:val="22"/>
          <w:lang w:val="en-GB"/>
        </w:rPr>
        <w:t xml:space="preserve"> (</w:t>
      </w:r>
      <w:r w:rsidRPr="00CB1DDA">
        <w:rPr>
          <w:rFonts w:ascii="Times New Roman" w:hAnsi="Times New Roman"/>
          <w:sz w:val="22"/>
          <w:szCs w:val="22"/>
          <w:shd w:val="pct15" w:color="auto" w:fill="FFFFFF"/>
          <w:lang w:val="en-GB"/>
        </w:rPr>
        <w:t>give name</w:t>
      </w:r>
      <w:r w:rsidRPr="00314849">
        <w:rPr>
          <w:rFonts w:ascii="Times New Roman" w:hAnsi="Times New Roman"/>
          <w:sz w:val="22"/>
          <w:szCs w:val="22"/>
          <w:lang w:val="en-GB"/>
        </w:rPr>
        <w:t>)</w:t>
      </w:r>
    </w:p>
    <w:p w14:paraId="7C4AF4EF" w14:textId="77777777" w:rsidR="00314849" w:rsidRPr="00314849" w:rsidRDefault="00314849" w:rsidP="00314849">
      <w:pPr>
        <w:pStyle w:val="LawDefaultSpaceAbove"/>
        <w:keepNext/>
        <w:spacing w:before="0" w:line="240" w:lineRule="auto"/>
        <w:rPr>
          <w:rFonts w:ascii="Times New Roman" w:hAnsi="Times New Roman"/>
          <w:sz w:val="22"/>
          <w:szCs w:val="22"/>
          <w:lang w:val="en-GB"/>
        </w:rPr>
      </w:pPr>
      <w:r w:rsidRPr="00314849">
        <w:rPr>
          <w:rFonts w:ascii="Times New Roman" w:hAnsi="Times New Roman"/>
          <w:sz w:val="22"/>
          <w:szCs w:val="22"/>
          <w:lang w:val="en-GB"/>
        </w:rPr>
        <w:t xml:space="preserve">Authorised to sign on behalf of:        </w:t>
      </w:r>
      <w:r w:rsidRPr="00314849">
        <w:rPr>
          <w:rFonts w:ascii="Times New Roman" w:hAnsi="Times New Roman"/>
          <w:sz w:val="22"/>
          <w:szCs w:val="22"/>
          <w:lang w:val="en-GB"/>
        </w:rPr>
        <w:tab/>
      </w:r>
    </w:p>
    <w:p w14:paraId="62A36BBC" w14:textId="77777777" w:rsidR="00314849" w:rsidRPr="00314849" w:rsidRDefault="00314849" w:rsidP="00314849">
      <w:pPr>
        <w:pStyle w:val="LawDefaultSpaceAbove"/>
        <w:keepNext/>
        <w:spacing w:before="0" w:line="240" w:lineRule="auto"/>
        <w:rPr>
          <w:rFonts w:ascii="Times New Roman" w:hAnsi="Times New Roman"/>
          <w:sz w:val="22"/>
          <w:szCs w:val="22"/>
          <w:lang w:val="en-GB"/>
        </w:rPr>
      </w:pPr>
      <w:r w:rsidRPr="00314849">
        <w:rPr>
          <w:rFonts w:ascii="Times New Roman" w:hAnsi="Times New Roman"/>
          <w:sz w:val="22"/>
          <w:szCs w:val="22"/>
          <w:lang w:val="en-GB"/>
        </w:rPr>
        <w:t xml:space="preserve"> </w:t>
      </w:r>
    </w:p>
    <w:p w14:paraId="3268EF54" w14:textId="77777777" w:rsidR="00314849" w:rsidRPr="00314849" w:rsidRDefault="00314849" w:rsidP="00314849">
      <w:pPr>
        <w:pStyle w:val="LawDefaultSpaceAbove"/>
        <w:keepNext/>
        <w:spacing w:before="0" w:line="240" w:lineRule="auto"/>
        <w:rPr>
          <w:rFonts w:ascii="Times New Roman" w:hAnsi="Times New Roman"/>
          <w:sz w:val="22"/>
          <w:szCs w:val="22"/>
          <w:lang w:val="en-GB"/>
        </w:rPr>
      </w:pPr>
      <w:r w:rsidRPr="00314849">
        <w:rPr>
          <w:rFonts w:ascii="Times New Roman" w:hAnsi="Times New Roman"/>
          <w:sz w:val="22"/>
          <w:szCs w:val="22"/>
          <w:lang w:val="en-GB"/>
        </w:rPr>
        <w:t xml:space="preserve">                                                                     </w:t>
      </w:r>
    </w:p>
    <w:p w14:paraId="7EB22FCB" w14:textId="77777777" w:rsidR="00314849" w:rsidRPr="00314849" w:rsidRDefault="00314849" w:rsidP="00314849">
      <w:pPr>
        <w:pStyle w:val="LawDefaultSpaceAbove"/>
        <w:keepNext/>
        <w:spacing w:before="0" w:line="240" w:lineRule="auto"/>
        <w:rPr>
          <w:rFonts w:ascii="Times New Roman" w:hAnsi="Times New Roman"/>
          <w:sz w:val="22"/>
          <w:szCs w:val="22"/>
          <w:lang w:val="en-GB"/>
        </w:rPr>
      </w:pPr>
    </w:p>
    <w:p w14:paraId="14E08D7D"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r w:rsidRPr="00314849">
        <w:rPr>
          <w:rFonts w:ascii="Times New Roman" w:hAnsi="Times New Roman"/>
          <w:sz w:val="22"/>
          <w:szCs w:val="22"/>
          <w:lang w:val="en-GB"/>
        </w:rPr>
        <w:t>Signature …………………………………………..</w:t>
      </w:r>
    </w:p>
    <w:p w14:paraId="1621BF94"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p>
    <w:p w14:paraId="27BF3DF3"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r w:rsidRPr="00314849">
        <w:rPr>
          <w:rFonts w:ascii="Times New Roman" w:hAnsi="Times New Roman"/>
          <w:sz w:val="22"/>
          <w:szCs w:val="22"/>
          <w:lang w:val="en-GB"/>
        </w:rPr>
        <w:t>Name  ………………………………………………</w:t>
      </w:r>
    </w:p>
    <w:p w14:paraId="318A28BD" w14:textId="19AF9C42" w:rsidR="00314849" w:rsidRPr="00314849" w:rsidRDefault="00314849" w:rsidP="00314849">
      <w:pPr>
        <w:pStyle w:val="LawDefaultSpaceAbove"/>
        <w:keepNext/>
        <w:spacing w:before="0" w:after="0" w:line="240" w:lineRule="auto"/>
        <w:rPr>
          <w:rFonts w:ascii="Times New Roman" w:hAnsi="Times New Roman"/>
          <w:sz w:val="22"/>
          <w:szCs w:val="22"/>
          <w:lang w:val="en-GB"/>
        </w:rPr>
      </w:pPr>
      <w:r w:rsidRPr="00314849">
        <w:rPr>
          <w:rFonts w:ascii="Times New Roman" w:hAnsi="Times New Roman"/>
          <w:sz w:val="22"/>
          <w:szCs w:val="22"/>
          <w:lang w:val="en-GB"/>
        </w:rPr>
        <w:t xml:space="preserve">      </w:t>
      </w:r>
    </w:p>
    <w:p w14:paraId="51EC2C30" w14:textId="5B956CF7" w:rsidR="00314849" w:rsidRPr="00314849" w:rsidRDefault="00314849" w:rsidP="00314849">
      <w:pPr>
        <w:pStyle w:val="LawDefaultSpaceAbove"/>
        <w:keepNext/>
        <w:spacing w:before="0" w:after="0" w:line="240" w:lineRule="auto"/>
        <w:rPr>
          <w:rFonts w:ascii="Times New Roman" w:hAnsi="Times New Roman"/>
          <w:sz w:val="22"/>
          <w:szCs w:val="22"/>
          <w:lang w:val="en-GB"/>
        </w:rPr>
      </w:pPr>
      <w:r>
        <w:rPr>
          <w:rFonts w:ascii="Times New Roman" w:hAnsi="Times New Roman"/>
          <w:sz w:val="22"/>
          <w:szCs w:val="22"/>
          <w:lang w:val="en-GB"/>
        </w:rPr>
        <w:t xml:space="preserve">Title ……………………………………………….  </w:t>
      </w:r>
      <w:r w:rsidRPr="00314849">
        <w:rPr>
          <w:rFonts w:ascii="Times New Roman" w:hAnsi="Times New Roman"/>
          <w:sz w:val="22"/>
          <w:szCs w:val="22"/>
          <w:lang w:val="en-GB"/>
        </w:rPr>
        <w:t xml:space="preserve">     </w:t>
      </w:r>
    </w:p>
    <w:p w14:paraId="6C682026" w14:textId="0650F6B3" w:rsidR="00314849" w:rsidRPr="00314849" w:rsidRDefault="00314849" w:rsidP="00314849">
      <w:pPr>
        <w:pStyle w:val="LawDefaultSpaceAbove"/>
        <w:keepNext/>
        <w:spacing w:before="0" w:after="0" w:line="240" w:lineRule="auto"/>
        <w:rPr>
          <w:rFonts w:ascii="Times New Roman" w:hAnsi="Times New Roman"/>
          <w:sz w:val="22"/>
          <w:szCs w:val="22"/>
          <w:lang w:val="en-GB"/>
        </w:rPr>
      </w:pPr>
      <w:r w:rsidRPr="00314849">
        <w:rPr>
          <w:rFonts w:ascii="Times New Roman" w:hAnsi="Times New Roman"/>
          <w:sz w:val="22"/>
          <w:szCs w:val="22"/>
          <w:lang w:val="en-GB"/>
        </w:rPr>
        <w:t xml:space="preserve">                       </w:t>
      </w:r>
    </w:p>
    <w:p w14:paraId="5461DB61" w14:textId="34EB1E2A" w:rsidR="00314849" w:rsidRPr="00314849" w:rsidRDefault="00314849" w:rsidP="00314849">
      <w:pPr>
        <w:pStyle w:val="LawDefaultSpaceAbove"/>
        <w:keepNext/>
        <w:spacing w:before="0" w:after="0" w:line="240" w:lineRule="auto"/>
        <w:rPr>
          <w:rFonts w:ascii="Times New Roman" w:hAnsi="Times New Roman"/>
          <w:sz w:val="22"/>
          <w:szCs w:val="22"/>
          <w:lang w:val="en-GB"/>
        </w:rPr>
      </w:pPr>
      <w:r>
        <w:rPr>
          <w:rFonts w:ascii="Times New Roman" w:hAnsi="Times New Roman"/>
          <w:sz w:val="22"/>
          <w:szCs w:val="22"/>
          <w:lang w:val="en-GB"/>
        </w:rPr>
        <w:t>Date …………………………………………………</w:t>
      </w:r>
    </w:p>
    <w:p w14:paraId="6B2A0490"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p>
    <w:p w14:paraId="45FDF1A9"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r w:rsidRPr="00314849">
        <w:rPr>
          <w:rFonts w:ascii="Times New Roman" w:hAnsi="Times New Roman"/>
          <w:sz w:val="22"/>
          <w:szCs w:val="22"/>
          <w:lang w:val="en-GB"/>
        </w:rPr>
        <w:t>Stamp (if applicable)</w:t>
      </w:r>
    </w:p>
    <w:p w14:paraId="3A2CC912" w14:textId="77777777" w:rsidR="00314849" w:rsidRPr="00314849" w:rsidRDefault="00314849" w:rsidP="00314849">
      <w:pPr>
        <w:pStyle w:val="LawDefaultSpaceAbove"/>
        <w:keepNext/>
        <w:spacing w:before="0" w:line="240" w:lineRule="auto"/>
        <w:rPr>
          <w:rFonts w:ascii="Times New Roman" w:hAnsi="Times New Roman"/>
          <w:sz w:val="22"/>
          <w:szCs w:val="22"/>
          <w:lang w:val="en-GB"/>
        </w:rPr>
      </w:pPr>
      <w:r w:rsidRPr="00314849">
        <w:rPr>
          <w:rFonts w:ascii="Times New Roman" w:hAnsi="Times New Roman"/>
          <w:sz w:val="22"/>
          <w:szCs w:val="22"/>
          <w:lang w:val="en-GB"/>
        </w:rPr>
        <w:t xml:space="preserve"> </w:t>
      </w:r>
    </w:p>
    <w:p w14:paraId="632A87DC" w14:textId="77777777" w:rsidR="00314849" w:rsidRPr="00314849" w:rsidRDefault="00314849" w:rsidP="00314849">
      <w:pPr>
        <w:pStyle w:val="LawDefaultSpaceAbove"/>
        <w:keepNext/>
        <w:spacing w:before="0" w:line="240" w:lineRule="auto"/>
        <w:rPr>
          <w:rFonts w:ascii="Times New Roman" w:hAnsi="Times New Roman"/>
          <w:sz w:val="22"/>
          <w:szCs w:val="22"/>
          <w:lang w:val="en-GB"/>
        </w:rPr>
      </w:pPr>
    </w:p>
    <w:p w14:paraId="2CB05F46" w14:textId="268B9323" w:rsidR="00314849" w:rsidRPr="00314849" w:rsidRDefault="00314849" w:rsidP="00314849">
      <w:pPr>
        <w:pStyle w:val="LawDefaultSpaceAbove"/>
        <w:keepNext/>
        <w:spacing w:before="0" w:line="240" w:lineRule="auto"/>
        <w:rPr>
          <w:rFonts w:ascii="Times New Roman" w:hAnsi="Times New Roman"/>
          <w:sz w:val="22"/>
          <w:szCs w:val="22"/>
          <w:lang w:val="en-GB"/>
        </w:rPr>
      </w:pPr>
      <w:r w:rsidRPr="00314849">
        <w:rPr>
          <w:rFonts w:ascii="Times New Roman" w:hAnsi="Times New Roman"/>
          <w:b/>
          <w:sz w:val="22"/>
          <w:szCs w:val="22"/>
          <w:lang w:val="en-GB"/>
        </w:rPr>
        <w:t xml:space="preserve">THE </w:t>
      </w:r>
      <w:r>
        <w:rPr>
          <w:rFonts w:ascii="Times New Roman" w:hAnsi="Times New Roman"/>
          <w:b/>
          <w:sz w:val="22"/>
          <w:szCs w:val="22"/>
          <w:lang w:val="en-GB"/>
        </w:rPr>
        <w:t>PROJECT LEADER</w:t>
      </w:r>
      <w:r w:rsidRPr="00314849">
        <w:rPr>
          <w:rFonts w:ascii="Times New Roman" w:hAnsi="Times New Roman"/>
          <w:sz w:val="22"/>
          <w:szCs w:val="22"/>
          <w:lang w:val="en-GB"/>
        </w:rPr>
        <w:t xml:space="preserve"> (</w:t>
      </w:r>
      <w:r w:rsidRPr="00CB1DDA">
        <w:rPr>
          <w:rFonts w:ascii="Times New Roman" w:hAnsi="Times New Roman"/>
          <w:sz w:val="22"/>
          <w:szCs w:val="22"/>
          <w:shd w:val="pct15" w:color="auto" w:fill="FFFFFF"/>
          <w:lang w:val="en-GB"/>
        </w:rPr>
        <w:t>give name</w:t>
      </w:r>
      <w:r w:rsidRPr="00314849">
        <w:rPr>
          <w:rFonts w:ascii="Times New Roman" w:hAnsi="Times New Roman"/>
          <w:sz w:val="22"/>
          <w:szCs w:val="22"/>
          <w:lang w:val="en-GB"/>
        </w:rPr>
        <w:t>)</w:t>
      </w:r>
    </w:p>
    <w:p w14:paraId="0543C48B" w14:textId="77777777" w:rsidR="00314849" w:rsidRPr="00314849" w:rsidRDefault="00314849" w:rsidP="00314849">
      <w:pPr>
        <w:pStyle w:val="LawDefaultSpaceAbove"/>
        <w:keepNext/>
        <w:spacing w:before="0" w:line="240" w:lineRule="auto"/>
        <w:rPr>
          <w:rFonts w:ascii="Times New Roman" w:hAnsi="Times New Roman"/>
          <w:sz w:val="22"/>
          <w:szCs w:val="22"/>
          <w:lang w:val="en-GB"/>
        </w:rPr>
      </w:pPr>
      <w:r w:rsidRPr="00314849">
        <w:rPr>
          <w:rFonts w:ascii="Times New Roman" w:hAnsi="Times New Roman"/>
          <w:sz w:val="22"/>
          <w:szCs w:val="22"/>
          <w:lang w:val="en-GB"/>
        </w:rPr>
        <w:t xml:space="preserve">Authorised to sign on behalf of:        </w:t>
      </w:r>
      <w:r w:rsidRPr="00314849">
        <w:rPr>
          <w:rFonts w:ascii="Times New Roman" w:hAnsi="Times New Roman"/>
          <w:sz w:val="22"/>
          <w:szCs w:val="22"/>
          <w:lang w:val="en-GB"/>
        </w:rPr>
        <w:tab/>
      </w:r>
    </w:p>
    <w:p w14:paraId="13D7C03F" w14:textId="77777777" w:rsidR="00314849" w:rsidRPr="00314849" w:rsidRDefault="00314849" w:rsidP="00314849">
      <w:pPr>
        <w:pStyle w:val="LawDefaultSpaceAbove"/>
        <w:keepNext/>
        <w:spacing w:before="0" w:line="240" w:lineRule="auto"/>
        <w:rPr>
          <w:rFonts w:ascii="Times New Roman" w:hAnsi="Times New Roman"/>
          <w:sz w:val="22"/>
          <w:szCs w:val="22"/>
          <w:lang w:val="en-GB"/>
        </w:rPr>
      </w:pPr>
      <w:r w:rsidRPr="00314849">
        <w:rPr>
          <w:rFonts w:ascii="Times New Roman" w:hAnsi="Times New Roman"/>
          <w:sz w:val="22"/>
          <w:szCs w:val="22"/>
          <w:lang w:val="en-GB"/>
        </w:rPr>
        <w:t xml:space="preserve"> </w:t>
      </w:r>
    </w:p>
    <w:p w14:paraId="56F6E9C2" w14:textId="77777777" w:rsidR="00314849" w:rsidRPr="00314849" w:rsidRDefault="00314849" w:rsidP="00314849">
      <w:pPr>
        <w:pStyle w:val="LawDefaultSpaceAbove"/>
        <w:keepNext/>
        <w:spacing w:before="0" w:line="240" w:lineRule="auto"/>
        <w:rPr>
          <w:rFonts w:ascii="Times New Roman" w:hAnsi="Times New Roman"/>
          <w:sz w:val="22"/>
          <w:szCs w:val="22"/>
          <w:lang w:val="en-GB"/>
        </w:rPr>
      </w:pPr>
      <w:r w:rsidRPr="00314849">
        <w:rPr>
          <w:rFonts w:ascii="Times New Roman" w:hAnsi="Times New Roman"/>
          <w:sz w:val="22"/>
          <w:szCs w:val="22"/>
          <w:lang w:val="en-GB"/>
        </w:rPr>
        <w:t xml:space="preserve">                                                                     </w:t>
      </w:r>
    </w:p>
    <w:p w14:paraId="59728C25" w14:textId="77777777" w:rsidR="00314849" w:rsidRPr="00314849" w:rsidRDefault="00314849" w:rsidP="00314849">
      <w:pPr>
        <w:pStyle w:val="LawDefaultSpaceAbove"/>
        <w:keepNext/>
        <w:spacing w:before="0" w:line="240" w:lineRule="auto"/>
        <w:rPr>
          <w:rFonts w:ascii="Times New Roman" w:hAnsi="Times New Roman"/>
          <w:sz w:val="22"/>
          <w:szCs w:val="22"/>
          <w:lang w:val="en-GB"/>
        </w:rPr>
      </w:pPr>
    </w:p>
    <w:p w14:paraId="1A774B06"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r w:rsidRPr="00314849">
        <w:rPr>
          <w:rFonts w:ascii="Times New Roman" w:hAnsi="Times New Roman"/>
          <w:sz w:val="22"/>
          <w:szCs w:val="22"/>
          <w:lang w:val="en-GB"/>
        </w:rPr>
        <w:t>Signature …………………………………………..</w:t>
      </w:r>
    </w:p>
    <w:p w14:paraId="6D85E803"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p>
    <w:p w14:paraId="4522BC31"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r w:rsidRPr="00314849">
        <w:rPr>
          <w:rFonts w:ascii="Times New Roman" w:hAnsi="Times New Roman"/>
          <w:sz w:val="22"/>
          <w:szCs w:val="22"/>
          <w:lang w:val="en-GB"/>
        </w:rPr>
        <w:t>Name  ………………………………………………</w:t>
      </w:r>
    </w:p>
    <w:p w14:paraId="609A7C70"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r w:rsidRPr="00314849">
        <w:rPr>
          <w:rFonts w:ascii="Times New Roman" w:hAnsi="Times New Roman"/>
          <w:sz w:val="22"/>
          <w:szCs w:val="22"/>
          <w:lang w:val="en-GB"/>
        </w:rPr>
        <w:t xml:space="preserve">      </w:t>
      </w:r>
    </w:p>
    <w:p w14:paraId="21A4D052"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r>
        <w:rPr>
          <w:rFonts w:ascii="Times New Roman" w:hAnsi="Times New Roman"/>
          <w:sz w:val="22"/>
          <w:szCs w:val="22"/>
          <w:lang w:val="en-GB"/>
        </w:rPr>
        <w:t xml:space="preserve">Title ……………………………………………….  </w:t>
      </w:r>
      <w:r w:rsidRPr="00314849">
        <w:rPr>
          <w:rFonts w:ascii="Times New Roman" w:hAnsi="Times New Roman"/>
          <w:sz w:val="22"/>
          <w:szCs w:val="22"/>
          <w:lang w:val="en-GB"/>
        </w:rPr>
        <w:t xml:space="preserve">     </w:t>
      </w:r>
    </w:p>
    <w:p w14:paraId="4AD8A863"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r w:rsidRPr="00314849">
        <w:rPr>
          <w:rFonts w:ascii="Times New Roman" w:hAnsi="Times New Roman"/>
          <w:sz w:val="22"/>
          <w:szCs w:val="22"/>
          <w:lang w:val="en-GB"/>
        </w:rPr>
        <w:t xml:space="preserve">                       </w:t>
      </w:r>
    </w:p>
    <w:p w14:paraId="74C0CC8E"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r>
        <w:rPr>
          <w:rFonts w:ascii="Times New Roman" w:hAnsi="Times New Roman"/>
          <w:sz w:val="22"/>
          <w:szCs w:val="22"/>
          <w:lang w:val="en-GB"/>
        </w:rPr>
        <w:t>Date …………………………………………………</w:t>
      </w:r>
    </w:p>
    <w:p w14:paraId="237467B0"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p>
    <w:p w14:paraId="43BA8768"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r w:rsidRPr="00314849">
        <w:rPr>
          <w:rFonts w:ascii="Times New Roman" w:hAnsi="Times New Roman"/>
          <w:sz w:val="22"/>
          <w:szCs w:val="22"/>
          <w:lang w:val="en-GB"/>
        </w:rPr>
        <w:t>Stamp (if applicable)</w:t>
      </w:r>
    </w:p>
    <w:p w14:paraId="233D1E4B" w14:textId="77777777" w:rsidR="00B7448A" w:rsidRPr="00314849" w:rsidRDefault="00B7448A" w:rsidP="00314849">
      <w:pPr>
        <w:pStyle w:val="LawDefaultSpaceAbove"/>
        <w:keepNext/>
        <w:spacing w:before="0" w:line="240" w:lineRule="auto"/>
        <w:rPr>
          <w:rFonts w:ascii="Times New Roman" w:hAnsi="Times New Roman"/>
          <w:sz w:val="22"/>
          <w:szCs w:val="22"/>
          <w:lang w:val="en-GB"/>
        </w:rPr>
      </w:pPr>
    </w:p>
    <w:tbl>
      <w:tblPr>
        <w:tblW w:w="0" w:type="auto"/>
        <w:tblLook w:val="01E0" w:firstRow="1" w:lastRow="1" w:firstColumn="1" w:lastColumn="1" w:noHBand="0" w:noVBand="0"/>
      </w:tblPr>
      <w:tblGrid>
        <w:gridCol w:w="1598"/>
        <w:gridCol w:w="3053"/>
        <w:gridCol w:w="1598"/>
        <w:gridCol w:w="2979"/>
      </w:tblGrid>
      <w:tr w:rsidR="00081599" w:rsidRPr="004E5781" w14:paraId="61F1EE90" w14:textId="77777777" w:rsidTr="00B96EDF">
        <w:trPr>
          <w:cantSplit/>
        </w:trPr>
        <w:tc>
          <w:tcPr>
            <w:tcW w:w="1598" w:type="dxa"/>
            <w:shd w:val="clear" w:color="auto" w:fill="auto"/>
          </w:tcPr>
          <w:p w14:paraId="7ABFDBF7" w14:textId="77777777" w:rsidR="004D439E" w:rsidRPr="00314849" w:rsidRDefault="004D439E" w:rsidP="00314849">
            <w:pPr>
              <w:pStyle w:val="LawDefaultUnindented"/>
              <w:keepNext/>
              <w:spacing w:line="240" w:lineRule="auto"/>
              <w:rPr>
                <w:rFonts w:ascii="Times New Roman" w:hAnsi="Times New Roman"/>
                <w:sz w:val="22"/>
                <w:szCs w:val="22"/>
                <w:lang w:val="en-GB"/>
              </w:rPr>
            </w:pPr>
          </w:p>
        </w:tc>
        <w:tc>
          <w:tcPr>
            <w:tcW w:w="3053" w:type="dxa"/>
            <w:shd w:val="clear" w:color="auto" w:fill="auto"/>
          </w:tcPr>
          <w:p w14:paraId="2D667FD4" w14:textId="77777777" w:rsidR="004D439E" w:rsidRPr="004E5781" w:rsidRDefault="004D439E" w:rsidP="00314849">
            <w:pPr>
              <w:pStyle w:val="LawDefaultUnindented"/>
              <w:keepNext/>
              <w:spacing w:line="240" w:lineRule="auto"/>
              <w:rPr>
                <w:rFonts w:ascii="Times New Roman" w:hAnsi="Times New Roman"/>
                <w:sz w:val="22"/>
                <w:szCs w:val="22"/>
              </w:rPr>
            </w:pPr>
          </w:p>
        </w:tc>
        <w:tc>
          <w:tcPr>
            <w:tcW w:w="1598" w:type="dxa"/>
            <w:shd w:val="clear" w:color="auto" w:fill="auto"/>
          </w:tcPr>
          <w:p w14:paraId="5042AD79" w14:textId="77777777" w:rsidR="004D439E" w:rsidRPr="004E5781" w:rsidRDefault="004D439E" w:rsidP="00314849">
            <w:pPr>
              <w:pStyle w:val="LawDefaultUnindented"/>
              <w:keepNext/>
              <w:spacing w:line="240" w:lineRule="auto"/>
              <w:rPr>
                <w:rFonts w:ascii="Times New Roman" w:hAnsi="Times New Roman"/>
                <w:sz w:val="22"/>
                <w:szCs w:val="22"/>
              </w:rPr>
            </w:pPr>
          </w:p>
        </w:tc>
        <w:tc>
          <w:tcPr>
            <w:tcW w:w="2979" w:type="dxa"/>
            <w:shd w:val="clear" w:color="auto" w:fill="auto"/>
          </w:tcPr>
          <w:p w14:paraId="2905E369" w14:textId="77777777" w:rsidR="004D439E" w:rsidRPr="004E5781" w:rsidRDefault="004D439E" w:rsidP="00314849">
            <w:pPr>
              <w:pStyle w:val="LawDefaultUnindented"/>
              <w:keepNext/>
              <w:spacing w:line="240" w:lineRule="auto"/>
              <w:rPr>
                <w:rFonts w:ascii="Times New Roman" w:hAnsi="Times New Roman"/>
                <w:sz w:val="22"/>
                <w:szCs w:val="22"/>
              </w:rPr>
            </w:pPr>
          </w:p>
        </w:tc>
      </w:tr>
      <w:tr w:rsidR="00081599" w:rsidRPr="004E5781" w14:paraId="4914EE49" w14:textId="77777777" w:rsidTr="00B96EDF">
        <w:trPr>
          <w:cantSplit/>
        </w:trPr>
        <w:tc>
          <w:tcPr>
            <w:tcW w:w="1598" w:type="dxa"/>
            <w:shd w:val="clear" w:color="auto" w:fill="auto"/>
          </w:tcPr>
          <w:p w14:paraId="1959E5BA" w14:textId="77777777" w:rsidR="00C9268D" w:rsidRPr="004E5781" w:rsidRDefault="00C9268D" w:rsidP="00B96EDF">
            <w:pPr>
              <w:pStyle w:val="LawDefaultUnindented"/>
              <w:keepNext/>
              <w:rPr>
                <w:rFonts w:ascii="Times New Roman" w:hAnsi="Times New Roman"/>
                <w:sz w:val="22"/>
                <w:szCs w:val="22"/>
              </w:rPr>
            </w:pPr>
          </w:p>
        </w:tc>
        <w:tc>
          <w:tcPr>
            <w:tcW w:w="3053" w:type="dxa"/>
            <w:shd w:val="clear" w:color="auto" w:fill="auto"/>
          </w:tcPr>
          <w:p w14:paraId="28CEDB20" w14:textId="77777777" w:rsidR="00C9268D" w:rsidRPr="004E5781" w:rsidRDefault="00C9268D" w:rsidP="00B96EDF">
            <w:pPr>
              <w:pStyle w:val="LawDefaultUnindented"/>
              <w:keepNext/>
              <w:rPr>
                <w:rFonts w:ascii="Times New Roman" w:hAnsi="Times New Roman"/>
                <w:sz w:val="22"/>
                <w:szCs w:val="22"/>
              </w:rPr>
            </w:pPr>
          </w:p>
        </w:tc>
        <w:tc>
          <w:tcPr>
            <w:tcW w:w="1598" w:type="dxa"/>
            <w:shd w:val="clear" w:color="auto" w:fill="auto"/>
          </w:tcPr>
          <w:p w14:paraId="22B92A33" w14:textId="77777777" w:rsidR="00C9268D" w:rsidRPr="004E5781" w:rsidRDefault="00C9268D" w:rsidP="00B96EDF">
            <w:pPr>
              <w:pStyle w:val="LawDefaultUnindented"/>
              <w:keepNext/>
              <w:rPr>
                <w:rFonts w:ascii="Times New Roman" w:hAnsi="Times New Roman"/>
                <w:sz w:val="22"/>
                <w:szCs w:val="22"/>
              </w:rPr>
            </w:pPr>
          </w:p>
        </w:tc>
        <w:tc>
          <w:tcPr>
            <w:tcW w:w="2979" w:type="dxa"/>
            <w:shd w:val="clear" w:color="auto" w:fill="auto"/>
          </w:tcPr>
          <w:p w14:paraId="3494BC9F" w14:textId="77777777" w:rsidR="00C9268D" w:rsidRPr="004E5781" w:rsidRDefault="00C9268D" w:rsidP="00B96EDF">
            <w:pPr>
              <w:pStyle w:val="LawDefaultUnindented"/>
              <w:keepNext/>
              <w:rPr>
                <w:rFonts w:ascii="Times New Roman" w:hAnsi="Times New Roman"/>
                <w:sz w:val="22"/>
                <w:szCs w:val="22"/>
              </w:rPr>
            </w:pPr>
          </w:p>
        </w:tc>
      </w:tr>
      <w:tr w:rsidR="00081599" w:rsidRPr="004E5781" w14:paraId="796EA9B3" w14:textId="77777777" w:rsidTr="00B96EDF">
        <w:trPr>
          <w:cantSplit/>
        </w:trPr>
        <w:tc>
          <w:tcPr>
            <w:tcW w:w="1598" w:type="dxa"/>
            <w:shd w:val="clear" w:color="auto" w:fill="auto"/>
          </w:tcPr>
          <w:p w14:paraId="43064E25" w14:textId="77777777" w:rsidR="00C9268D" w:rsidRPr="004E5781" w:rsidRDefault="00C9268D" w:rsidP="00B96EDF">
            <w:pPr>
              <w:pStyle w:val="LawDefaultUnindented"/>
              <w:keepNext/>
              <w:rPr>
                <w:rFonts w:ascii="Times New Roman" w:hAnsi="Times New Roman"/>
                <w:sz w:val="22"/>
                <w:szCs w:val="22"/>
              </w:rPr>
            </w:pPr>
          </w:p>
        </w:tc>
        <w:tc>
          <w:tcPr>
            <w:tcW w:w="3053" w:type="dxa"/>
            <w:shd w:val="clear" w:color="auto" w:fill="auto"/>
          </w:tcPr>
          <w:p w14:paraId="63F0C34C" w14:textId="77777777" w:rsidR="00C9268D" w:rsidRPr="004E5781" w:rsidRDefault="00C9268D" w:rsidP="00B96EDF">
            <w:pPr>
              <w:pStyle w:val="LawDefaultUnindented"/>
              <w:keepNext/>
              <w:rPr>
                <w:rFonts w:ascii="Times New Roman" w:hAnsi="Times New Roman"/>
                <w:sz w:val="22"/>
                <w:szCs w:val="22"/>
              </w:rPr>
            </w:pPr>
          </w:p>
        </w:tc>
        <w:tc>
          <w:tcPr>
            <w:tcW w:w="1598" w:type="dxa"/>
            <w:shd w:val="clear" w:color="auto" w:fill="auto"/>
          </w:tcPr>
          <w:p w14:paraId="26811CFE" w14:textId="77777777" w:rsidR="00C9268D" w:rsidRPr="004E5781" w:rsidRDefault="00C9268D" w:rsidP="00B96EDF">
            <w:pPr>
              <w:pStyle w:val="LawDefaultUnindented"/>
              <w:keepNext/>
              <w:rPr>
                <w:rFonts w:ascii="Times New Roman" w:hAnsi="Times New Roman"/>
                <w:sz w:val="22"/>
                <w:szCs w:val="22"/>
              </w:rPr>
            </w:pPr>
          </w:p>
        </w:tc>
        <w:tc>
          <w:tcPr>
            <w:tcW w:w="2979" w:type="dxa"/>
            <w:shd w:val="clear" w:color="auto" w:fill="auto"/>
          </w:tcPr>
          <w:p w14:paraId="424202B5" w14:textId="77777777" w:rsidR="00C9268D" w:rsidRPr="004E5781" w:rsidRDefault="00C9268D" w:rsidP="00B96EDF">
            <w:pPr>
              <w:pStyle w:val="LawDefaultUnindented"/>
              <w:keepNext/>
              <w:rPr>
                <w:rFonts w:ascii="Times New Roman" w:hAnsi="Times New Roman"/>
                <w:sz w:val="22"/>
                <w:szCs w:val="22"/>
              </w:rPr>
            </w:pPr>
          </w:p>
        </w:tc>
      </w:tr>
      <w:tr w:rsidR="00046E64" w:rsidRPr="004E5781" w14:paraId="2499E28C" w14:textId="77777777" w:rsidTr="00B96EDF">
        <w:trPr>
          <w:cantSplit/>
        </w:trPr>
        <w:tc>
          <w:tcPr>
            <w:tcW w:w="4651" w:type="dxa"/>
            <w:gridSpan w:val="2"/>
            <w:shd w:val="clear" w:color="auto" w:fill="auto"/>
          </w:tcPr>
          <w:p w14:paraId="257130F7" w14:textId="77777777" w:rsidR="00C9268D" w:rsidRPr="004E5781" w:rsidRDefault="00C9268D" w:rsidP="00B96EDF">
            <w:pPr>
              <w:pStyle w:val="LawDefaultUnindented"/>
              <w:keepNext/>
              <w:rPr>
                <w:rFonts w:ascii="Times New Roman" w:hAnsi="Times New Roman"/>
                <w:sz w:val="22"/>
                <w:szCs w:val="22"/>
              </w:rPr>
            </w:pPr>
          </w:p>
        </w:tc>
        <w:tc>
          <w:tcPr>
            <w:tcW w:w="4577" w:type="dxa"/>
            <w:gridSpan w:val="2"/>
            <w:shd w:val="clear" w:color="auto" w:fill="auto"/>
          </w:tcPr>
          <w:p w14:paraId="02702DCE" w14:textId="77777777" w:rsidR="00C9268D" w:rsidRPr="004E5781" w:rsidRDefault="00C9268D" w:rsidP="00B96EDF">
            <w:pPr>
              <w:pStyle w:val="LawDefaultUnindented"/>
              <w:keepNext/>
              <w:rPr>
                <w:rFonts w:ascii="Times New Roman" w:hAnsi="Times New Roman"/>
                <w:sz w:val="22"/>
                <w:szCs w:val="22"/>
              </w:rPr>
            </w:pPr>
          </w:p>
        </w:tc>
      </w:tr>
      <w:tr w:rsidR="00046E64" w:rsidRPr="004E5781" w14:paraId="018724BD" w14:textId="77777777" w:rsidTr="00B96EDF">
        <w:trPr>
          <w:cantSplit/>
        </w:trPr>
        <w:tc>
          <w:tcPr>
            <w:tcW w:w="4651" w:type="dxa"/>
            <w:gridSpan w:val="2"/>
            <w:shd w:val="clear" w:color="auto" w:fill="auto"/>
          </w:tcPr>
          <w:p w14:paraId="3E94DCDE" w14:textId="77777777" w:rsidR="00C9268D" w:rsidRPr="004E5781" w:rsidRDefault="00C9268D" w:rsidP="00B96EDF">
            <w:pPr>
              <w:pStyle w:val="LawDefaultUnindented"/>
              <w:keepNext/>
              <w:rPr>
                <w:rFonts w:ascii="Times New Roman" w:hAnsi="Times New Roman"/>
                <w:sz w:val="22"/>
                <w:szCs w:val="22"/>
              </w:rPr>
            </w:pPr>
          </w:p>
        </w:tc>
        <w:tc>
          <w:tcPr>
            <w:tcW w:w="4577" w:type="dxa"/>
            <w:gridSpan w:val="2"/>
            <w:shd w:val="clear" w:color="auto" w:fill="auto"/>
          </w:tcPr>
          <w:p w14:paraId="6FEA107B" w14:textId="77777777" w:rsidR="00C9268D" w:rsidRPr="004E5781" w:rsidRDefault="00C9268D" w:rsidP="00B96EDF">
            <w:pPr>
              <w:pStyle w:val="LawDefaultUnindented"/>
              <w:keepNext/>
              <w:rPr>
                <w:rFonts w:ascii="Times New Roman" w:hAnsi="Times New Roman"/>
                <w:sz w:val="22"/>
                <w:szCs w:val="22"/>
              </w:rPr>
            </w:pPr>
          </w:p>
        </w:tc>
      </w:tr>
      <w:tr w:rsidR="00046E64" w:rsidRPr="004E5781" w14:paraId="5D8F5683" w14:textId="77777777" w:rsidTr="00B96EDF">
        <w:trPr>
          <w:cantSplit/>
        </w:trPr>
        <w:tc>
          <w:tcPr>
            <w:tcW w:w="4651" w:type="dxa"/>
            <w:gridSpan w:val="2"/>
            <w:shd w:val="clear" w:color="auto" w:fill="auto"/>
          </w:tcPr>
          <w:p w14:paraId="7F6FEBBB" w14:textId="7E8868B2" w:rsidR="00CB1DDA" w:rsidRDefault="00CB1DDA" w:rsidP="00314849">
            <w:pPr>
              <w:pStyle w:val="LawDefaultSpaceAbove"/>
              <w:keepNext/>
              <w:spacing w:before="0" w:line="240" w:lineRule="auto"/>
              <w:rPr>
                <w:rFonts w:ascii="Times New Roman" w:hAnsi="Times New Roman"/>
                <w:b/>
                <w:sz w:val="22"/>
                <w:szCs w:val="22"/>
                <w:lang w:val="en-GB"/>
              </w:rPr>
            </w:pPr>
            <w:r>
              <w:rPr>
                <w:rFonts w:ascii="Times New Roman" w:hAnsi="Times New Roman"/>
                <w:b/>
                <w:sz w:val="22"/>
                <w:szCs w:val="22"/>
                <w:lang w:val="en-GB"/>
              </w:rPr>
              <w:lastRenderedPageBreak/>
              <w:t>[</w:t>
            </w:r>
            <w:r w:rsidRPr="00CB1DDA">
              <w:rPr>
                <w:rFonts w:ascii="Times New Roman" w:hAnsi="Times New Roman"/>
                <w:b/>
                <w:sz w:val="22"/>
                <w:szCs w:val="22"/>
                <w:shd w:val="pct15" w:color="auto" w:fill="FFFFFF"/>
                <w:lang w:val="en-GB"/>
              </w:rPr>
              <w:t xml:space="preserve">add a page for each additional </w:t>
            </w:r>
            <w:proofErr w:type="spellStart"/>
            <w:r w:rsidRPr="00CB1DDA">
              <w:rPr>
                <w:rFonts w:ascii="Times New Roman" w:hAnsi="Times New Roman"/>
                <w:b/>
                <w:sz w:val="22"/>
                <w:szCs w:val="22"/>
                <w:shd w:val="pct15" w:color="auto" w:fill="FFFFFF"/>
                <w:lang w:val="en-GB"/>
              </w:rPr>
              <w:t>Beneficary</w:t>
            </w:r>
            <w:proofErr w:type="spellEnd"/>
            <w:r>
              <w:rPr>
                <w:rFonts w:ascii="Times New Roman" w:hAnsi="Times New Roman"/>
                <w:b/>
                <w:sz w:val="22"/>
                <w:szCs w:val="22"/>
                <w:lang w:val="en-GB"/>
              </w:rPr>
              <w:t>]</w:t>
            </w:r>
          </w:p>
          <w:p w14:paraId="70E72A85" w14:textId="0CA70B79" w:rsidR="00314849" w:rsidRPr="00314849" w:rsidRDefault="00314849" w:rsidP="00314849">
            <w:pPr>
              <w:pStyle w:val="LawDefaultSpaceAbove"/>
              <w:keepNext/>
              <w:spacing w:before="0" w:line="240" w:lineRule="auto"/>
              <w:rPr>
                <w:rFonts w:ascii="Times New Roman" w:hAnsi="Times New Roman"/>
                <w:sz w:val="22"/>
                <w:szCs w:val="22"/>
                <w:lang w:val="en-GB"/>
              </w:rPr>
            </w:pPr>
            <w:r w:rsidRPr="00314849">
              <w:rPr>
                <w:rFonts w:ascii="Times New Roman" w:hAnsi="Times New Roman"/>
                <w:b/>
                <w:sz w:val="22"/>
                <w:szCs w:val="22"/>
                <w:lang w:val="en-GB"/>
              </w:rPr>
              <w:t xml:space="preserve">THE </w:t>
            </w:r>
            <w:r w:rsidR="00CB1DDA">
              <w:rPr>
                <w:rFonts w:ascii="Times New Roman" w:hAnsi="Times New Roman"/>
                <w:b/>
                <w:sz w:val="22"/>
                <w:szCs w:val="22"/>
                <w:lang w:val="en-GB"/>
              </w:rPr>
              <w:t>BENEFICIARIES</w:t>
            </w:r>
            <w:r w:rsidRPr="00314849">
              <w:rPr>
                <w:rFonts w:ascii="Times New Roman" w:hAnsi="Times New Roman"/>
                <w:sz w:val="22"/>
                <w:szCs w:val="22"/>
                <w:lang w:val="en-GB"/>
              </w:rPr>
              <w:t xml:space="preserve"> (give name)</w:t>
            </w:r>
          </w:p>
          <w:p w14:paraId="6F571325" w14:textId="77777777" w:rsidR="00314849" w:rsidRPr="00314849" w:rsidRDefault="00314849" w:rsidP="00314849">
            <w:pPr>
              <w:pStyle w:val="LawDefaultSpaceAbove"/>
              <w:keepNext/>
              <w:spacing w:before="0" w:line="240" w:lineRule="auto"/>
              <w:rPr>
                <w:rFonts w:ascii="Times New Roman" w:hAnsi="Times New Roman"/>
                <w:sz w:val="22"/>
                <w:szCs w:val="22"/>
                <w:lang w:val="en-GB"/>
              </w:rPr>
            </w:pPr>
            <w:r w:rsidRPr="00314849">
              <w:rPr>
                <w:rFonts w:ascii="Times New Roman" w:hAnsi="Times New Roman"/>
                <w:sz w:val="22"/>
                <w:szCs w:val="22"/>
                <w:lang w:val="en-GB"/>
              </w:rPr>
              <w:t xml:space="preserve">Authorised to sign on behalf of:        </w:t>
            </w:r>
            <w:r w:rsidRPr="00314849">
              <w:rPr>
                <w:rFonts w:ascii="Times New Roman" w:hAnsi="Times New Roman"/>
                <w:sz w:val="22"/>
                <w:szCs w:val="22"/>
                <w:lang w:val="en-GB"/>
              </w:rPr>
              <w:tab/>
            </w:r>
          </w:p>
          <w:p w14:paraId="7A8662C1" w14:textId="77777777" w:rsidR="00314849" w:rsidRPr="00314849" w:rsidRDefault="00314849" w:rsidP="00314849">
            <w:pPr>
              <w:pStyle w:val="LawDefaultSpaceAbove"/>
              <w:keepNext/>
              <w:spacing w:before="0" w:line="240" w:lineRule="auto"/>
              <w:rPr>
                <w:rFonts w:ascii="Times New Roman" w:hAnsi="Times New Roman"/>
                <w:sz w:val="22"/>
                <w:szCs w:val="22"/>
                <w:lang w:val="en-GB"/>
              </w:rPr>
            </w:pPr>
            <w:r w:rsidRPr="00314849">
              <w:rPr>
                <w:rFonts w:ascii="Times New Roman" w:hAnsi="Times New Roman"/>
                <w:sz w:val="22"/>
                <w:szCs w:val="22"/>
                <w:lang w:val="en-GB"/>
              </w:rPr>
              <w:t xml:space="preserve"> </w:t>
            </w:r>
          </w:p>
          <w:p w14:paraId="1087911C" w14:textId="77777777" w:rsidR="00314849" w:rsidRPr="00314849" w:rsidRDefault="00314849" w:rsidP="00314849">
            <w:pPr>
              <w:pStyle w:val="LawDefaultSpaceAbove"/>
              <w:keepNext/>
              <w:spacing w:before="0" w:line="240" w:lineRule="auto"/>
              <w:rPr>
                <w:rFonts w:ascii="Times New Roman" w:hAnsi="Times New Roman"/>
                <w:sz w:val="22"/>
                <w:szCs w:val="22"/>
                <w:lang w:val="en-GB"/>
              </w:rPr>
            </w:pPr>
            <w:r w:rsidRPr="00314849">
              <w:rPr>
                <w:rFonts w:ascii="Times New Roman" w:hAnsi="Times New Roman"/>
                <w:sz w:val="22"/>
                <w:szCs w:val="22"/>
                <w:lang w:val="en-GB"/>
              </w:rPr>
              <w:t xml:space="preserve">                                                                     </w:t>
            </w:r>
          </w:p>
          <w:p w14:paraId="3BD6908D" w14:textId="77777777" w:rsidR="00314849" w:rsidRPr="00314849" w:rsidRDefault="00314849" w:rsidP="00314849">
            <w:pPr>
              <w:pStyle w:val="LawDefaultSpaceAbove"/>
              <w:keepNext/>
              <w:spacing w:before="0" w:line="240" w:lineRule="auto"/>
              <w:rPr>
                <w:rFonts w:ascii="Times New Roman" w:hAnsi="Times New Roman"/>
                <w:sz w:val="22"/>
                <w:szCs w:val="22"/>
                <w:lang w:val="en-GB"/>
              </w:rPr>
            </w:pPr>
          </w:p>
          <w:p w14:paraId="31743F99"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r w:rsidRPr="00314849">
              <w:rPr>
                <w:rFonts w:ascii="Times New Roman" w:hAnsi="Times New Roman"/>
                <w:sz w:val="22"/>
                <w:szCs w:val="22"/>
                <w:lang w:val="en-GB"/>
              </w:rPr>
              <w:t>Signature …………………………………………..</w:t>
            </w:r>
          </w:p>
          <w:p w14:paraId="53B8AA45"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p>
          <w:p w14:paraId="6E69032A"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r w:rsidRPr="00314849">
              <w:rPr>
                <w:rFonts w:ascii="Times New Roman" w:hAnsi="Times New Roman"/>
                <w:sz w:val="22"/>
                <w:szCs w:val="22"/>
                <w:lang w:val="en-GB"/>
              </w:rPr>
              <w:t>Name  ………………………………………………</w:t>
            </w:r>
          </w:p>
          <w:p w14:paraId="4DAB43E4"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r w:rsidRPr="00314849">
              <w:rPr>
                <w:rFonts w:ascii="Times New Roman" w:hAnsi="Times New Roman"/>
                <w:sz w:val="22"/>
                <w:szCs w:val="22"/>
                <w:lang w:val="en-GB"/>
              </w:rPr>
              <w:t xml:space="preserve">      </w:t>
            </w:r>
          </w:p>
          <w:p w14:paraId="3E584F61"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r>
              <w:rPr>
                <w:rFonts w:ascii="Times New Roman" w:hAnsi="Times New Roman"/>
                <w:sz w:val="22"/>
                <w:szCs w:val="22"/>
                <w:lang w:val="en-GB"/>
              </w:rPr>
              <w:t xml:space="preserve">Title ……………………………………………….  </w:t>
            </w:r>
            <w:r w:rsidRPr="00314849">
              <w:rPr>
                <w:rFonts w:ascii="Times New Roman" w:hAnsi="Times New Roman"/>
                <w:sz w:val="22"/>
                <w:szCs w:val="22"/>
                <w:lang w:val="en-GB"/>
              </w:rPr>
              <w:t xml:space="preserve">     </w:t>
            </w:r>
          </w:p>
          <w:p w14:paraId="5CEA1600"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r w:rsidRPr="00314849">
              <w:rPr>
                <w:rFonts w:ascii="Times New Roman" w:hAnsi="Times New Roman"/>
                <w:sz w:val="22"/>
                <w:szCs w:val="22"/>
                <w:lang w:val="en-GB"/>
              </w:rPr>
              <w:t xml:space="preserve">                       </w:t>
            </w:r>
          </w:p>
          <w:p w14:paraId="1B5AEF12"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r>
              <w:rPr>
                <w:rFonts w:ascii="Times New Roman" w:hAnsi="Times New Roman"/>
                <w:sz w:val="22"/>
                <w:szCs w:val="22"/>
                <w:lang w:val="en-GB"/>
              </w:rPr>
              <w:t>Date …………………………………………………</w:t>
            </w:r>
          </w:p>
          <w:p w14:paraId="0A923CB1"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p>
          <w:p w14:paraId="272EF9CA" w14:textId="77777777" w:rsidR="00314849" w:rsidRPr="00314849" w:rsidRDefault="00314849" w:rsidP="00314849">
            <w:pPr>
              <w:pStyle w:val="LawDefaultSpaceAbove"/>
              <w:keepNext/>
              <w:spacing w:before="0" w:after="0" w:line="240" w:lineRule="auto"/>
              <w:rPr>
                <w:rFonts w:ascii="Times New Roman" w:hAnsi="Times New Roman"/>
                <w:sz w:val="22"/>
                <w:szCs w:val="22"/>
                <w:lang w:val="en-GB"/>
              </w:rPr>
            </w:pPr>
            <w:r w:rsidRPr="00314849">
              <w:rPr>
                <w:rFonts w:ascii="Times New Roman" w:hAnsi="Times New Roman"/>
                <w:sz w:val="22"/>
                <w:szCs w:val="22"/>
                <w:lang w:val="en-GB"/>
              </w:rPr>
              <w:t>Stamp (if applicable)</w:t>
            </w:r>
          </w:p>
          <w:p w14:paraId="3899296C" w14:textId="77777777" w:rsidR="00C9268D" w:rsidRPr="004E5781" w:rsidRDefault="00C9268D" w:rsidP="00B96EDF">
            <w:pPr>
              <w:pStyle w:val="LawDefaultUnindented"/>
              <w:keepNext/>
              <w:rPr>
                <w:rFonts w:ascii="Times New Roman" w:hAnsi="Times New Roman"/>
                <w:sz w:val="22"/>
                <w:szCs w:val="22"/>
              </w:rPr>
            </w:pPr>
          </w:p>
        </w:tc>
        <w:tc>
          <w:tcPr>
            <w:tcW w:w="4577" w:type="dxa"/>
            <w:gridSpan w:val="2"/>
            <w:shd w:val="clear" w:color="auto" w:fill="auto"/>
          </w:tcPr>
          <w:p w14:paraId="66D6E801" w14:textId="77777777" w:rsidR="00C9268D" w:rsidRPr="004E5781" w:rsidRDefault="00C9268D" w:rsidP="00B96EDF">
            <w:pPr>
              <w:pStyle w:val="LawDefaultUnindented"/>
              <w:keepNext/>
              <w:rPr>
                <w:rFonts w:ascii="Times New Roman" w:hAnsi="Times New Roman"/>
                <w:sz w:val="22"/>
                <w:szCs w:val="22"/>
              </w:rPr>
            </w:pPr>
          </w:p>
        </w:tc>
      </w:tr>
      <w:tr w:rsidR="00046E64" w:rsidRPr="004E5781" w14:paraId="032E1B59" w14:textId="77777777" w:rsidTr="00B96EDF">
        <w:trPr>
          <w:cantSplit/>
        </w:trPr>
        <w:tc>
          <w:tcPr>
            <w:tcW w:w="4651" w:type="dxa"/>
            <w:gridSpan w:val="2"/>
            <w:shd w:val="clear" w:color="auto" w:fill="auto"/>
          </w:tcPr>
          <w:p w14:paraId="5EF6CBDC" w14:textId="77777777" w:rsidR="00C9268D" w:rsidRPr="004E5781" w:rsidRDefault="00C9268D" w:rsidP="00B96EDF">
            <w:pPr>
              <w:pStyle w:val="LawDefaultUnindented"/>
              <w:keepNext/>
              <w:rPr>
                <w:rFonts w:ascii="Times New Roman" w:hAnsi="Times New Roman"/>
                <w:sz w:val="22"/>
                <w:szCs w:val="22"/>
              </w:rPr>
            </w:pPr>
          </w:p>
        </w:tc>
        <w:tc>
          <w:tcPr>
            <w:tcW w:w="4577" w:type="dxa"/>
            <w:gridSpan w:val="2"/>
            <w:shd w:val="clear" w:color="auto" w:fill="auto"/>
          </w:tcPr>
          <w:p w14:paraId="3CF7A2D2" w14:textId="77777777" w:rsidR="00C9268D" w:rsidRPr="004E5781" w:rsidRDefault="00C9268D" w:rsidP="00B96EDF">
            <w:pPr>
              <w:pStyle w:val="LawDefaultUnindented"/>
              <w:keepNext/>
              <w:rPr>
                <w:rFonts w:ascii="Times New Roman" w:hAnsi="Times New Roman"/>
                <w:sz w:val="22"/>
                <w:szCs w:val="22"/>
              </w:rPr>
            </w:pPr>
          </w:p>
        </w:tc>
      </w:tr>
      <w:tr w:rsidR="00046E64" w:rsidRPr="004E5781" w14:paraId="00FAC9D5" w14:textId="77777777" w:rsidTr="00B96EDF">
        <w:trPr>
          <w:cantSplit/>
        </w:trPr>
        <w:tc>
          <w:tcPr>
            <w:tcW w:w="4651" w:type="dxa"/>
            <w:gridSpan w:val="2"/>
            <w:shd w:val="clear" w:color="auto" w:fill="auto"/>
          </w:tcPr>
          <w:p w14:paraId="1ADBDCA2" w14:textId="77777777" w:rsidR="00C9268D" w:rsidRPr="004E5781" w:rsidRDefault="00C9268D" w:rsidP="00B96EDF">
            <w:pPr>
              <w:pStyle w:val="LawDefaultUnindented"/>
              <w:keepNext/>
              <w:tabs>
                <w:tab w:val="left" w:pos="3960"/>
              </w:tabs>
              <w:rPr>
                <w:rFonts w:ascii="Times New Roman" w:hAnsi="Times New Roman"/>
                <w:sz w:val="22"/>
                <w:szCs w:val="22"/>
                <w:lang w:val="en-GB"/>
              </w:rPr>
            </w:pPr>
          </w:p>
        </w:tc>
        <w:tc>
          <w:tcPr>
            <w:tcW w:w="4577" w:type="dxa"/>
            <w:gridSpan w:val="2"/>
            <w:shd w:val="clear" w:color="auto" w:fill="auto"/>
          </w:tcPr>
          <w:p w14:paraId="7FABE846" w14:textId="77777777" w:rsidR="00C9268D" w:rsidRPr="004E5781" w:rsidRDefault="00C9268D" w:rsidP="00B96EDF">
            <w:pPr>
              <w:pStyle w:val="LawDefaultUnindented"/>
              <w:keepNext/>
              <w:tabs>
                <w:tab w:val="left" w:pos="3891"/>
              </w:tabs>
              <w:rPr>
                <w:rFonts w:ascii="Times New Roman" w:hAnsi="Times New Roman"/>
                <w:sz w:val="22"/>
                <w:szCs w:val="22"/>
                <w:u w:val="single"/>
                <w:lang w:val="en-GB"/>
              </w:rPr>
            </w:pPr>
          </w:p>
        </w:tc>
      </w:tr>
      <w:tr w:rsidR="00046E64" w:rsidRPr="004E5781" w14:paraId="68F7A882" w14:textId="77777777" w:rsidTr="00B96EDF">
        <w:trPr>
          <w:cantSplit/>
        </w:trPr>
        <w:tc>
          <w:tcPr>
            <w:tcW w:w="4651" w:type="dxa"/>
            <w:gridSpan w:val="2"/>
            <w:shd w:val="clear" w:color="auto" w:fill="auto"/>
          </w:tcPr>
          <w:p w14:paraId="301DA25B" w14:textId="77777777" w:rsidR="00C9268D" w:rsidRPr="004E5781" w:rsidRDefault="00C9268D" w:rsidP="00B96EDF">
            <w:pPr>
              <w:pStyle w:val="LawDefaultUnindented"/>
              <w:keepNext/>
              <w:rPr>
                <w:rFonts w:ascii="Times New Roman" w:hAnsi="Times New Roman"/>
                <w:sz w:val="22"/>
                <w:szCs w:val="22"/>
                <w:lang w:val="en-GB"/>
              </w:rPr>
            </w:pPr>
          </w:p>
        </w:tc>
        <w:tc>
          <w:tcPr>
            <w:tcW w:w="4577" w:type="dxa"/>
            <w:gridSpan w:val="2"/>
            <w:shd w:val="clear" w:color="auto" w:fill="auto"/>
          </w:tcPr>
          <w:p w14:paraId="7BEA5CD1" w14:textId="77777777" w:rsidR="00C9268D" w:rsidRPr="004E5781" w:rsidRDefault="00C9268D" w:rsidP="00B96EDF">
            <w:pPr>
              <w:pStyle w:val="LawDefaultUnindented"/>
              <w:keepNext/>
              <w:rPr>
                <w:rFonts w:ascii="Times New Roman" w:hAnsi="Times New Roman"/>
                <w:sz w:val="22"/>
                <w:szCs w:val="22"/>
              </w:rPr>
            </w:pPr>
          </w:p>
        </w:tc>
      </w:tr>
      <w:tr w:rsidR="006006CF" w:rsidRPr="004E5781" w14:paraId="5EA9F695" w14:textId="77777777" w:rsidTr="00B96EDF">
        <w:trPr>
          <w:cantSplit/>
        </w:trPr>
        <w:tc>
          <w:tcPr>
            <w:tcW w:w="4651" w:type="dxa"/>
            <w:gridSpan w:val="2"/>
            <w:shd w:val="clear" w:color="auto" w:fill="auto"/>
          </w:tcPr>
          <w:p w14:paraId="00087F16" w14:textId="77777777" w:rsidR="006006CF" w:rsidRPr="004E5781" w:rsidRDefault="006006CF" w:rsidP="00B96EDF">
            <w:pPr>
              <w:pStyle w:val="LawDefaultUnindented"/>
              <w:keepNext/>
              <w:rPr>
                <w:rFonts w:ascii="Times New Roman" w:hAnsi="Times New Roman"/>
                <w:sz w:val="22"/>
                <w:szCs w:val="22"/>
                <w:lang w:val="en-GB"/>
              </w:rPr>
            </w:pPr>
          </w:p>
        </w:tc>
        <w:tc>
          <w:tcPr>
            <w:tcW w:w="4577" w:type="dxa"/>
            <w:gridSpan w:val="2"/>
            <w:shd w:val="clear" w:color="auto" w:fill="auto"/>
          </w:tcPr>
          <w:p w14:paraId="61002C22" w14:textId="77777777" w:rsidR="006006CF" w:rsidRPr="004E5781" w:rsidRDefault="006006CF" w:rsidP="00B96EDF">
            <w:pPr>
              <w:pStyle w:val="LawDefaultUnindented"/>
              <w:keepNext/>
              <w:rPr>
                <w:rFonts w:ascii="Times New Roman" w:hAnsi="Times New Roman"/>
                <w:sz w:val="22"/>
                <w:szCs w:val="22"/>
                <w:lang w:val="en-GB"/>
              </w:rPr>
            </w:pPr>
          </w:p>
        </w:tc>
      </w:tr>
      <w:tr w:rsidR="004D439E" w:rsidRPr="004E5781" w14:paraId="676A895E" w14:textId="77777777" w:rsidTr="00B96EDF">
        <w:trPr>
          <w:cantSplit/>
        </w:trPr>
        <w:tc>
          <w:tcPr>
            <w:tcW w:w="4651" w:type="dxa"/>
            <w:gridSpan w:val="2"/>
            <w:shd w:val="clear" w:color="auto" w:fill="auto"/>
          </w:tcPr>
          <w:p w14:paraId="39659EA0" w14:textId="77777777" w:rsidR="004D439E" w:rsidRPr="004E5781" w:rsidRDefault="004D439E" w:rsidP="00B96EDF">
            <w:pPr>
              <w:pStyle w:val="LawDefaultUnindented"/>
              <w:keepNext/>
              <w:rPr>
                <w:rFonts w:ascii="Times New Roman" w:hAnsi="Times New Roman"/>
                <w:sz w:val="22"/>
                <w:szCs w:val="22"/>
                <w:lang w:val="en-GB"/>
              </w:rPr>
            </w:pPr>
          </w:p>
        </w:tc>
        <w:tc>
          <w:tcPr>
            <w:tcW w:w="4577" w:type="dxa"/>
            <w:gridSpan w:val="2"/>
            <w:shd w:val="clear" w:color="auto" w:fill="auto"/>
          </w:tcPr>
          <w:p w14:paraId="0A833A91" w14:textId="77777777" w:rsidR="004D439E" w:rsidRPr="004E5781" w:rsidRDefault="004D439E" w:rsidP="00B96EDF">
            <w:pPr>
              <w:pStyle w:val="LawDefaultUnindented"/>
              <w:keepNext/>
              <w:rPr>
                <w:rFonts w:ascii="Times New Roman" w:hAnsi="Times New Roman"/>
                <w:sz w:val="22"/>
                <w:szCs w:val="22"/>
                <w:lang w:val="en-GB"/>
              </w:rPr>
            </w:pPr>
          </w:p>
        </w:tc>
      </w:tr>
      <w:tr w:rsidR="004D439E" w:rsidRPr="004E5781" w14:paraId="192FBD4E" w14:textId="77777777" w:rsidTr="00B96EDF">
        <w:trPr>
          <w:cantSplit/>
        </w:trPr>
        <w:tc>
          <w:tcPr>
            <w:tcW w:w="4651" w:type="dxa"/>
            <w:gridSpan w:val="2"/>
            <w:shd w:val="clear" w:color="auto" w:fill="auto"/>
          </w:tcPr>
          <w:p w14:paraId="7D24B9EE" w14:textId="77777777" w:rsidR="004D439E" w:rsidRPr="004E5781" w:rsidRDefault="004D439E" w:rsidP="00B96EDF">
            <w:pPr>
              <w:pStyle w:val="LawDefaultUnindented"/>
              <w:keepNext/>
              <w:rPr>
                <w:rFonts w:ascii="Times New Roman" w:hAnsi="Times New Roman"/>
                <w:sz w:val="22"/>
                <w:szCs w:val="22"/>
                <w:lang w:val="en-GB"/>
              </w:rPr>
            </w:pPr>
          </w:p>
        </w:tc>
        <w:tc>
          <w:tcPr>
            <w:tcW w:w="4577" w:type="dxa"/>
            <w:gridSpan w:val="2"/>
            <w:shd w:val="clear" w:color="auto" w:fill="auto"/>
          </w:tcPr>
          <w:p w14:paraId="04FDD70D" w14:textId="77777777" w:rsidR="004D439E" w:rsidRPr="004E5781" w:rsidRDefault="004D439E" w:rsidP="00B96EDF">
            <w:pPr>
              <w:pStyle w:val="LawDefaultUnindented"/>
              <w:keepNext/>
              <w:rPr>
                <w:rFonts w:ascii="Times New Roman" w:hAnsi="Times New Roman"/>
                <w:sz w:val="22"/>
                <w:szCs w:val="22"/>
                <w:lang w:val="en-GB"/>
              </w:rPr>
            </w:pPr>
          </w:p>
        </w:tc>
      </w:tr>
      <w:tr w:rsidR="004D439E" w:rsidRPr="004E5781" w14:paraId="18948F0E" w14:textId="77777777" w:rsidTr="00B96EDF">
        <w:trPr>
          <w:cantSplit/>
        </w:trPr>
        <w:tc>
          <w:tcPr>
            <w:tcW w:w="4651" w:type="dxa"/>
            <w:gridSpan w:val="2"/>
            <w:shd w:val="clear" w:color="auto" w:fill="auto"/>
          </w:tcPr>
          <w:p w14:paraId="577E19EC" w14:textId="77777777" w:rsidR="004D439E" w:rsidRPr="004E5781" w:rsidRDefault="004D439E" w:rsidP="00B96EDF">
            <w:pPr>
              <w:pStyle w:val="LawDefaultUnindented"/>
              <w:keepNext/>
              <w:tabs>
                <w:tab w:val="left" w:pos="3969"/>
              </w:tabs>
              <w:rPr>
                <w:rFonts w:ascii="Times New Roman" w:hAnsi="Times New Roman"/>
                <w:sz w:val="22"/>
                <w:szCs w:val="22"/>
                <w:lang w:val="en-GB"/>
              </w:rPr>
            </w:pPr>
          </w:p>
        </w:tc>
        <w:tc>
          <w:tcPr>
            <w:tcW w:w="4577" w:type="dxa"/>
            <w:gridSpan w:val="2"/>
            <w:shd w:val="clear" w:color="auto" w:fill="auto"/>
          </w:tcPr>
          <w:p w14:paraId="1BB5629B" w14:textId="77777777" w:rsidR="004D439E" w:rsidRPr="004E5781" w:rsidRDefault="004D439E" w:rsidP="00B96EDF">
            <w:pPr>
              <w:pStyle w:val="LawDefaultUnindented"/>
              <w:keepNext/>
              <w:tabs>
                <w:tab w:val="left" w:pos="3854"/>
              </w:tabs>
              <w:rPr>
                <w:rFonts w:ascii="Times New Roman" w:hAnsi="Times New Roman"/>
                <w:sz w:val="22"/>
                <w:szCs w:val="22"/>
                <w:u w:val="single"/>
                <w:lang w:val="en-GB"/>
              </w:rPr>
            </w:pPr>
          </w:p>
        </w:tc>
      </w:tr>
      <w:tr w:rsidR="00046E64" w:rsidRPr="004E5781" w14:paraId="71BE4E31" w14:textId="77777777" w:rsidTr="00B96EDF">
        <w:trPr>
          <w:cantSplit/>
        </w:trPr>
        <w:tc>
          <w:tcPr>
            <w:tcW w:w="4651" w:type="dxa"/>
            <w:gridSpan w:val="2"/>
            <w:shd w:val="clear" w:color="auto" w:fill="auto"/>
          </w:tcPr>
          <w:p w14:paraId="1640CF26" w14:textId="77777777" w:rsidR="0063031F" w:rsidRPr="004E5781" w:rsidRDefault="0063031F" w:rsidP="00B96EDF">
            <w:pPr>
              <w:pStyle w:val="LawDefaultUnindented"/>
              <w:keepNext/>
              <w:rPr>
                <w:rFonts w:ascii="Times New Roman" w:hAnsi="Times New Roman"/>
                <w:sz w:val="22"/>
                <w:szCs w:val="22"/>
                <w:lang w:val="en-GB"/>
              </w:rPr>
            </w:pPr>
          </w:p>
        </w:tc>
        <w:tc>
          <w:tcPr>
            <w:tcW w:w="4577" w:type="dxa"/>
            <w:gridSpan w:val="2"/>
            <w:shd w:val="clear" w:color="auto" w:fill="auto"/>
          </w:tcPr>
          <w:p w14:paraId="4F57AE15" w14:textId="77777777" w:rsidR="0063031F" w:rsidRPr="004E5781" w:rsidRDefault="0063031F" w:rsidP="00B96EDF">
            <w:pPr>
              <w:pStyle w:val="LawDefaultUnindented"/>
              <w:keepNext/>
              <w:rPr>
                <w:rFonts w:ascii="Times New Roman" w:hAnsi="Times New Roman"/>
                <w:sz w:val="22"/>
                <w:szCs w:val="22"/>
              </w:rPr>
            </w:pPr>
          </w:p>
        </w:tc>
      </w:tr>
      <w:tr w:rsidR="006006CF" w:rsidRPr="004E5781" w14:paraId="1AF169DC" w14:textId="77777777" w:rsidTr="00B96EDF">
        <w:trPr>
          <w:cantSplit/>
        </w:trPr>
        <w:tc>
          <w:tcPr>
            <w:tcW w:w="4651" w:type="dxa"/>
            <w:gridSpan w:val="2"/>
            <w:shd w:val="clear" w:color="auto" w:fill="auto"/>
          </w:tcPr>
          <w:p w14:paraId="2CCAA397" w14:textId="77777777" w:rsidR="006006CF" w:rsidRPr="004E5781" w:rsidRDefault="006006CF" w:rsidP="008059B3">
            <w:pPr>
              <w:pStyle w:val="LawDefaultUnindented"/>
              <w:rPr>
                <w:rFonts w:ascii="Times New Roman" w:hAnsi="Times New Roman"/>
                <w:sz w:val="22"/>
                <w:szCs w:val="22"/>
                <w:lang w:val="en-GB"/>
              </w:rPr>
            </w:pPr>
          </w:p>
        </w:tc>
        <w:tc>
          <w:tcPr>
            <w:tcW w:w="4577" w:type="dxa"/>
            <w:gridSpan w:val="2"/>
            <w:shd w:val="clear" w:color="auto" w:fill="auto"/>
          </w:tcPr>
          <w:p w14:paraId="74F2A002" w14:textId="77777777" w:rsidR="006006CF" w:rsidRPr="004E5781" w:rsidRDefault="006006CF" w:rsidP="008059B3">
            <w:pPr>
              <w:pStyle w:val="LawDefaultUnindented"/>
              <w:rPr>
                <w:rFonts w:ascii="Times New Roman" w:hAnsi="Times New Roman"/>
                <w:sz w:val="22"/>
                <w:szCs w:val="22"/>
                <w:lang w:val="en-GB"/>
              </w:rPr>
            </w:pPr>
          </w:p>
        </w:tc>
      </w:tr>
    </w:tbl>
    <w:p w14:paraId="3A76DD96" w14:textId="77777777" w:rsidR="003E255F" w:rsidRPr="004E5781" w:rsidRDefault="00C9268D" w:rsidP="004952F1">
      <w:pPr>
        <w:ind w:left="0"/>
        <w:rPr>
          <w:rFonts w:ascii="Times New Roman" w:hAnsi="Times New Roman"/>
          <w:b/>
          <w:sz w:val="22"/>
        </w:rPr>
      </w:pPr>
      <w:r w:rsidRPr="004E5781">
        <w:rPr>
          <w:rFonts w:ascii="Times New Roman" w:hAnsi="Times New Roman"/>
          <w:sz w:val="22"/>
        </w:rPr>
        <w:br w:type="page"/>
      </w:r>
      <w:r w:rsidR="003E255F" w:rsidRPr="004E5781">
        <w:rPr>
          <w:rFonts w:ascii="Times New Roman" w:hAnsi="Times New Roman"/>
          <w:b/>
          <w:sz w:val="22"/>
        </w:rPr>
        <w:lastRenderedPageBreak/>
        <w:t>Appendix 1: Names and addresses of Beneficiaries and Beneficiaries’ representatives</w:t>
      </w:r>
    </w:p>
    <w:p w14:paraId="7D1F93F6" w14:textId="77777777" w:rsidR="00490EB6" w:rsidRPr="004E5781" w:rsidRDefault="003E255F" w:rsidP="004952F1">
      <w:pPr>
        <w:ind w:left="0"/>
        <w:rPr>
          <w:rFonts w:ascii="Times New Roman" w:hAnsi="Times New Roman"/>
          <w:b/>
          <w:sz w:val="22"/>
        </w:rPr>
      </w:pPr>
      <w:r w:rsidRPr="004E5781">
        <w:rPr>
          <w:rFonts w:ascii="Times New Roman" w:hAnsi="Times New Roman"/>
          <w:sz w:val="22"/>
        </w:rPr>
        <w:br w:type="page"/>
      </w:r>
      <w:r w:rsidRPr="004E5781">
        <w:rPr>
          <w:rFonts w:ascii="Times New Roman" w:hAnsi="Times New Roman"/>
          <w:b/>
          <w:sz w:val="22"/>
        </w:rPr>
        <w:lastRenderedPageBreak/>
        <w:t>Appendix 2:</w:t>
      </w:r>
      <w:bookmarkStart w:id="199" w:name="_Ref369864659"/>
      <w:bookmarkStart w:id="200" w:name="_Ref348513216"/>
      <w:r w:rsidR="00D471ED" w:rsidRPr="004E5781">
        <w:rPr>
          <w:rFonts w:ascii="Times New Roman" w:hAnsi="Times New Roman"/>
          <w:b/>
          <w:sz w:val="22"/>
        </w:rPr>
        <w:t xml:space="preserve"> </w:t>
      </w:r>
      <w:bookmarkEnd w:id="199"/>
      <w:r w:rsidR="00510AD8" w:rsidRPr="004E5781">
        <w:rPr>
          <w:rFonts w:ascii="Times New Roman" w:hAnsi="Times New Roman"/>
          <w:b/>
          <w:sz w:val="22"/>
        </w:rPr>
        <w:t>Action</w:t>
      </w:r>
      <w:r w:rsidR="003A30DC" w:rsidRPr="004E5781">
        <w:rPr>
          <w:rFonts w:ascii="Times New Roman" w:hAnsi="Times New Roman"/>
          <w:b/>
          <w:sz w:val="22"/>
        </w:rPr>
        <w:t xml:space="preserve">s involving </w:t>
      </w:r>
      <w:r w:rsidR="007F362D" w:rsidRPr="004E5781">
        <w:rPr>
          <w:rFonts w:ascii="Times New Roman" w:hAnsi="Times New Roman"/>
          <w:b/>
          <w:sz w:val="22"/>
        </w:rPr>
        <w:t>Personal Data and/or Human Samples</w:t>
      </w:r>
      <w:r w:rsidR="00A67911" w:rsidRPr="004E5781">
        <w:rPr>
          <w:rFonts w:ascii="Times New Roman" w:hAnsi="Times New Roman"/>
          <w:b/>
          <w:sz w:val="22"/>
        </w:rPr>
        <w:t xml:space="preserve"> </w:t>
      </w:r>
    </w:p>
    <w:p w14:paraId="3F7C47B8" w14:textId="77777777" w:rsidR="00D471ED" w:rsidRPr="004E5781" w:rsidRDefault="00DE6616" w:rsidP="00D471ED">
      <w:pPr>
        <w:pStyle w:val="LawAnnex1Heading"/>
        <w:rPr>
          <w:rFonts w:ascii="Times New Roman" w:hAnsi="Times New Roman"/>
          <w:sz w:val="22"/>
          <w:szCs w:val="22"/>
        </w:rPr>
      </w:pPr>
      <w:r w:rsidRPr="004E5781">
        <w:rPr>
          <w:rFonts w:ascii="Times New Roman" w:hAnsi="Times New Roman"/>
          <w:sz w:val="22"/>
          <w:szCs w:val="22"/>
        </w:rPr>
        <w:t>Application</w:t>
      </w:r>
    </w:p>
    <w:p w14:paraId="1DD8215B" w14:textId="63DE6AB2" w:rsidR="003A30DC" w:rsidRPr="004E5781" w:rsidRDefault="00510AD8" w:rsidP="00354D35">
      <w:pPr>
        <w:pStyle w:val="LawAnnexTextEinzug"/>
        <w:rPr>
          <w:rFonts w:ascii="Times New Roman" w:hAnsi="Times New Roman"/>
          <w:sz w:val="22"/>
          <w:szCs w:val="22"/>
        </w:rPr>
      </w:pPr>
      <w:r w:rsidRPr="004E5781">
        <w:rPr>
          <w:rFonts w:ascii="Times New Roman" w:hAnsi="Times New Roman"/>
          <w:sz w:val="22"/>
          <w:szCs w:val="22"/>
        </w:rPr>
        <w:t>Beneficiaries</w:t>
      </w:r>
      <w:r w:rsidR="003A30DC" w:rsidRPr="004E5781">
        <w:rPr>
          <w:rFonts w:ascii="Times New Roman" w:hAnsi="Times New Roman"/>
          <w:sz w:val="22"/>
          <w:szCs w:val="22"/>
        </w:rPr>
        <w:t xml:space="preserve"> will have to comply with the following principles and applicable </w:t>
      </w:r>
      <w:r w:rsidR="00A67911" w:rsidRPr="004E5781">
        <w:rPr>
          <w:rFonts w:ascii="Times New Roman" w:hAnsi="Times New Roman"/>
          <w:sz w:val="22"/>
          <w:szCs w:val="22"/>
        </w:rPr>
        <w:t>laws and</w:t>
      </w:r>
      <w:r w:rsidR="003A30DC" w:rsidRPr="004E5781">
        <w:rPr>
          <w:rFonts w:ascii="Times New Roman" w:hAnsi="Times New Roman"/>
          <w:sz w:val="22"/>
          <w:szCs w:val="22"/>
        </w:rPr>
        <w:t xml:space="preserve"> regulations when collecting, </w:t>
      </w:r>
      <w:r w:rsidR="00490EA8">
        <w:rPr>
          <w:rFonts w:ascii="Times New Roman" w:hAnsi="Times New Roman"/>
          <w:sz w:val="22"/>
          <w:szCs w:val="22"/>
        </w:rPr>
        <w:t>processing, storing, using or transferring</w:t>
      </w:r>
      <w:r w:rsidR="003A30DC" w:rsidRPr="004E5781">
        <w:rPr>
          <w:rFonts w:ascii="Times New Roman" w:hAnsi="Times New Roman"/>
          <w:sz w:val="22"/>
          <w:szCs w:val="22"/>
        </w:rPr>
        <w:t xml:space="preserve"> any </w:t>
      </w:r>
      <w:r w:rsidR="007F362D" w:rsidRPr="004E5781">
        <w:rPr>
          <w:rFonts w:ascii="Times New Roman" w:hAnsi="Times New Roman"/>
          <w:sz w:val="22"/>
          <w:szCs w:val="22"/>
        </w:rPr>
        <w:t>Personal Data</w:t>
      </w:r>
      <w:r w:rsidR="001C2EEF" w:rsidRPr="004E5781">
        <w:rPr>
          <w:rFonts w:ascii="Times New Roman" w:hAnsi="Times New Roman"/>
          <w:sz w:val="22"/>
          <w:szCs w:val="22"/>
        </w:rPr>
        <w:t xml:space="preserve"> and</w:t>
      </w:r>
      <w:r w:rsidR="00490EA8">
        <w:rPr>
          <w:rFonts w:ascii="Times New Roman" w:hAnsi="Times New Roman"/>
          <w:sz w:val="22"/>
          <w:szCs w:val="22"/>
        </w:rPr>
        <w:t>/or</w:t>
      </w:r>
      <w:r w:rsidR="001C2EEF" w:rsidRPr="004E5781">
        <w:rPr>
          <w:rFonts w:ascii="Times New Roman" w:hAnsi="Times New Roman"/>
          <w:sz w:val="22"/>
          <w:szCs w:val="22"/>
        </w:rPr>
        <w:t xml:space="preserve"> </w:t>
      </w:r>
      <w:r w:rsidR="00A47A46" w:rsidRPr="004E5781">
        <w:rPr>
          <w:rFonts w:ascii="Times New Roman" w:hAnsi="Times New Roman"/>
          <w:sz w:val="22"/>
          <w:szCs w:val="22"/>
        </w:rPr>
        <w:t>Human Samples</w:t>
      </w:r>
      <w:r w:rsidR="003A30DC" w:rsidRPr="004E5781">
        <w:rPr>
          <w:rFonts w:ascii="Times New Roman" w:hAnsi="Times New Roman"/>
          <w:sz w:val="22"/>
          <w:szCs w:val="22"/>
        </w:rPr>
        <w:t xml:space="preserve"> for </w:t>
      </w:r>
      <w:r w:rsidR="00490EA8">
        <w:rPr>
          <w:rFonts w:ascii="Times New Roman" w:hAnsi="Times New Roman"/>
          <w:sz w:val="22"/>
          <w:szCs w:val="22"/>
        </w:rPr>
        <w:t xml:space="preserve">activities </w:t>
      </w:r>
      <w:r w:rsidR="003A30DC" w:rsidRPr="004E5781">
        <w:rPr>
          <w:rFonts w:ascii="Times New Roman" w:hAnsi="Times New Roman"/>
          <w:sz w:val="22"/>
          <w:szCs w:val="22"/>
        </w:rPr>
        <w:t xml:space="preserve">conducted, sponsored, supported or funded pursuant to the </w:t>
      </w:r>
      <w:r w:rsidRPr="004E5781">
        <w:rPr>
          <w:rFonts w:ascii="Times New Roman" w:hAnsi="Times New Roman"/>
          <w:sz w:val="22"/>
          <w:szCs w:val="22"/>
        </w:rPr>
        <w:t>Action</w:t>
      </w:r>
      <w:r w:rsidR="003A30DC" w:rsidRPr="004E5781">
        <w:rPr>
          <w:rFonts w:ascii="Times New Roman" w:hAnsi="Times New Roman"/>
          <w:sz w:val="22"/>
          <w:szCs w:val="22"/>
        </w:rPr>
        <w:t>.</w:t>
      </w:r>
    </w:p>
    <w:p w14:paraId="07846CCA" w14:textId="4368F65D" w:rsidR="00A47A46" w:rsidRPr="004E5781" w:rsidRDefault="00A47A46" w:rsidP="004952F1">
      <w:pPr>
        <w:pStyle w:val="LawAnnex1Heading"/>
        <w:rPr>
          <w:rFonts w:ascii="Times New Roman" w:hAnsi="Times New Roman"/>
          <w:sz w:val="22"/>
          <w:szCs w:val="22"/>
        </w:rPr>
      </w:pPr>
      <w:r w:rsidRPr="004E5781">
        <w:rPr>
          <w:rFonts w:ascii="Times New Roman" w:hAnsi="Times New Roman"/>
          <w:sz w:val="22"/>
          <w:szCs w:val="22"/>
        </w:rPr>
        <w:t>DEfinition</w:t>
      </w:r>
      <w:r w:rsidR="0029038E">
        <w:rPr>
          <w:rFonts w:ascii="Times New Roman" w:hAnsi="Times New Roman"/>
          <w:sz w:val="22"/>
          <w:szCs w:val="22"/>
        </w:rPr>
        <w:t>S</w:t>
      </w:r>
    </w:p>
    <w:p w14:paraId="24096172" w14:textId="0F4F277D" w:rsidR="0029038E" w:rsidRDefault="0029038E" w:rsidP="00354D35">
      <w:pPr>
        <w:pStyle w:val="LawAnnexTextEinzug"/>
        <w:rPr>
          <w:rFonts w:ascii="Times New Roman" w:hAnsi="Times New Roman"/>
          <w:b/>
          <w:sz w:val="22"/>
          <w:szCs w:val="22"/>
        </w:rPr>
      </w:pPr>
      <w:r>
        <w:rPr>
          <w:rFonts w:ascii="Times New Roman" w:hAnsi="Times New Roman"/>
          <w:b/>
          <w:sz w:val="22"/>
          <w:szCs w:val="22"/>
        </w:rPr>
        <w:t>“Controller”</w:t>
      </w:r>
      <w:r w:rsidRPr="0029038E">
        <w:rPr>
          <w:rFonts w:ascii="Times New Roman" w:hAnsi="Times New Roman"/>
          <w:sz w:val="22"/>
          <w:szCs w:val="22"/>
        </w:rPr>
        <w:t xml:space="preserve"> shall mean in respe</w:t>
      </w:r>
      <w:r w:rsidR="00170EC1">
        <w:rPr>
          <w:rFonts w:ascii="Times New Roman" w:hAnsi="Times New Roman"/>
          <w:sz w:val="22"/>
          <w:szCs w:val="22"/>
        </w:rPr>
        <w:t>ct of any particular transfer of</w:t>
      </w:r>
      <w:r w:rsidRPr="0029038E">
        <w:rPr>
          <w:rFonts w:ascii="Times New Roman" w:hAnsi="Times New Roman"/>
          <w:sz w:val="22"/>
          <w:szCs w:val="22"/>
        </w:rPr>
        <w:t xml:space="preserve"> Personal Data</w:t>
      </w:r>
      <w:r w:rsidR="002E5913">
        <w:rPr>
          <w:rFonts w:ascii="Times New Roman" w:hAnsi="Times New Roman"/>
          <w:sz w:val="22"/>
          <w:szCs w:val="22"/>
        </w:rPr>
        <w:t xml:space="preserve"> and/or Human Samples</w:t>
      </w:r>
      <w:r w:rsidRPr="0029038E">
        <w:rPr>
          <w:rFonts w:ascii="Times New Roman" w:hAnsi="Times New Roman"/>
          <w:sz w:val="22"/>
          <w:szCs w:val="22"/>
        </w:rPr>
        <w:t xml:space="preserve"> the </w:t>
      </w:r>
      <w:r>
        <w:rPr>
          <w:rFonts w:ascii="Times New Roman" w:hAnsi="Times New Roman"/>
          <w:sz w:val="22"/>
          <w:szCs w:val="22"/>
        </w:rPr>
        <w:t>Beneficiary</w:t>
      </w:r>
      <w:r w:rsidRPr="0029038E">
        <w:rPr>
          <w:rFonts w:ascii="Times New Roman" w:hAnsi="Times New Roman"/>
          <w:sz w:val="22"/>
          <w:szCs w:val="22"/>
        </w:rPr>
        <w:t xml:space="preserve"> which, alone or jointly with another </w:t>
      </w:r>
      <w:r>
        <w:rPr>
          <w:rFonts w:ascii="Times New Roman" w:hAnsi="Times New Roman"/>
          <w:sz w:val="22"/>
          <w:szCs w:val="22"/>
        </w:rPr>
        <w:t>Beneficiary</w:t>
      </w:r>
      <w:r w:rsidRPr="0029038E">
        <w:rPr>
          <w:rFonts w:ascii="Times New Roman" w:hAnsi="Times New Roman"/>
          <w:sz w:val="22"/>
          <w:szCs w:val="22"/>
        </w:rPr>
        <w:t xml:space="preserve"> or a </w:t>
      </w:r>
      <w:r>
        <w:rPr>
          <w:rFonts w:ascii="Times New Roman" w:hAnsi="Times New Roman"/>
          <w:sz w:val="22"/>
          <w:szCs w:val="22"/>
        </w:rPr>
        <w:t>Third P</w:t>
      </w:r>
      <w:r w:rsidRPr="0029038E">
        <w:rPr>
          <w:rFonts w:ascii="Times New Roman" w:hAnsi="Times New Roman"/>
          <w:sz w:val="22"/>
          <w:szCs w:val="22"/>
        </w:rPr>
        <w:t>arty, determines the purposes and means of Processing.</w:t>
      </w:r>
    </w:p>
    <w:p w14:paraId="7E4E34DB" w14:textId="3ED154BE" w:rsidR="00A47A46" w:rsidRPr="004E5781" w:rsidRDefault="00A47A46" w:rsidP="00354D35">
      <w:pPr>
        <w:pStyle w:val="LawAnnexTextEinzug"/>
        <w:rPr>
          <w:rFonts w:ascii="Times New Roman" w:hAnsi="Times New Roman"/>
          <w:sz w:val="22"/>
          <w:szCs w:val="22"/>
        </w:rPr>
      </w:pPr>
      <w:r w:rsidRPr="004E5781">
        <w:rPr>
          <w:rFonts w:ascii="Times New Roman" w:hAnsi="Times New Roman"/>
          <w:b/>
          <w:sz w:val="22"/>
          <w:szCs w:val="22"/>
        </w:rPr>
        <w:t>“Human Samples”</w:t>
      </w:r>
      <w:r w:rsidRPr="004E5781">
        <w:rPr>
          <w:rFonts w:ascii="Times New Roman" w:hAnsi="Times New Roman"/>
          <w:sz w:val="22"/>
          <w:szCs w:val="22"/>
        </w:rPr>
        <w:t xml:space="preserve"> shall mean any human tissue or human biological material</w:t>
      </w:r>
      <w:r w:rsidR="00464602">
        <w:rPr>
          <w:rFonts w:ascii="Times New Roman" w:hAnsi="Times New Roman"/>
          <w:sz w:val="22"/>
          <w:szCs w:val="22"/>
        </w:rPr>
        <w:t xml:space="preserve"> of a natural person (“</w:t>
      </w:r>
      <w:r w:rsidR="00FD40F1">
        <w:rPr>
          <w:rFonts w:ascii="Times New Roman" w:hAnsi="Times New Roman"/>
          <w:sz w:val="22"/>
          <w:szCs w:val="22"/>
        </w:rPr>
        <w:t>D</w:t>
      </w:r>
      <w:r w:rsidR="00464602">
        <w:rPr>
          <w:rFonts w:ascii="Times New Roman" w:hAnsi="Times New Roman"/>
          <w:sz w:val="22"/>
          <w:szCs w:val="22"/>
        </w:rPr>
        <w:t>onor”)</w:t>
      </w:r>
      <w:r w:rsidRPr="004E5781">
        <w:rPr>
          <w:rFonts w:ascii="Times New Roman" w:hAnsi="Times New Roman"/>
          <w:sz w:val="22"/>
          <w:szCs w:val="22"/>
        </w:rPr>
        <w:t>, including any portion of an organ, any tissue, skin, bone, muscle, connective tissue, blood, cerebrospinal fluid, cells, gametes, or sub-cellular structures such as DNA, or any derivative of such human biological</w:t>
      </w:r>
      <w:r w:rsidR="001C2EEF" w:rsidRPr="004E5781">
        <w:rPr>
          <w:rFonts w:ascii="Times New Roman" w:hAnsi="Times New Roman"/>
          <w:sz w:val="22"/>
          <w:szCs w:val="22"/>
        </w:rPr>
        <w:t xml:space="preserve"> material such as stem cells, </w:t>
      </w:r>
      <w:r w:rsidRPr="004E5781">
        <w:rPr>
          <w:rFonts w:ascii="Times New Roman" w:hAnsi="Times New Roman"/>
          <w:sz w:val="22"/>
          <w:szCs w:val="22"/>
        </w:rPr>
        <w:t>cell lines</w:t>
      </w:r>
      <w:r w:rsidR="001C2EEF" w:rsidRPr="004E5781">
        <w:rPr>
          <w:rFonts w:ascii="Times New Roman" w:hAnsi="Times New Roman"/>
          <w:sz w:val="22"/>
          <w:szCs w:val="22"/>
        </w:rPr>
        <w:t xml:space="preserve"> or </w:t>
      </w:r>
      <w:proofErr w:type="spellStart"/>
      <w:r w:rsidR="001C2EEF" w:rsidRPr="004E5781">
        <w:rPr>
          <w:rFonts w:ascii="Times New Roman" w:hAnsi="Times New Roman"/>
          <w:sz w:val="22"/>
          <w:szCs w:val="22"/>
        </w:rPr>
        <w:t>xenograft</w:t>
      </w:r>
      <w:proofErr w:type="spellEnd"/>
      <w:r w:rsidR="001C2EEF" w:rsidRPr="004E5781">
        <w:rPr>
          <w:rFonts w:ascii="Times New Roman" w:hAnsi="Times New Roman"/>
          <w:sz w:val="22"/>
          <w:szCs w:val="22"/>
        </w:rPr>
        <w:t xml:space="preserve"> tissues</w:t>
      </w:r>
      <w:r w:rsidRPr="004E5781">
        <w:rPr>
          <w:rFonts w:ascii="Times New Roman" w:hAnsi="Times New Roman"/>
          <w:sz w:val="22"/>
          <w:szCs w:val="22"/>
        </w:rPr>
        <w:t>; and any human biological product, including, but not limited to, hair, nail clippings, teeth, urine, faeces, breast milk, and sweat.</w:t>
      </w:r>
    </w:p>
    <w:p w14:paraId="57629A80" w14:textId="255F8696" w:rsidR="00464602" w:rsidRDefault="007F362D" w:rsidP="00464602">
      <w:pPr>
        <w:pStyle w:val="LawAnnexTextEinzug"/>
        <w:rPr>
          <w:rFonts w:ascii="Times New Roman" w:hAnsi="Times New Roman"/>
          <w:sz w:val="22"/>
          <w:szCs w:val="22"/>
        </w:rPr>
      </w:pPr>
      <w:r w:rsidRPr="004E5781">
        <w:rPr>
          <w:rFonts w:ascii="Times New Roman" w:hAnsi="Times New Roman"/>
          <w:b/>
          <w:sz w:val="22"/>
          <w:szCs w:val="22"/>
        </w:rPr>
        <w:t>“Personal Data”</w:t>
      </w:r>
      <w:r w:rsidR="007C5509" w:rsidRPr="004E5781">
        <w:rPr>
          <w:rFonts w:ascii="Times New Roman" w:hAnsi="Times New Roman"/>
          <w:sz w:val="22"/>
          <w:szCs w:val="22"/>
        </w:rPr>
        <w:t xml:space="preserve"> shall mean any information relating to an identified or identifiable natural person</w:t>
      </w:r>
      <w:r w:rsidR="00464602">
        <w:rPr>
          <w:rFonts w:ascii="Times New Roman" w:hAnsi="Times New Roman"/>
          <w:sz w:val="22"/>
          <w:szCs w:val="22"/>
        </w:rPr>
        <w:t xml:space="preserve"> (“</w:t>
      </w:r>
      <w:r w:rsidR="00FD40F1">
        <w:rPr>
          <w:rFonts w:ascii="Times New Roman" w:hAnsi="Times New Roman"/>
          <w:sz w:val="22"/>
          <w:szCs w:val="22"/>
        </w:rPr>
        <w:t>Donor</w:t>
      </w:r>
      <w:r w:rsidR="00464602">
        <w:rPr>
          <w:rFonts w:ascii="Times New Roman" w:hAnsi="Times New Roman"/>
          <w:sz w:val="22"/>
          <w:szCs w:val="22"/>
        </w:rPr>
        <w:t>”)</w:t>
      </w:r>
      <w:r w:rsidR="007C5509" w:rsidRPr="004E5781">
        <w:rPr>
          <w:rFonts w:ascii="Times New Roman" w:hAnsi="Times New Roman"/>
          <w:sz w:val="22"/>
          <w:szCs w:val="22"/>
        </w:rPr>
        <w:t xml:space="preserve">; an identifiable person is one who can be identified, directly or indirectly, in particular by reference to an </w:t>
      </w:r>
      <w:r w:rsidR="00464602">
        <w:rPr>
          <w:rFonts w:ascii="Times New Roman" w:hAnsi="Times New Roman"/>
          <w:sz w:val="22"/>
          <w:szCs w:val="22"/>
        </w:rPr>
        <w:t xml:space="preserve">identifier such as a name, an </w:t>
      </w:r>
      <w:r w:rsidR="007C5509" w:rsidRPr="004E5781">
        <w:rPr>
          <w:rFonts w:ascii="Times New Roman" w:hAnsi="Times New Roman"/>
          <w:sz w:val="22"/>
          <w:szCs w:val="22"/>
        </w:rPr>
        <w:t>identification number</w:t>
      </w:r>
      <w:r w:rsidR="00464602">
        <w:rPr>
          <w:rFonts w:ascii="Times New Roman" w:hAnsi="Times New Roman"/>
          <w:sz w:val="22"/>
          <w:szCs w:val="22"/>
        </w:rPr>
        <w:t>, location data, an online identifier</w:t>
      </w:r>
      <w:r w:rsidR="007C5509" w:rsidRPr="004E5781">
        <w:rPr>
          <w:rFonts w:ascii="Times New Roman" w:hAnsi="Times New Roman"/>
          <w:sz w:val="22"/>
          <w:szCs w:val="22"/>
        </w:rPr>
        <w:t xml:space="preserve"> or to one or more factors specific to </w:t>
      </w:r>
      <w:r w:rsidR="00FD40F1">
        <w:rPr>
          <w:rFonts w:ascii="Times New Roman" w:hAnsi="Times New Roman"/>
          <w:sz w:val="22"/>
          <w:szCs w:val="22"/>
        </w:rPr>
        <w:t xml:space="preserve">the </w:t>
      </w:r>
      <w:r w:rsidR="007C5509" w:rsidRPr="004E5781">
        <w:rPr>
          <w:rFonts w:ascii="Times New Roman" w:hAnsi="Times New Roman"/>
          <w:sz w:val="22"/>
          <w:szCs w:val="22"/>
        </w:rPr>
        <w:t xml:space="preserve">physical, physiological, </w:t>
      </w:r>
      <w:r w:rsidR="00464602">
        <w:rPr>
          <w:rFonts w:ascii="Times New Roman" w:hAnsi="Times New Roman"/>
          <w:sz w:val="22"/>
          <w:szCs w:val="22"/>
        </w:rPr>
        <w:t xml:space="preserve">genetic, </w:t>
      </w:r>
      <w:r w:rsidR="007C5509" w:rsidRPr="004E5781">
        <w:rPr>
          <w:rFonts w:ascii="Times New Roman" w:hAnsi="Times New Roman"/>
          <w:sz w:val="22"/>
          <w:szCs w:val="22"/>
        </w:rPr>
        <w:t>mental, economic, cultural or social identity</w:t>
      </w:r>
      <w:r w:rsidR="00464602">
        <w:rPr>
          <w:rFonts w:ascii="Times New Roman" w:hAnsi="Times New Roman"/>
          <w:sz w:val="22"/>
          <w:szCs w:val="22"/>
        </w:rPr>
        <w:t xml:space="preserve"> of that natural person</w:t>
      </w:r>
      <w:r w:rsidR="007C5509" w:rsidRPr="004E5781">
        <w:rPr>
          <w:rFonts w:ascii="Times New Roman" w:hAnsi="Times New Roman"/>
          <w:sz w:val="22"/>
          <w:szCs w:val="22"/>
        </w:rPr>
        <w:t>.</w:t>
      </w:r>
    </w:p>
    <w:p w14:paraId="07D5018F" w14:textId="0B6A7B5F" w:rsidR="0029038E" w:rsidRDefault="0029038E" w:rsidP="00464602">
      <w:pPr>
        <w:pStyle w:val="LawAnnexTextEinzug"/>
        <w:rPr>
          <w:rFonts w:ascii="Times New Roman" w:hAnsi="Times New Roman"/>
          <w:sz w:val="22"/>
          <w:szCs w:val="22"/>
        </w:rPr>
      </w:pPr>
      <w:r>
        <w:rPr>
          <w:rFonts w:ascii="Times New Roman" w:hAnsi="Times New Roman"/>
          <w:b/>
          <w:sz w:val="22"/>
          <w:szCs w:val="22"/>
        </w:rPr>
        <w:t>“Processing”</w:t>
      </w:r>
      <w:r w:rsidRPr="0029038E">
        <w:rPr>
          <w:rFonts w:ascii="Times New Roman" w:hAnsi="Times New Roman"/>
          <w:sz w:val="22"/>
          <w:szCs w:val="22"/>
        </w:rPr>
        <w:t xml:space="preserve"> shall mean any operation with regard to Personal </w:t>
      </w:r>
      <w:r>
        <w:rPr>
          <w:rFonts w:ascii="Times New Roman" w:hAnsi="Times New Roman"/>
          <w:sz w:val="22"/>
          <w:szCs w:val="22"/>
        </w:rPr>
        <w:t>D</w:t>
      </w:r>
      <w:r w:rsidRPr="0029038E">
        <w:rPr>
          <w:rFonts w:ascii="Times New Roman" w:hAnsi="Times New Roman"/>
          <w:sz w:val="22"/>
          <w:szCs w:val="22"/>
        </w:rPr>
        <w:t>ata</w:t>
      </w:r>
      <w:r w:rsidR="002E5913">
        <w:rPr>
          <w:rFonts w:ascii="Times New Roman" w:hAnsi="Times New Roman"/>
          <w:sz w:val="22"/>
          <w:szCs w:val="22"/>
        </w:rPr>
        <w:t xml:space="preserve"> and/or Human Samples</w:t>
      </w:r>
      <w:r w:rsidRPr="0029038E">
        <w:rPr>
          <w:rFonts w:ascii="Times New Roman" w:hAnsi="Times New Roman"/>
          <w:sz w:val="22"/>
          <w:szCs w:val="22"/>
        </w:rPr>
        <w:t xml:space="preserve"> irrespective of the means and procedures applied, in particular the obtaining, collection, recording, organizing, storage, holding, use, amendment, adaption, alteration, disclosure, dissemination or otherwise making available, aligning, combining, retrieval, consultation, archiving, transmission, blocking, erasing or des</w:t>
      </w:r>
      <w:r w:rsidR="009A18EA">
        <w:rPr>
          <w:rFonts w:ascii="Times New Roman" w:hAnsi="Times New Roman"/>
          <w:sz w:val="22"/>
          <w:szCs w:val="22"/>
        </w:rPr>
        <w:t>tr</w:t>
      </w:r>
      <w:r w:rsidRPr="0029038E">
        <w:rPr>
          <w:rFonts w:ascii="Times New Roman" w:hAnsi="Times New Roman"/>
          <w:sz w:val="22"/>
          <w:szCs w:val="22"/>
        </w:rPr>
        <w:t>uction of</w:t>
      </w:r>
      <w:r>
        <w:rPr>
          <w:rFonts w:ascii="Times New Roman" w:hAnsi="Times New Roman"/>
          <w:sz w:val="22"/>
          <w:szCs w:val="22"/>
        </w:rPr>
        <w:t xml:space="preserve"> P</w:t>
      </w:r>
      <w:r w:rsidRPr="0029038E">
        <w:rPr>
          <w:rFonts w:ascii="Times New Roman" w:hAnsi="Times New Roman"/>
          <w:sz w:val="22"/>
          <w:szCs w:val="22"/>
        </w:rPr>
        <w:t>ersonal Data</w:t>
      </w:r>
      <w:r w:rsidR="002E5913">
        <w:rPr>
          <w:rFonts w:ascii="Times New Roman" w:hAnsi="Times New Roman"/>
          <w:sz w:val="22"/>
          <w:szCs w:val="22"/>
        </w:rPr>
        <w:t xml:space="preserve"> and/or Human Samples</w:t>
      </w:r>
      <w:r w:rsidRPr="0029038E">
        <w:rPr>
          <w:rFonts w:ascii="Times New Roman" w:hAnsi="Times New Roman"/>
          <w:sz w:val="22"/>
          <w:szCs w:val="22"/>
        </w:rPr>
        <w:t>.</w:t>
      </w:r>
    </w:p>
    <w:p w14:paraId="24163E47" w14:textId="0F0BAFA0" w:rsidR="0029038E" w:rsidRPr="0029038E" w:rsidRDefault="0029038E" w:rsidP="00464602">
      <w:pPr>
        <w:pStyle w:val="LawAnnexTextEinzug"/>
        <w:rPr>
          <w:rFonts w:ascii="Times New Roman" w:hAnsi="Times New Roman"/>
          <w:sz w:val="22"/>
          <w:szCs w:val="22"/>
        </w:rPr>
      </w:pPr>
      <w:r>
        <w:rPr>
          <w:rFonts w:ascii="Times New Roman" w:hAnsi="Times New Roman"/>
          <w:b/>
          <w:sz w:val="22"/>
          <w:szCs w:val="22"/>
        </w:rPr>
        <w:t>“Processor”</w:t>
      </w:r>
      <w:r w:rsidRPr="0029038E">
        <w:rPr>
          <w:rFonts w:ascii="Times New Roman" w:hAnsi="Times New Roman"/>
          <w:sz w:val="22"/>
          <w:szCs w:val="22"/>
        </w:rPr>
        <w:t xml:space="preserve"> shall mean any Beneficiary that </w:t>
      </w:r>
      <w:r w:rsidR="009A18EA">
        <w:rPr>
          <w:rFonts w:ascii="Times New Roman" w:hAnsi="Times New Roman"/>
          <w:sz w:val="22"/>
          <w:szCs w:val="22"/>
        </w:rPr>
        <w:t>P</w:t>
      </w:r>
      <w:r w:rsidRPr="0029038E">
        <w:rPr>
          <w:rFonts w:ascii="Times New Roman" w:hAnsi="Times New Roman"/>
          <w:sz w:val="22"/>
          <w:szCs w:val="22"/>
        </w:rPr>
        <w:t>rocesses Personal D</w:t>
      </w:r>
      <w:r w:rsidR="009A18EA">
        <w:rPr>
          <w:rFonts w:ascii="Times New Roman" w:hAnsi="Times New Roman"/>
          <w:sz w:val="22"/>
          <w:szCs w:val="22"/>
        </w:rPr>
        <w:t>a</w:t>
      </w:r>
      <w:r w:rsidRPr="0029038E">
        <w:rPr>
          <w:rFonts w:ascii="Times New Roman" w:hAnsi="Times New Roman"/>
          <w:sz w:val="22"/>
          <w:szCs w:val="22"/>
        </w:rPr>
        <w:t>ta</w:t>
      </w:r>
      <w:r w:rsidR="002E5913">
        <w:rPr>
          <w:rFonts w:ascii="Times New Roman" w:hAnsi="Times New Roman"/>
          <w:sz w:val="22"/>
          <w:szCs w:val="22"/>
        </w:rPr>
        <w:t xml:space="preserve"> and/or Human Samples</w:t>
      </w:r>
      <w:r w:rsidRPr="0029038E">
        <w:rPr>
          <w:rFonts w:ascii="Times New Roman" w:hAnsi="Times New Roman"/>
          <w:sz w:val="22"/>
          <w:szCs w:val="22"/>
        </w:rPr>
        <w:t xml:space="preserve"> on behalf and according to the instructions of a Controller.</w:t>
      </w:r>
    </w:p>
    <w:p w14:paraId="7A6679C1" w14:textId="25EE01D9" w:rsidR="00DE6616" w:rsidRPr="004E5781" w:rsidRDefault="001C2EEF" w:rsidP="00DE6616">
      <w:pPr>
        <w:pStyle w:val="LawAnnex1Heading"/>
        <w:rPr>
          <w:rFonts w:ascii="Times New Roman" w:hAnsi="Times New Roman"/>
          <w:sz w:val="22"/>
          <w:szCs w:val="22"/>
        </w:rPr>
      </w:pPr>
      <w:r w:rsidRPr="004E5781">
        <w:rPr>
          <w:rFonts w:ascii="Times New Roman" w:hAnsi="Times New Roman"/>
          <w:sz w:val="22"/>
          <w:szCs w:val="22"/>
        </w:rPr>
        <w:t xml:space="preserve">personal Data and </w:t>
      </w:r>
      <w:r w:rsidR="00A47A46" w:rsidRPr="004E5781">
        <w:rPr>
          <w:rFonts w:ascii="Times New Roman" w:hAnsi="Times New Roman"/>
          <w:sz w:val="22"/>
          <w:szCs w:val="22"/>
        </w:rPr>
        <w:t>Human Samples</w:t>
      </w:r>
      <w:r w:rsidR="00DE6616" w:rsidRPr="004E5781">
        <w:rPr>
          <w:rFonts w:ascii="Times New Roman" w:hAnsi="Times New Roman"/>
          <w:sz w:val="22"/>
          <w:szCs w:val="22"/>
        </w:rPr>
        <w:t xml:space="preserve"> Collection</w:t>
      </w:r>
      <w:r w:rsidR="00C601E3">
        <w:rPr>
          <w:rFonts w:ascii="Times New Roman" w:hAnsi="Times New Roman"/>
          <w:sz w:val="22"/>
          <w:szCs w:val="22"/>
        </w:rPr>
        <w:t xml:space="preserve"> and informed consent</w:t>
      </w:r>
    </w:p>
    <w:p w14:paraId="4859E3A3" w14:textId="59FF1508" w:rsidR="00F26ADC" w:rsidRPr="004E5781" w:rsidRDefault="00DE6616" w:rsidP="00DE6616">
      <w:pPr>
        <w:pStyle w:val="LawAnnex11Heading"/>
        <w:rPr>
          <w:rFonts w:ascii="Times New Roman" w:hAnsi="Times New Roman"/>
          <w:b w:val="0"/>
          <w:caps w:val="0"/>
          <w:sz w:val="22"/>
          <w:szCs w:val="22"/>
        </w:rPr>
      </w:pPr>
      <w:r w:rsidRPr="004E5781">
        <w:rPr>
          <w:rFonts w:ascii="Times New Roman" w:hAnsi="Times New Roman"/>
          <w:b w:val="0"/>
          <w:caps w:val="0"/>
          <w:sz w:val="22"/>
          <w:szCs w:val="22"/>
        </w:rPr>
        <w:t xml:space="preserve">When </w:t>
      </w:r>
      <w:r w:rsidR="007F362D" w:rsidRPr="004E5781">
        <w:rPr>
          <w:rFonts w:ascii="Times New Roman" w:hAnsi="Times New Roman"/>
          <w:b w:val="0"/>
          <w:caps w:val="0"/>
          <w:sz w:val="22"/>
          <w:szCs w:val="22"/>
        </w:rPr>
        <w:t>Personal Data</w:t>
      </w:r>
      <w:r w:rsidR="001C2EEF" w:rsidRPr="004E5781">
        <w:rPr>
          <w:rFonts w:ascii="Times New Roman" w:hAnsi="Times New Roman"/>
          <w:b w:val="0"/>
          <w:caps w:val="0"/>
          <w:sz w:val="22"/>
          <w:szCs w:val="22"/>
        </w:rPr>
        <w:t xml:space="preserve"> and/or </w:t>
      </w:r>
      <w:r w:rsidR="00A47A46" w:rsidRPr="004E5781">
        <w:rPr>
          <w:rFonts w:ascii="Times New Roman" w:hAnsi="Times New Roman"/>
          <w:b w:val="0"/>
          <w:caps w:val="0"/>
          <w:sz w:val="22"/>
          <w:szCs w:val="22"/>
        </w:rPr>
        <w:t>Human Samples</w:t>
      </w:r>
      <w:r w:rsidR="00C601E3">
        <w:rPr>
          <w:rFonts w:ascii="Times New Roman" w:hAnsi="Times New Roman"/>
          <w:b w:val="0"/>
          <w:caps w:val="0"/>
          <w:sz w:val="22"/>
          <w:szCs w:val="22"/>
        </w:rPr>
        <w:t xml:space="preserve"> are introduced to the Action</w:t>
      </w:r>
      <w:r w:rsidRPr="004E5781">
        <w:rPr>
          <w:rFonts w:ascii="Times New Roman" w:hAnsi="Times New Roman"/>
          <w:b w:val="0"/>
          <w:caps w:val="0"/>
          <w:sz w:val="22"/>
          <w:szCs w:val="22"/>
        </w:rPr>
        <w:t xml:space="preserve"> by </w:t>
      </w:r>
      <w:r w:rsidR="00C601E3">
        <w:rPr>
          <w:rFonts w:ascii="Times New Roman" w:hAnsi="Times New Roman"/>
          <w:b w:val="0"/>
          <w:caps w:val="0"/>
          <w:sz w:val="22"/>
          <w:szCs w:val="22"/>
        </w:rPr>
        <w:t xml:space="preserve">or on behalf of </w:t>
      </w:r>
      <w:r w:rsidRPr="004E5781">
        <w:rPr>
          <w:rFonts w:ascii="Times New Roman" w:hAnsi="Times New Roman"/>
          <w:b w:val="0"/>
          <w:caps w:val="0"/>
          <w:sz w:val="22"/>
          <w:szCs w:val="22"/>
        </w:rPr>
        <w:t xml:space="preserve">a </w:t>
      </w:r>
      <w:r w:rsidR="00510AD8" w:rsidRPr="004E5781">
        <w:rPr>
          <w:rFonts w:ascii="Times New Roman" w:hAnsi="Times New Roman"/>
          <w:b w:val="0"/>
          <w:caps w:val="0"/>
          <w:sz w:val="22"/>
          <w:szCs w:val="22"/>
        </w:rPr>
        <w:t>Beneficiary</w:t>
      </w:r>
      <w:r w:rsidRPr="004E5781">
        <w:rPr>
          <w:rFonts w:ascii="Times New Roman" w:hAnsi="Times New Roman"/>
          <w:b w:val="0"/>
          <w:caps w:val="0"/>
          <w:sz w:val="22"/>
          <w:szCs w:val="22"/>
        </w:rPr>
        <w:t xml:space="preserve">, </w:t>
      </w:r>
      <w:r w:rsidR="00C601E3">
        <w:rPr>
          <w:rFonts w:ascii="Times New Roman" w:hAnsi="Times New Roman"/>
          <w:b w:val="0"/>
          <w:caps w:val="0"/>
          <w:sz w:val="22"/>
          <w:szCs w:val="22"/>
        </w:rPr>
        <w:t>such Beneficiary</w:t>
      </w:r>
      <w:r w:rsidR="007F362D" w:rsidRPr="004E5781">
        <w:rPr>
          <w:rFonts w:ascii="Times New Roman" w:hAnsi="Times New Roman"/>
          <w:b w:val="0"/>
          <w:caps w:val="0"/>
          <w:sz w:val="22"/>
          <w:szCs w:val="22"/>
        </w:rPr>
        <w:t xml:space="preserve"> </w:t>
      </w:r>
      <w:r w:rsidR="00F26ADC" w:rsidRPr="004E5781">
        <w:rPr>
          <w:rFonts w:ascii="Times New Roman" w:hAnsi="Times New Roman"/>
          <w:b w:val="0"/>
          <w:caps w:val="0"/>
          <w:sz w:val="22"/>
          <w:szCs w:val="22"/>
        </w:rPr>
        <w:t>must ensure that:</w:t>
      </w:r>
    </w:p>
    <w:p w14:paraId="022F6738" w14:textId="0C91D159" w:rsidR="007F1B06" w:rsidRPr="003D5993" w:rsidRDefault="007F362D" w:rsidP="002077E9">
      <w:pPr>
        <w:pStyle w:val="LawAnnex11Heading"/>
        <w:numPr>
          <w:ilvl w:val="2"/>
          <w:numId w:val="32"/>
        </w:numPr>
        <w:ind w:left="1134" w:hanging="425"/>
        <w:rPr>
          <w:rFonts w:ascii="Times New Roman" w:hAnsi="Times New Roman"/>
          <w:b w:val="0"/>
          <w:caps w:val="0"/>
          <w:sz w:val="22"/>
          <w:szCs w:val="22"/>
        </w:rPr>
      </w:pPr>
      <w:r w:rsidRPr="003D5993">
        <w:rPr>
          <w:rFonts w:ascii="Times New Roman" w:hAnsi="Times New Roman"/>
          <w:b w:val="0"/>
          <w:caps w:val="0"/>
          <w:sz w:val="22"/>
          <w:szCs w:val="22"/>
          <w:lang w:val="en-US"/>
        </w:rPr>
        <w:t xml:space="preserve">the Personal Data and the Human Samples are </w:t>
      </w:r>
      <w:r w:rsidR="009A18EA" w:rsidRPr="003D5993">
        <w:rPr>
          <w:rFonts w:ascii="Times New Roman" w:hAnsi="Times New Roman"/>
          <w:b w:val="0"/>
          <w:caps w:val="0"/>
          <w:sz w:val="22"/>
          <w:szCs w:val="22"/>
          <w:lang w:val="en-US"/>
        </w:rPr>
        <w:t xml:space="preserve">Processed </w:t>
      </w:r>
      <w:r w:rsidRPr="003D5993">
        <w:rPr>
          <w:rFonts w:ascii="Times New Roman" w:hAnsi="Times New Roman"/>
          <w:b w:val="0"/>
          <w:caps w:val="0"/>
          <w:sz w:val="22"/>
          <w:szCs w:val="22"/>
          <w:lang w:val="en-US"/>
        </w:rPr>
        <w:t>in accordance with all laws, rules, regulations and guidelin</w:t>
      </w:r>
      <w:r w:rsidR="00330CD5" w:rsidRPr="008023BC">
        <w:rPr>
          <w:rFonts w:ascii="Times New Roman" w:hAnsi="Times New Roman"/>
          <w:b w:val="0"/>
          <w:caps w:val="0"/>
          <w:sz w:val="22"/>
          <w:szCs w:val="22"/>
          <w:lang w:val="en-US"/>
        </w:rPr>
        <w:t xml:space="preserve">es applicable to </w:t>
      </w:r>
      <w:r w:rsidRPr="008023BC">
        <w:rPr>
          <w:rFonts w:ascii="Times New Roman" w:hAnsi="Times New Roman"/>
          <w:b w:val="0"/>
          <w:caps w:val="0"/>
          <w:sz w:val="22"/>
          <w:szCs w:val="22"/>
          <w:lang w:val="en-US"/>
        </w:rPr>
        <w:t>their collection, use, handling</w:t>
      </w:r>
      <w:r w:rsidR="009A18EA" w:rsidRPr="00D33D25">
        <w:rPr>
          <w:rFonts w:ascii="Times New Roman" w:hAnsi="Times New Roman"/>
          <w:b w:val="0"/>
          <w:caps w:val="0"/>
          <w:sz w:val="22"/>
          <w:szCs w:val="22"/>
          <w:lang w:val="en-US"/>
        </w:rPr>
        <w:t>,</w:t>
      </w:r>
      <w:r w:rsidRPr="00333246">
        <w:rPr>
          <w:rFonts w:ascii="Times New Roman" w:hAnsi="Times New Roman"/>
          <w:b w:val="0"/>
          <w:caps w:val="0"/>
          <w:sz w:val="22"/>
          <w:szCs w:val="22"/>
          <w:lang w:val="en-US"/>
        </w:rPr>
        <w:t xml:space="preserve"> disposal</w:t>
      </w:r>
      <w:r w:rsidR="009A18EA" w:rsidRPr="00333246">
        <w:rPr>
          <w:rFonts w:ascii="Times New Roman" w:hAnsi="Times New Roman"/>
          <w:b w:val="0"/>
          <w:caps w:val="0"/>
          <w:sz w:val="22"/>
          <w:szCs w:val="22"/>
          <w:lang w:val="en-US"/>
        </w:rPr>
        <w:t xml:space="preserve"> and further Processing</w:t>
      </w:r>
      <w:r w:rsidRPr="000149EF">
        <w:rPr>
          <w:rFonts w:ascii="Times New Roman" w:hAnsi="Times New Roman"/>
          <w:b w:val="0"/>
          <w:caps w:val="0"/>
          <w:sz w:val="22"/>
          <w:szCs w:val="22"/>
          <w:lang w:val="en-US"/>
        </w:rPr>
        <w:t>, including – without limitation –</w:t>
      </w:r>
      <w:r w:rsidR="005117D7" w:rsidRPr="000149EF">
        <w:rPr>
          <w:rFonts w:ascii="Times New Roman" w:hAnsi="Times New Roman"/>
          <w:b w:val="0"/>
          <w:caps w:val="0"/>
          <w:sz w:val="22"/>
          <w:szCs w:val="22"/>
          <w:lang w:val="en-US"/>
        </w:rPr>
        <w:t xml:space="preserve"> </w:t>
      </w:r>
      <w:r w:rsidRPr="00F62F09">
        <w:rPr>
          <w:rFonts w:ascii="Times New Roman" w:hAnsi="Times New Roman"/>
          <w:b w:val="0"/>
          <w:caps w:val="0"/>
          <w:sz w:val="22"/>
          <w:szCs w:val="22"/>
          <w:lang w:val="en-US"/>
        </w:rPr>
        <w:t>data protection legislations, such as the EU Data Protection Directive 95/46/EC</w:t>
      </w:r>
      <w:r w:rsidR="00464602" w:rsidRPr="00170EC1">
        <w:rPr>
          <w:rFonts w:ascii="Times New Roman" w:hAnsi="Times New Roman"/>
          <w:b w:val="0"/>
          <w:caps w:val="0"/>
          <w:sz w:val="22"/>
          <w:szCs w:val="22"/>
          <w:lang w:val="en-US"/>
        </w:rPr>
        <w:t xml:space="preserve"> or succeeding regulations as the General Data Protection Regulation 2016/679</w:t>
      </w:r>
      <w:r w:rsidRPr="00170EC1">
        <w:rPr>
          <w:rFonts w:ascii="Times New Roman" w:hAnsi="Times New Roman"/>
          <w:b w:val="0"/>
          <w:caps w:val="0"/>
          <w:sz w:val="22"/>
          <w:szCs w:val="22"/>
          <w:lang w:val="en-US"/>
        </w:rPr>
        <w:t xml:space="preserve"> and the Standards for Individually Identifiable Health Information (</w:t>
      </w:r>
      <w:r w:rsidRPr="00170EC1">
        <w:rPr>
          <w:rFonts w:ascii="Times New Roman" w:hAnsi="Times New Roman"/>
          <w:b w:val="0"/>
          <w:iCs/>
          <w:caps w:val="0"/>
          <w:sz w:val="22"/>
          <w:szCs w:val="22"/>
          <w:lang w:val="en-US"/>
        </w:rPr>
        <w:t xml:space="preserve">45 CFR Parts 160 and 164, </w:t>
      </w:r>
      <w:r w:rsidRPr="00170EC1">
        <w:rPr>
          <w:rFonts w:ascii="Times New Roman" w:hAnsi="Times New Roman"/>
          <w:b w:val="0"/>
          <w:caps w:val="0"/>
          <w:sz w:val="22"/>
          <w:szCs w:val="22"/>
          <w:lang w:val="en-US"/>
        </w:rPr>
        <w:t>the "HCALL ORDERA Privacy Regulation") promulgated pursuant to the Health Insurance Portability and Accountability Act of 1996 all as updated from time to time</w:t>
      </w:r>
      <w:r w:rsidR="00C601E3" w:rsidRPr="003D5993">
        <w:rPr>
          <w:rFonts w:ascii="Times New Roman" w:hAnsi="Times New Roman"/>
          <w:b w:val="0"/>
          <w:caps w:val="0"/>
          <w:sz w:val="22"/>
          <w:szCs w:val="22"/>
          <w:lang w:val="en-US"/>
        </w:rPr>
        <w:t xml:space="preserve"> (“Data Protection Legislation”)</w:t>
      </w:r>
      <w:r w:rsidRPr="003D5993">
        <w:rPr>
          <w:rFonts w:ascii="Times New Roman" w:hAnsi="Times New Roman"/>
          <w:b w:val="0"/>
          <w:caps w:val="0"/>
          <w:sz w:val="22"/>
          <w:szCs w:val="22"/>
          <w:lang w:val="en-US"/>
        </w:rPr>
        <w:t>, as applicable</w:t>
      </w:r>
      <w:r w:rsidR="00F26ADC" w:rsidRPr="003D5993">
        <w:rPr>
          <w:rFonts w:ascii="Times New Roman" w:hAnsi="Times New Roman"/>
          <w:b w:val="0"/>
          <w:caps w:val="0"/>
          <w:sz w:val="22"/>
          <w:szCs w:val="22"/>
          <w:lang w:val="en-US"/>
        </w:rPr>
        <w:t xml:space="preserve">, </w:t>
      </w:r>
      <w:r w:rsidRPr="003D5993">
        <w:rPr>
          <w:rFonts w:ascii="Times New Roman" w:hAnsi="Times New Roman"/>
          <w:b w:val="0"/>
          <w:caps w:val="0"/>
          <w:sz w:val="22"/>
          <w:szCs w:val="22"/>
          <w:lang w:val="en-US"/>
        </w:rPr>
        <w:t xml:space="preserve"> </w:t>
      </w:r>
    </w:p>
    <w:p w14:paraId="41C4FDD5" w14:textId="47706179" w:rsidR="00C601E3" w:rsidRPr="00C601E3" w:rsidRDefault="00C601E3" w:rsidP="002077E9">
      <w:pPr>
        <w:pStyle w:val="LawAnnex11Heading"/>
        <w:numPr>
          <w:ilvl w:val="2"/>
          <w:numId w:val="32"/>
        </w:numPr>
        <w:ind w:left="1134" w:hanging="425"/>
        <w:rPr>
          <w:rFonts w:ascii="Times New Roman" w:hAnsi="Times New Roman"/>
          <w:b w:val="0"/>
          <w:caps w:val="0"/>
          <w:sz w:val="22"/>
          <w:szCs w:val="22"/>
        </w:rPr>
      </w:pPr>
      <w:r>
        <w:rPr>
          <w:rFonts w:ascii="Times New Roman" w:hAnsi="Times New Roman"/>
          <w:b w:val="0"/>
          <w:caps w:val="0"/>
          <w:sz w:val="22"/>
          <w:szCs w:val="22"/>
        </w:rPr>
        <w:lastRenderedPageBreak/>
        <w:t xml:space="preserve">if applicable, </w:t>
      </w:r>
      <w:r w:rsidR="001C2EEF" w:rsidRPr="004E5781">
        <w:rPr>
          <w:rFonts w:ascii="Times New Roman" w:hAnsi="Times New Roman"/>
          <w:b w:val="0"/>
          <w:caps w:val="0"/>
          <w:sz w:val="22"/>
          <w:szCs w:val="22"/>
        </w:rPr>
        <w:t xml:space="preserve">the </w:t>
      </w:r>
      <w:r w:rsidR="007F362D" w:rsidRPr="004E5781">
        <w:rPr>
          <w:rFonts w:ascii="Times New Roman" w:hAnsi="Times New Roman"/>
          <w:b w:val="0"/>
          <w:caps w:val="0"/>
          <w:sz w:val="22"/>
          <w:szCs w:val="22"/>
        </w:rPr>
        <w:t>Personal Data</w:t>
      </w:r>
      <w:r w:rsidR="001C2EEF" w:rsidRPr="004E5781">
        <w:rPr>
          <w:rFonts w:ascii="Times New Roman" w:hAnsi="Times New Roman"/>
          <w:b w:val="0"/>
          <w:caps w:val="0"/>
          <w:sz w:val="22"/>
          <w:szCs w:val="22"/>
        </w:rPr>
        <w:t xml:space="preserve"> and </w:t>
      </w:r>
      <w:r w:rsidR="00A47A46" w:rsidRPr="004E5781">
        <w:rPr>
          <w:rFonts w:ascii="Times New Roman" w:hAnsi="Times New Roman"/>
          <w:b w:val="0"/>
          <w:caps w:val="0"/>
          <w:sz w:val="22"/>
          <w:szCs w:val="22"/>
        </w:rPr>
        <w:t>Human Samples</w:t>
      </w:r>
      <w:r w:rsidR="00DE6616" w:rsidRPr="004E5781">
        <w:rPr>
          <w:rFonts w:ascii="Times New Roman" w:hAnsi="Times New Roman"/>
          <w:b w:val="0"/>
          <w:caps w:val="0"/>
          <w:sz w:val="22"/>
          <w:szCs w:val="22"/>
        </w:rPr>
        <w:t xml:space="preserve"> are collected with </w:t>
      </w:r>
      <w:r w:rsidR="00EA2EFA">
        <w:rPr>
          <w:rFonts w:ascii="Times New Roman" w:hAnsi="Times New Roman"/>
          <w:b w:val="0"/>
          <w:caps w:val="0"/>
          <w:sz w:val="22"/>
          <w:szCs w:val="22"/>
        </w:rPr>
        <w:t xml:space="preserve">voluntarily given </w:t>
      </w:r>
      <w:r w:rsidR="00DE6616" w:rsidRPr="004E5781">
        <w:rPr>
          <w:rFonts w:ascii="Times New Roman" w:hAnsi="Times New Roman"/>
          <w:b w:val="0"/>
          <w:caps w:val="0"/>
          <w:sz w:val="22"/>
          <w:szCs w:val="22"/>
        </w:rPr>
        <w:t xml:space="preserve">informed consent </w:t>
      </w:r>
      <w:r w:rsidR="00F26ADC" w:rsidRPr="004E5781">
        <w:rPr>
          <w:rFonts w:ascii="Times New Roman" w:hAnsi="Times New Roman"/>
          <w:b w:val="0"/>
          <w:caps w:val="0"/>
          <w:sz w:val="22"/>
          <w:szCs w:val="22"/>
        </w:rPr>
        <w:t xml:space="preserve">of the </w:t>
      </w:r>
      <w:r w:rsidR="00FD40F1">
        <w:rPr>
          <w:rFonts w:ascii="Times New Roman" w:hAnsi="Times New Roman"/>
          <w:b w:val="0"/>
          <w:caps w:val="0"/>
          <w:sz w:val="22"/>
          <w:szCs w:val="22"/>
        </w:rPr>
        <w:t>Donor</w:t>
      </w:r>
      <w:r w:rsidR="00F26ADC" w:rsidRPr="004E5781">
        <w:rPr>
          <w:rFonts w:ascii="Times New Roman" w:hAnsi="Times New Roman"/>
          <w:b w:val="0"/>
          <w:caps w:val="0"/>
          <w:sz w:val="22"/>
          <w:szCs w:val="22"/>
        </w:rPr>
        <w:t xml:space="preserve">s of the Personal Data and Human Samples covering the activities of the Action, including the collection, </w:t>
      </w:r>
      <w:r>
        <w:rPr>
          <w:rFonts w:ascii="Times New Roman" w:hAnsi="Times New Roman"/>
          <w:b w:val="0"/>
          <w:caps w:val="0"/>
          <w:sz w:val="22"/>
          <w:szCs w:val="22"/>
        </w:rPr>
        <w:t xml:space="preserve">processing, </w:t>
      </w:r>
      <w:r w:rsidR="00F26ADC" w:rsidRPr="004E5781">
        <w:rPr>
          <w:rFonts w:ascii="Times New Roman" w:hAnsi="Times New Roman"/>
          <w:b w:val="0"/>
          <w:caps w:val="0"/>
          <w:sz w:val="22"/>
          <w:szCs w:val="22"/>
        </w:rPr>
        <w:t xml:space="preserve">storage, use and transfer </w:t>
      </w:r>
      <w:r w:rsidR="00EA2EFA">
        <w:rPr>
          <w:rFonts w:ascii="Times New Roman" w:hAnsi="Times New Roman"/>
          <w:b w:val="0"/>
          <w:caps w:val="0"/>
          <w:sz w:val="22"/>
          <w:szCs w:val="22"/>
        </w:rPr>
        <w:t xml:space="preserve">including the addressees of the transfer </w:t>
      </w:r>
      <w:r w:rsidR="00F26ADC" w:rsidRPr="004E5781">
        <w:rPr>
          <w:rFonts w:ascii="Times New Roman" w:hAnsi="Times New Roman"/>
          <w:b w:val="0"/>
          <w:caps w:val="0"/>
          <w:sz w:val="22"/>
          <w:szCs w:val="22"/>
        </w:rPr>
        <w:t>of the Personal Data and Human Samples as provided for under the Action</w:t>
      </w:r>
      <w:r w:rsidR="00FD40F1">
        <w:rPr>
          <w:rFonts w:ascii="Times New Roman" w:hAnsi="Times New Roman"/>
          <w:b w:val="0"/>
          <w:caps w:val="0"/>
          <w:sz w:val="22"/>
          <w:szCs w:val="22"/>
        </w:rPr>
        <w:t>, such informed consent must be</w:t>
      </w:r>
      <w:r w:rsidR="00170EC1">
        <w:rPr>
          <w:rFonts w:ascii="Times New Roman" w:hAnsi="Times New Roman"/>
          <w:b w:val="0"/>
          <w:caps w:val="0"/>
          <w:sz w:val="22"/>
          <w:szCs w:val="22"/>
        </w:rPr>
        <w:t xml:space="preserve"> revocable any time with effect for the future</w:t>
      </w:r>
      <w:r w:rsidR="00F26ADC" w:rsidRPr="004E5781">
        <w:rPr>
          <w:rFonts w:ascii="Times New Roman" w:hAnsi="Times New Roman"/>
          <w:b w:val="0"/>
          <w:caps w:val="0"/>
          <w:sz w:val="22"/>
          <w:szCs w:val="22"/>
        </w:rPr>
        <w:t>,</w:t>
      </w:r>
      <w:r w:rsidR="00774365">
        <w:rPr>
          <w:rStyle w:val="FootnoteReference"/>
          <w:rFonts w:ascii="Times New Roman" w:hAnsi="Times New Roman"/>
          <w:b w:val="0"/>
          <w:caps w:val="0"/>
          <w:sz w:val="22"/>
          <w:szCs w:val="22"/>
        </w:rPr>
        <w:footnoteReference w:id="7"/>
      </w:r>
      <w:r w:rsidR="00F26ADC" w:rsidRPr="004E5781">
        <w:rPr>
          <w:rFonts w:ascii="Times New Roman" w:hAnsi="Times New Roman"/>
          <w:b w:val="0"/>
          <w:caps w:val="0"/>
          <w:sz w:val="22"/>
          <w:szCs w:val="22"/>
        </w:rPr>
        <w:t xml:space="preserve"> </w:t>
      </w:r>
    </w:p>
    <w:p w14:paraId="1A0F8DAC" w14:textId="77F7C5B2" w:rsidR="00F26ADC" w:rsidRPr="004E5781" w:rsidRDefault="00F26ADC" w:rsidP="002077E9">
      <w:pPr>
        <w:pStyle w:val="LawAnnex11Heading"/>
        <w:numPr>
          <w:ilvl w:val="2"/>
          <w:numId w:val="32"/>
        </w:numPr>
        <w:ind w:left="1134" w:hanging="425"/>
        <w:rPr>
          <w:rFonts w:ascii="Times New Roman" w:hAnsi="Times New Roman"/>
          <w:b w:val="0"/>
          <w:caps w:val="0"/>
          <w:sz w:val="22"/>
          <w:szCs w:val="22"/>
        </w:rPr>
      </w:pPr>
      <w:r w:rsidRPr="004E5781">
        <w:rPr>
          <w:rFonts w:ascii="Times New Roman" w:hAnsi="Times New Roman"/>
          <w:b w:val="0"/>
          <w:caps w:val="0"/>
          <w:sz w:val="22"/>
          <w:szCs w:val="22"/>
        </w:rPr>
        <w:t xml:space="preserve">the responsible </w:t>
      </w:r>
      <w:r w:rsidR="005117D7">
        <w:rPr>
          <w:rFonts w:ascii="Times New Roman" w:hAnsi="Times New Roman"/>
          <w:b w:val="0"/>
          <w:caps w:val="0"/>
          <w:sz w:val="22"/>
          <w:szCs w:val="22"/>
        </w:rPr>
        <w:t>ethics committee/</w:t>
      </w:r>
      <w:r w:rsidR="00DE6616" w:rsidRPr="004E5781">
        <w:rPr>
          <w:rFonts w:ascii="Times New Roman" w:hAnsi="Times New Roman"/>
          <w:b w:val="0"/>
          <w:caps w:val="0"/>
          <w:sz w:val="22"/>
          <w:szCs w:val="22"/>
        </w:rPr>
        <w:t xml:space="preserve">Institutional Review Board (IRB) </w:t>
      </w:r>
      <w:r w:rsidRPr="004E5781">
        <w:rPr>
          <w:rFonts w:ascii="Times New Roman" w:hAnsi="Times New Roman"/>
          <w:b w:val="0"/>
          <w:caps w:val="0"/>
          <w:sz w:val="22"/>
          <w:szCs w:val="22"/>
        </w:rPr>
        <w:t xml:space="preserve">has given its </w:t>
      </w:r>
      <w:r w:rsidR="00DE6616" w:rsidRPr="004E5781">
        <w:rPr>
          <w:rFonts w:ascii="Times New Roman" w:hAnsi="Times New Roman"/>
          <w:b w:val="0"/>
          <w:caps w:val="0"/>
          <w:sz w:val="22"/>
          <w:szCs w:val="22"/>
        </w:rPr>
        <w:t>approval</w:t>
      </w:r>
      <w:r w:rsidRPr="004E5781">
        <w:rPr>
          <w:rFonts w:ascii="Times New Roman" w:hAnsi="Times New Roman"/>
          <w:b w:val="0"/>
          <w:caps w:val="0"/>
          <w:sz w:val="22"/>
          <w:szCs w:val="22"/>
        </w:rPr>
        <w:t xml:space="preserve"> to the collection</w:t>
      </w:r>
      <w:r w:rsidR="00C601E3">
        <w:rPr>
          <w:rFonts w:ascii="Times New Roman" w:hAnsi="Times New Roman"/>
          <w:b w:val="0"/>
          <w:caps w:val="0"/>
          <w:sz w:val="22"/>
          <w:szCs w:val="22"/>
        </w:rPr>
        <w:t>, processing, storage, use and transfer</w:t>
      </w:r>
      <w:r w:rsidRPr="004E5781">
        <w:rPr>
          <w:rFonts w:ascii="Times New Roman" w:hAnsi="Times New Roman"/>
          <w:b w:val="0"/>
          <w:caps w:val="0"/>
          <w:sz w:val="22"/>
          <w:szCs w:val="22"/>
        </w:rPr>
        <w:t xml:space="preserve"> of the Personal Data and Human Samples under the Action, and</w:t>
      </w:r>
    </w:p>
    <w:p w14:paraId="61BAD1D4" w14:textId="3D583400" w:rsidR="00F26ADC" w:rsidRPr="004E5781" w:rsidRDefault="00C601E3" w:rsidP="002077E9">
      <w:pPr>
        <w:pStyle w:val="LawAnnex11Heading"/>
        <w:numPr>
          <w:ilvl w:val="2"/>
          <w:numId w:val="32"/>
        </w:numPr>
        <w:ind w:left="1134" w:hanging="425"/>
        <w:rPr>
          <w:rFonts w:ascii="Times New Roman" w:hAnsi="Times New Roman"/>
          <w:b w:val="0"/>
          <w:caps w:val="0"/>
          <w:sz w:val="22"/>
          <w:szCs w:val="22"/>
        </w:rPr>
      </w:pPr>
      <w:proofErr w:type="gramStart"/>
      <w:r>
        <w:rPr>
          <w:rFonts w:ascii="Times New Roman" w:hAnsi="Times New Roman"/>
          <w:b w:val="0"/>
          <w:caps w:val="0"/>
          <w:sz w:val="22"/>
          <w:szCs w:val="22"/>
          <w:lang w:val="en-US"/>
        </w:rPr>
        <w:t>if</w:t>
      </w:r>
      <w:proofErr w:type="gramEnd"/>
      <w:r>
        <w:rPr>
          <w:rFonts w:ascii="Times New Roman" w:hAnsi="Times New Roman"/>
          <w:b w:val="0"/>
          <w:caps w:val="0"/>
          <w:sz w:val="22"/>
          <w:szCs w:val="22"/>
          <w:lang w:val="en-US"/>
        </w:rPr>
        <w:t xml:space="preserve"> applicable, </w:t>
      </w:r>
      <w:r w:rsidR="00F26ADC" w:rsidRPr="004E5781">
        <w:rPr>
          <w:rFonts w:ascii="Times New Roman" w:hAnsi="Times New Roman"/>
          <w:b w:val="0"/>
          <w:caps w:val="0"/>
          <w:sz w:val="22"/>
          <w:szCs w:val="22"/>
          <w:lang w:val="en-US"/>
        </w:rPr>
        <w:t xml:space="preserve">the </w:t>
      </w:r>
      <w:r w:rsidR="00FD40F1">
        <w:rPr>
          <w:rFonts w:ascii="Times New Roman" w:hAnsi="Times New Roman"/>
          <w:b w:val="0"/>
          <w:caps w:val="0"/>
          <w:sz w:val="22"/>
          <w:szCs w:val="22"/>
          <w:lang w:val="en-US"/>
        </w:rPr>
        <w:t>Donor</w:t>
      </w:r>
      <w:r w:rsidR="00F26ADC" w:rsidRPr="004E5781">
        <w:rPr>
          <w:rFonts w:ascii="Times New Roman" w:hAnsi="Times New Roman"/>
          <w:b w:val="0"/>
          <w:caps w:val="0"/>
          <w:sz w:val="22"/>
          <w:szCs w:val="22"/>
          <w:lang w:val="en-US"/>
        </w:rPr>
        <w:t>s of the Personal Data and Human Samples have not withdrawn their informed consents</w:t>
      </w:r>
      <w:r w:rsidR="00DE6616" w:rsidRPr="004E5781">
        <w:rPr>
          <w:rFonts w:ascii="Times New Roman" w:hAnsi="Times New Roman"/>
          <w:b w:val="0"/>
          <w:caps w:val="0"/>
          <w:sz w:val="22"/>
          <w:szCs w:val="22"/>
        </w:rPr>
        <w:t xml:space="preserve">. </w:t>
      </w:r>
    </w:p>
    <w:p w14:paraId="378F45BA" w14:textId="7BCFC40E" w:rsidR="00333246" w:rsidRPr="000149EF" w:rsidRDefault="00333246" w:rsidP="00424B6A">
      <w:pPr>
        <w:pStyle w:val="LawAnnex11Heading"/>
        <w:rPr>
          <w:rFonts w:ascii="Times New Roman" w:hAnsi="Times New Roman"/>
          <w:sz w:val="22"/>
          <w:szCs w:val="22"/>
          <w:lang w:val="en-US"/>
        </w:rPr>
      </w:pPr>
      <w:r w:rsidRPr="00333246">
        <w:rPr>
          <w:rFonts w:ascii="Times New Roman" w:hAnsi="Times New Roman"/>
          <w:b w:val="0"/>
          <w:caps w:val="0"/>
          <w:sz w:val="22"/>
          <w:szCs w:val="22"/>
        </w:rPr>
        <w:t xml:space="preserve">Beneficiaries </w:t>
      </w:r>
      <w:r w:rsidR="00424B6A">
        <w:rPr>
          <w:rFonts w:ascii="Times New Roman" w:hAnsi="Times New Roman"/>
          <w:b w:val="0"/>
          <w:caps w:val="0"/>
          <w:sz w:val="22"/>
          <w:szCs w:val="22"/>
        </w:rPr>
        <w:t xml:space="preserve">shall ensure that employees dealing with the Processing of Personal Data and Human Samples have been obliged to data secrecy in writing and that they are informed about </w:t>
      </w:r>
      <w:r w:rsidR="00FD40F1">
        <w:rPr>
          <w:rFonts w:ascii="Times New Roman" w:hAnsi="Times New Roman"/>
          <w:b w:val="0"/>
          <w:caps w:val="0"/>
          <w:sz w:val="22"/>
          <w:szCs w:val="22"/>
        </w:rPr>
        <w:t>the Data Protection Legislation</w:t>
      </w:r>
      <w:r w:rsidR="00424B6A">
        <w:rPr>
          <w:rFonts w:ascii="Times New Roman" w:hAnsi="Times New Roman"/>
          <w:b w:val="0"/>
          <w:caps w:val="0"/>
          <w:sz w:val="22"/>
          <w:szCs w:val="22"/>
        </w:rPr>
        <w:t xml:space="preserve"> and contractual provisions regarding data protection.</w:t>
      </w:r>
    </w:p>
    <w:p w14:paraId="64E03DA3" w14:textId="6CA1480A" w:rsidR="000149EF" w:rsidRPr="000149EF" w:rsidRDefault="000149EF" w:rsidP="000149EF">
      <w:pPr>
        <w:pStyle w:val="LawAnnex11Heading"/>
        <w:rPr>
          <w:rFonts w:ascii="Times New Roman" w:hAnsi="Times New Roman"/>
          <w:b w:val="0"/>
          <w:caps w:val="0"/>
          <w:sz w:val="22"/>
          <w:szCs w:val="22"/>
        </w:rPr>
      </w:pPr>
      <w:r w:rsidRPr="000149EF">
        <w:rPr>
          <w:rFonts w:ascii="Times New Roman" w:hAnsi="Times New Roman"/>
          <w:b w:val="0"/>
          <w:caps w:val="0"/>
          <w:sz w:val="22"/>
          <w:szCs w:val="22"/>
        </w:rPr>
        <w:t>To the extent a Sub-Contractor Processes Personal Data and Human Samples</w:t>
      </w:r>
      <w:r w:rsidR="00F62F09">
        <w:rPr>
          <w:rFonts w:ascii="Times New Roman" w:hAnsi="Times New Roman"/>
          <w:b w:val="0"/>
          <w:caps w:val="0"/>
          <w:sz w:val="22"/>
          <w:szCs w:val="22"/>
        </w:rPr>
        <w:t>,</w:t>
      </w:r>
      <w:r w:rsidRPr="000149EF">
        <w:rPr>
          <w:rFonts w:ascii="Times New Roman" w:hAnsi="Times New Roman"/>
          <w:b w:val="0"/>
          <w:caps w:val="0"/>
          <w:sz w:val="22"/>
          <w:szCs w:val="22"/>
        </w:rPr>
        <w:t xml:space="preserve"> the </w:t>
      </w:r>
      <w:r>
        <w:rPr>
          <w:rFonts w:ascii="Times New Roman" w:hAnsi="Times New Roman"/>
          <w:b w:val="0"/>
          <w:caps w:val="0"/>
          <w:sz w:val="22"/>
          <w:szCs w:val="22"/>
        </w:rPr>
        <w:t xml:space="preserve">appointing Beneficiary will select such Sub-Contractor considering the adequacy of the technical and organizational measures for the protection of Personal data and Human Samples implemented by the Sub-Contractor and </w:t>
      </w:r>
      <w:r w:rsidR="00170EC1">
        <w:rPr>
          <w:rFonts w:ascii="Times New Roman" w:hAnsi="Times New Roman"/>
          <w:b w:val="0"/>
          <w:caps w:val="0"/>
          <w:sz w:val="22"/>
          <w:szCs w:val="22"/>
        </w:rPr>
        <w:t>will</w:t>
      </w:r>
      <w:r>
        <w:rPr>
          <w:rFonts w:ascii="Times New Roman" w:hAnsi="Times New Roman"/>
          <w:b w:val="0"/>
          <w:caps w:val="0"/>
          <w:sz w:val="22"/>
          <w:szCs w:val="22"/>
        </w:rPr>
        <w:t xml:space="preserve"> oblige such Sub-Contractor in accordance with this </w:t>
      </w:r>
      <w:r w:rsidR="00FD40F1">
        <w:rPr>
          <w:rFonts w:ascii="Times New Roman" w:hAnsi="Times New Roman"/>
          <w:b w:val="0"/>
          <w:caps w:val="0"/>
          <w:sz w:val="22"/>
          <w:szCs w:val="22"/>
        </w:rPr>
        <w:t>Consortium A</w:t>
      </w:r>
      <w:r>
        <w:rPr>
          <w:rFonts w:ascii="Times New Roman" w:hAnsi="Times New Roman"/>
          <w:b w:val="0"/>
          <w:caps w:val="0"/>
          <w:sz w:val="22"/>
          <w:szCs w:val="22"/>
        </w:rPr>
        <w:t xml:space="preserve">greement. If the Sub-Contractor and/or its Processing is located in countries outside the European Economic Area which do not offer an adequate level of protection, the appointing Beneficiary is obliged to agree on applicable standards to implement an adequate level of protection, e.g. </w:t>
      </w:r>
      <w:r w:rsidR="00170EC1">
        <w:rPr>
          <w:rFonts w:ascii="Times New Roman" w:hAnsi="Times New Roman"/>
          <w:b w:val="0"/>
          <w:caps w:val="0"/>
          <w:sz w:val="22"/>
          <w:szCs w:val="22"/>
        </w:rPr>
        <w:t xml:space="preserve">where applicable </w:t>
      </w:r>
      <w:r>
        <w:rPr>
          <w:rFonts w:ascii="Times New Roman" w:hAnsi="Times New Roman"/>
          <w:b w:val="0"/>
          <w:caps w:val="0"/>
          <w:sz w:val="22"/>
          <w:szCs w:val="22"/>
        </w:rPr>
        <w:t>by executing model clauses in the form issued by the European Commission.</w:t>
      </w:r>
    </w:p>
    <w:p w14:paraId="7235FDF1" w14:textId="3CD48A66" w:rsidR="00DE6616" w:rsidRPr="004E5781" w:rsidRDefault="00510AD8" w:rsidP="00DE6616">
      <w:pPr>
        <w:pStyle w:val="LawAnnex11Heading"/>
        <w:rPr>
          <w:rFonts w:ascii="Times New Roman" w:hAnsi="Times New Roman"/>
          <w:b w:val="0"/>
          <w:caps w:val="0"/>
          <w:sz w:val="22"/>
          <w:szCs w:val="22"/>
        </w:rPr>
      </w:pPr>
      <w:r w:rsidRPr="004E5781">
        <w:rPr>
          <w:rFonts w:ascii="Times New Roman" w:hAnsi="Times New Roman"/>
          <w:b w:val="0"/>
          <w:caps w:val="0"/>
          <w:sz w:val="22"/>
          <w:szCs w:val="22"/>
        </w:rPr>
        <w:t>Beneficiaries</w:t>
      </w:r>
      <w:r w:rsidR="00C601E3">
        <w:rPr>
          <w:rFonts w:ascii="Times New Roman" w:hAnsi="Times New Roman"/>
          <w:b w:val="0"/>
          <w:caps w:val="0"/>
          <w:sz w:val="22"/>
          <w:szCs w:val="22"/>
        </w:rPr>
        <w:t xml:space="preserve"> will not introduce to the Action</w:t>
      </w:r>
      <w:r w:rsidR="00DE6616" w:rsidRPr="004E5781">
        <w:rPr>
          <w:rFonts w:ascii="Times New Roman" w:hAnsi="Times New Roman"/>
          <w:b w:val="0"/>
          <w:caps w:val="0"/>
          <w:sz w:val="22"/>
          <w:szCs w:val="22"/>
        </w:rPr>
        <w:t xml:space="preserve"> </w:t>
      </w:r>
      <w:r w:rsidR="00C601E3">
        <w:rPr>
          <w:rFonts w:ascii="Times New Roman" w:hAnsi="Times New Roman"/>
          <w:b w:val="0"/>
          <w:caps w:val="0"/>
          <w:sz w:val="22"/>
          <w:szCs w:val="22"/>
        </w:rPr>
        <w:t xml:space="preserve">Personal Data and </w:t>
      </w:r>
      <w:r w:rsidR="00A47A46" w:rsidRPr="004E5781">
        <w:rPr>
          <w:rFonts w:ascii="Times New Roman" w:hAnsi="Times New Roman"/>
          <w:b w:val="0"/>
          <w:caps w:val="0"/>
          <w:sz w:val="22"/>
          <w:szCs w:val="22"/>
        </w:rPr>
        <w:t>Human Samples</w:t>
      </w:r>
      <w:r w:rsidR="00DE6616" w:rsidRPr="004E5781">
        <w:rPr>
          <w:rFonts w:ascii="Times New Roman" w:hAnsi="Times New Roman"/>
          <w:b w:val="0"/>
          <w:caps w:val="0"/>
          <w:sz w:val="22"/>
          <w:szCs w:val="22"/>
        </w:rPr>
        <w:t xml:space="preserve"> that are collected for reasons unrelated to the </w:t>
      </w:r>
      <w:r w:rsidRPr="004E5781">
        <w:rPr>
          <w:rFonts w:ascii="Times New Roman" w:hAnsi="Times New Roman"/>
          <w:b w:val="0"/>
          <w:caps w:val="0"/>
          <w:sz w:val="22"/>
          <w:szCs w:val="22"/>
        </w:rPr>
        <w:t>Action</w:t>
      </w:r>
      <w:r w:rsidR="00F26ADC" w:rsidRPr="004E5781">
        <w:rPr>
          <w:rFonts w:ascii="Times New Roman" w:hAnsi="Times New Roman"/>
          <w:b w:val="0"/>
          <w:caps w:val="0"/>
          <w:sz w:val="22"/>
          <w:szCs w:val="22"/>
        </w:rPr>
        <w:t>,</w:t>
      </w:r>
      <w:r w:rsidR="00DE6616" w:rsidRPr="004E5781">
        <w:rPr>
          <w:rFonts w:ascii="Times New Roman" w:hAnsi="Times New Roman"/>
          <w:b w:val="0"/>
          <w:caps w:val="0"/>
          <w:sz w:val="22"/>
          <w:szCs w:val="22"/>
        </w:rPr>
        <w:t xml:space="preserve"> unless</w:t>
      </w:r>
      <w:r w:rsidR="00490EA8">
        <w:rPr>
          <w:rFonts w:ascii="Times New Roman" w:hAnsi="Times New Roman"/>
          <w:b w:val="0"/>
          <w:caps w:val="0"/>
          <w:sz w:val="22"/>
          <w:szCs w:val="22"/>
        </w:rPr>
        <w:t xml:space="preserve"> (</w:t>
      </w:r>
      <w:proofErr w:type="spellStart"/>
      <w:r w:rsidR="00490EA8">
        <w:rPr>
          <w:rFonts w:ascii="Times New Roman" w:hAnsi="Times New Roman"/>
          <w:b w:val="0"/>
          <w:caps w:val="0"/>
          <w:sz w:val="22"/>
          <w:szCs w:val="22"/>
        </w:rPr>
        <w:t>i</w:t>
      </w:r>
      <w:proofErr w:type="spellEnd"/>
      <w:r w:rsidR="00490EA8">
        <w:rPr>
          <w:rFonts w:ascii="Times New Roman" w:hAnsi="Times New Roman"/>
          <w:b w:val="0"/>
          <w:caps w:val="0"/>
          <w:sz w:val="22"/>
          <w:szCs w:val="22"/>
        </w:rPr>
        <w:t xml:space="preserve">) </w:t>
      </w:r>
      <w:r w:rsidR="00774365">
        <w:rPr>
          <w:rFonts w:ascii="Times New Roman" w:hAnsi="Times New Roman"/>
          <w:b w:val="0"/>
          <w:caps w:val="0"/>
          <w:sz w:val="22"/>
          <w:szCs w:val="22"/>
        </w:rPr>
        <w:t xml:space="preserve">all </w:t>
      </w:r>
      <w:r w:rsidR="00490EA8" w:rsidRPr="004E5781">
        <w:rPr>
          <w:rFonts w:ascii="Times New Roman" w:hAnsi="Times New Roman"/>
          <w:b w:val="0"/>
          <w:caps w:val="0"/>
          <w:sz w:val="22"/>
          <w:szCs w:val="22"/>
        </w:rPr>
        <w:t xml:space="preserve">legal requirements under applicable </w:t>
      </w:r>
      <w:r w:rsidR="00490EA8">
        <w:rPr>
          <w:rFonts w:ascii="Times New Roman" w:hAnsi="Times New Roman"/>
          <w:b w:val="0"/>
          <w:caps w:val="0"/>
          <w:sz w:val="22"/>
          <w:szCs w:val="22"/>
        </w:rPr>
        <w:t>Data Protection Legislation</w:t>
      </w:r>
      <w:r w:rsidR="00490EA8" w:rsidRPr="004E5781">
        <w:rPr>
          <w:rFonts w:ascii="Times New Roman" w:hAnsi="Times New Roman"/>
          <w:b w:val="0"/>
          <w:caps w:val="0"/>
          <w:sz w:val="22"/>
          <w:szCs w:val="22"/>
        </w:rPr>
        <w:t xml:space="preserve"> </w:t>
      </w:r>
      <w:r w:rsidR="00490EA8">
        <w:rPr>
          <w:rFonts w:ascii="Times New Roman" w:hAnsi="Times New Roman"/>
          <w:b w:val="0"/>
          <w:caps w:val="0"/>
          <w:sz w:val="22"/>
          <w:szCs w:val="22"/>
        </w:rPr>
        <w:t xml:space="preserve">for the </w:t>
      </w:r>
      <w:r w:rsidR="00490EA8" w:rsidRPr="004E5781">
        <w:rPr>
          <w:rFonts w:ascii="Times New Roman" w:hAnsi="Times New Roman"/>
          <w:b w:val="0"/>
          <w:caps w:val="0"/>
          <w:sz w:val="22"/>
          <w:szCs w:val="22"/>
        </w:rPr>
        <w:t>collection</w:t>
      </w:r>
      <w:r w:rsidR="00490EA8">
        <w:rPr>
          <w:rFonts w:ascii="Times New Roman" w:hAnsi="Times New Roman"/>
          <w:b w:val="0"/>
          <w:caps w:val="0"/>
          <w:sz w:val="22"/>
          <w:szCs w:val="22"/>
        </w:rPr>
        <w:t>, processing, storage, use and transfer</w:t>
      </w:r>
      <w:r w:rsidR="00490EA8" w:rsidRPr="004E5781">
        <w:rPr>
          <w:rFonts w:ascii="Times New Roman" w:hAnsi="Times New Roman"/>
          <w:b w:val="0"/>
          <w:caps w:val="0"/>
          <w:sz w:val="22"/>
          <w:szCs w:val="22"/>
        </w:rPr>
        <w:t xml:space="preserve"> of the Personal Data and Human Samples under the Action (such as that the informed consent allows for such use) are fulfilled</w:t>
      </w:r>
      <w:r w:rsidR="00490EA8">
        <w:rPr>
          <w:rFonts w:ascii="Times New Roman" w:hAnsi="Times New Roman"/>
          <w:b w:val="0"/>
          <w:caps w:val="0"/>
          <w:sz w:val="22"/>
          <w:szCs w:val="22"/>
        </w:rPr>
        <w:t>, and (ii)</w:t>
      </w:r>
      <w:r w:rsidR="00DE6616" w:rsidRPr="004E5781">
        <w:rPr>
          <w:rFonts w:ascii="Times New Roman" w:hAnsi="Times New Roman"/>
          <w:b w:val="0"/>
          <w:caps w:val="0"/>
          <w:sz w:val="22"/>
          <w:szCs w:val="22"/>
        </w:rPr>
        <w:t xml:space="preserve"> prior written approval of the </w:t>
      </w:r>
      <w:r w:rsidR="00A67911" w:rsidRPr="004E5781">
        <w:rPr>
          <w:rFonts w:ascii="Times New Roman" w:hAnsi="Times New Roman"/>
          <w:b w:val="0"/>
          <w:caps w:val="0"/>
          <w:sz w:val="22"/>
          <w:szCs w:val="22"/>
        </w:rPr>
        <w:t xml:space="preserve">competent </w:t>
      </w:r>
      <w:r w:rsidR="00C601E3">
        <w:rPr>
          <w:rFonts w:ascii="Times New Roman" w:hAnsi="Times New Roman"/>
          <w:b w:val="0"/>
          <w:caps w:val="0"/>
          <w:sz w:val="22"/>
          <w:szCs w:val="22"/>
        </w:rPr>
        <w:t>ethics c</w:t>
      </w:r>
      <w:r w:rsidR="00DE6616" w:rsidRPr="004E5781">
        <w:rPr>
          <w:rFonts w:ascii="Times New Roman" w:hAnsi="Times New Roman"/>
          <w:b w:val="0"/>
          <w:caps w:val="0"/>
          <w:sz w:val="22"/>
          <w:szCs w:val="22"/>
        </w:rPr>
        <w:t>ommittee</w:t>
      </w:r>
      <w:r w:rsidR="00C601E3">
        <w:rPr>
          <w:rFonts w:ascii="Times New Roman" w:hAnsi="Times New Roman"/>
          <w:b w:val="0"/>
          <w:caps w:val="0"/>
          <w:sz w:val="22"/>
          <w:szCs w:val="22"/>
        </w:rPr>
        <w:t>/IRB</w:t>
      </w:r>
      <w:r w:rsidR="00490EA8">
        <w:rPr>
          <w:rFonts w:ascii="Times New Roman" w:hAnsi="Times New Roman"/>
          <w:b w:val="0"/>
          <w:caps w:val="0"/>
          <w:sz w:val="22"/>
          <w:szCs w:val="22"/>
        </w:rPr>
        <w:t xml:space="preserve"> is obtained</w:t>
      </w:r>
      <w:r w:rsidR="00DE6616" w:rsidRPr="004E5781">
        <w:rPr>
          <w:rFonts w:ascii="Times New Roman" w:hAnsi="Times New Roman"/>
          <w:b w:val="0"/>
          <w:caps w:val="0"/>
          <w:sz w:val="22"/>
          <w:szCs w:val="22"/>
        </w:rPr>
        <w:t>.</w:t>
      </w:r>
      <w:r w:rsidR="00490EA8" w:rsidRPr="00490EA8">
        <w:rPr>
          <w:rFonts w:ascii="Times New Roman" w:hAnsi="Times New Roman"/>
          <w:b w:val="0"/>
          <w:caps w:val="0"/>
          <w:sz w:val="22"/>
          <w:szCs w:val="22"/>
        </w:rPr>
        <w:t xml:space="preserve"> </w:t>
      </w:r>
      <w:r w:rsidR="00490EA8" w:rsidRPr="004E5781">
        <w:rPr>
          <w:rFonts w:ascii="Times New Roman" w:hAnsi="Times New Roman"/>
          <w:b w:val="0"/>
          <w:caps w:val="0"/>
          <w:sz w:val="22"/>
          <w:szCs w:val="22"/>
        </w:rPr>
        <w:t>When a Beneficiary obtains Personal Data and/or Human Samples from a source where the collection was made for reasons unrelated to the Action</w:t>
      </w:r>
      <w:r w:rsidR="00490EA8" w:rsidRPr="00490EA8">
        <w:rPr>
          <w:rFonts w:ascii="Times New Roman" w:hAnsi="Times New Roman"/>
          <w:b w:val="0"/>
          <w:caps w:val="0"/>
          <w:sz w:val="22"/>
          <w:szCs w:val="22"/>
        </w:rPr>
        <w:t xml:space="preserve"> </w:t>
      </w:r>
      <w:r w:rsidR="00490EA8" w:rsidRPr="004E5781">
        <w:rPr>
          <w:rFonts w:ascii="Times New Roman" w:hAnsi="Times New Roman"/>
          <w:b w:val="0"/>
          <w:caps w:val="0"/>
          <w:sz w:val="22"/>
          <w:szCs w:val="22"/>
        </w:rPr>
        <w:t>the Beneficiaries shall need to become informed about the origin of the Personal Data and/or Human Samples</w:t>
      </w:r>
      <w:r w:rsidR="00490EA8">
        <w:rPr>
          <w:rFonts w:ascii="Times New Roman" w:hAnsi="Times New Roman"/>
          <w:b w:val="0"/>
          <w:caps w:val="0"/>
          <w:sz w:val="22"/>
          <w:szCs w:val="22"/>
        </w:rPr>
        <w:t>.</w:t>
      </w:r>
    </w:p>
    <w:p w14:paraId="2876D7E0" w14:textId="72F66F35" w:rsidR="003D5993" w:rsidRPr="003D5993" w:rsidRDefault="003D5993" w:rsidP="003D5993">
      <w:pPr>
        <w:pStyle w:val="LawAnnex11Heading"/>
        <w:rPr>
          <w:rFonts w:ascii="Times New Roman" w:hAnsi="Times New Roman"/>
          <w:b w:val="0"/>
          <w:caps w:val="0"/>
          <w:sz w:val="22"/>
          <w:szCs w:val="22"/>
        </w:rPr>
      </w:pPr>
      <w:r w:rsidRPr="003D5993">
        <w:rPr>
          <w:rFonts w:ascii="Times New Roman" w:hAnsi="Times New Roman"/>
          <w:b w:val="0"/>
          <w:caps w:val="0"/>
          <w:sz w:val="22"/>
          <w:szCs w:val="22"/>
        </w:rPr>
        <w:t xml:space="preserve">To the extent </w:t>
      </w:r>
      <w:r w:rsidR="002E5913">
        <w:rPr>
          <w:rFonts w:ascii="Times New Roman" w:hAnsi="Times New Roman"/>
          <w:b w:val="0"/>
          <w:caps w:val="0"/>
          <w:sz w:val="22"/>
          <w:szCs w:val="22"/>
        </w:rPr>
        <w:t xml:space="preserve">a </w:t>
      </w:r>
      <w:r w:rsidRPr="003D5993">
        <w:rPr>
          <w:rFonts w:ascii="Times New Roman" w:hAnsi="Times New Roman"/>
          <w:b w:val="0"/>
          <w:caps w:val="0"/>
          <w:sz w:val="22"/>
          <w:szCs w:val="22"/>
        </w:rPr>
        <w:t>Beneficiar</w:t>
      </w:r>
      <w:r w:rsidR="002E5913">
        <w:rPr>
          <w:rFonts w:ascii="Times New Roman" w:hAnsi="Times New Roman"/>
          <w:b w:val="0"/>
          <w:caps w:val="0"/>
          <w:sz w:val="22"/>
          <w:szCs w:val="22"/>
        </w:rPr>
        <w:t>y</w:t>
      </w:r>
      <w:r w:rsidRPr="003D5993">
        <w:rPr>
          <w:rFonts w:ascii="Times New Roman" w:hAnsi="Times New Roman"/>
          <w:b w:val="0"/>
          <w:caps w:val="0"/>
          <w:sz w:val="22"/>
          <w:szCs w:val="22"/>
        </w:rPr>
        <w:t xml:space="preserve"> introduce</w:t>
      </w:r>
      <w:r w:rsidR="002E5913">
        <w:rPr>
          <w:rFonts w:ascii="Times New Roman" w:hAnsi="Times New Roman"/>
          <w:b w:val="0"/>
          <w:caps w:val="0"/>
          <w:sz w:val="22"/>
          <w:szCs w:val="22"/>
        </w:rPr>
        <w:t>s</w:t>
      </w:r>
      <w:r w:rsidRPr="003D5993">
        <w:rPr>
          <w:rFonts w:ascii="Times New Roman" w:hAnsi="Times New Roman"/>
          <w:b w:val="0"/>
          <w:caps w:val="0"/>
          <w:sz w:val="22"/>
          <w:szCs w:val="22"/>
        </w:rPr>
        <w:t xml:space="preserve"> to the Action Personal Data and Human Samples </w:t>
      </w:r>
      <w:r>
        <w:rPr>
          <w:rFonts w:ascii="Times New Roman" w:hAnsi="Times New Roman"/>
          <w:b w:val="0"/>
          <w:caps w:val="0"/>
          <w:sz w:val="22"/>
          <w:szCs w:val="22"/>
        </w:rPr>
        <w:t>and thereby</w:t>
      </w:r>
      <w:r w:rsidRPr="003D5993">
        <w:rPr>
          <w:rFonts w:ascii="Times New Roman" w:hAnsi="Times New Roman"/>
          <w:b w:val="0"/>
          <w:caps w:val="0"/>
          <w:sz w:val="22"/>
          <w:szCs w:val="22"/>
        </w:rPr>
        <w:t xml:space="preserve"> enable</w:t>
      </w:r>
      <w:r w:rsidR="00170EC1">
        <w:rPr>
          <w:rFonts w:ascii="Times New Roman" w:hAnsi="Times New Roman"/>
          <w:b w:val="0"/>
          <w:caps w:val="0"/>
          <w:sz w:val="22"/>
          <w:szCs w:val="22"/>
        </w:rPr>
        <w:t>s</w:t>
      </w:r>
      <w:r w:rsidRPr="003D5993">
        <w:rPr>
          <w:rFonts w:ascii="Times New Roman" w:hAnsi="Times New Roman"/>
          <w:b w:val="0"/>
          <w:caps w:val="0"/>
          <w:sz w:val="22"/>
          <w:szCs w:val="22"/>
        </w:rPr>
        <w:t xml:space="preserve"> other Beneficiaries to access and Process such Personal Data and Human Samples within the Project independent from specific instructions regarding the handling of </w:t>
      </w:r>
      <w:r w:rsidRPr="003D5993">
        <w:rPr>
          <w:rFonts w:ascii="Times New Roman" w:hAnsi="Times New Roman"/>
          <w:b w:val="0"/>
          <w:caps w:val="0"/>
          <w:sz w:val="22"/>
          <w:szCs w:val="22"/>
        </w:rPr>
        <w:lastRenderedPageBreak/>
        <w:t>Personal Data (“</w:t>
      </w:r>
      <w:r w:rsidRPr="002077E9">
        <w:rPr>
          <w:rFonts w:ascii="Times New Roman" w:hAnsi="Times New Roman"/>
          <w:caps w:val="0"/>
          <w:sz w:val="22"/>
          <w:szCs w:val="22"/>
        </w:rPr>
        <w:t>Controller to Controller</w:t>
      </w:r>
      <w:r w:rsidRPr="003D5993">
        <w:rPr>
          <w:rFonts w:ascii="Times New Roman" w:hAnsi="Times New Roman"/>
          <w:b w:val="0"/>
          <w:caps w:val="0"/>
          <w:sz w:val="22"/>
          <w:szCs w:val="22"/>
        </w:rPr>
        <w:t>”), the introducing Beneficiar</w:t>
      </w:r>
      <w:r w:rsidR="002E5913">
        <w:rPr>
          <w:rFonts w:ascii="Times New Roman" w:hAnsi="Times New Roman"/>
          <w:b w:val="0"/>
          <w:caps w:val="0"/>
          <w:sz w:val="22"/>
          <w:szCs w:val="22"/>
        </w:rPr>
        <w:t>y</w:t>
      </w:r>
      <w:r w:rsidRPr="003D5993">
        <w:rPr>
          <w:rFonts w:ascii="Times New Roman" w:hAnsi="Times New Roman"/>
          <w:b w:val="0"/>
          <w:caps w:val="0"/>
          <w:sz w:val="22"/>
          <w:szCs w:val="22"/>
        </w:rPr>
        <w:t xml:space="preserve"> and the accessing Beneficiar</w:t>
      </w:r>
      <w:r w:rsidR="002E5913">
        <w:rPr>
          <w:rFonts w:ascii="Times New Roman" w:hAnsi="Times New Roman"/>
          <w:b w:val="0"/>
          <w:caps w:val="0"/>
          <w:sz w:val="22"/>
          <w:szCs w:val="22"/>
        </w:rPr>
        <w:t>y</w:t>
      </w:r>
      <w:r w:rsidRPr="003D5993">
        <w:rPr>
          <w:rFonts w:ascii="Times New Roman" w:hAnsi="Times New Roman"/>
          <w:b w:val="0"/>
          <w:caps w:val="0"/>
          <w:sz w:val="22"/>
          <w:szCs w:val="22"/>
        </w:rPr>
        <w:t xml:space="preserve"> are additionally obliged as follows:</w:t>
      </w:r>
    </w:p>
    <w:p w14:paraId="72447DAB" w14:textId="2B81C993" w:rsidR="003D5993" w:rsidRPr="003D5993" w:rsidRDefault="003D5993" w:rsidP="002077E9">
      <w:pPr>
        <w:pStyle w:val="LawAnnex11Heading"/>
        <w:numPr>
          <w:ilvl w:val="0"/>
          <w:numId w:val="55"/>
        </w:numPr>
        <w:ind w:left="1134" w:hanging="425"/>
        <w:rPr>
          <w:rFonts w:ascii="Times New Roman" w:hAnsi="Times New Roman"/>
          <w:b w:val="0"/>
          <w:caps w:val="0"/>
          <w:sz w:val="22"/>
          <w:szCs w:val="22"/>
          <w:lang w:val="en-US"/>
        </w:rPr>
      </w:pPr>
      <w:r w:rsidRPr="00613FEA">
        <w:rPr>
          <w:rFonts w:ascii="Times New Roman" w:hAnsi="Times New Roman"/>
          <w:b w:val="0"/>
          <w:caps w:val="0"/>
          <w:sz w:val="22"/>
          <w:szCs w:val="22"/>
          <w:lang w:val="en-US"/>
        </w:rPr>
        <w:t>Personal Data</w:t>
      </w:r>
      <w:r>
        <w:rPr>
          <w:rFonts w:ascii="Times New Roman" w:hAnsi="Times New Roman"/>
          <w:b w:val="0"/>
          <w:caps w:val="0"/>
          <w:sz w:val="22"/>
          <w:szCs w:val="22"/>
          <w:lang w:val="en-US"/>
        </w:rPr>
        <w:t xml:space="preserve"> and Human Samples</w:t>
      </w:r>
      <w:r w:rsidRPr="00613FEA">
        <w:rPr>
          <w:rFonts w:ascii="Times New Roman" w:hAnsi="Times New Roman"/>
          <w:b w:val="0"/>
          <w:caps w:val="0"/>
          <w:sz w:val="22"/>
          <w:szCs w:val="22"/>
          <w:lang w:val="en-US"/>
        </w:rPr>
        <w:t xml:space="preserve"> shall be </w:t>
      </w:r>
      <w:r w:rsidRPr="0097422F">
        <w:rPr>
          <w:rFonts w:ascii="Times New Roman" w:hAnsi="Times New Roman"/>
          <w:b w:val="0"/>
          <w:caps w:val="0"/>
          <w:sz w:val="22"/>
          <w:szCs w:val="22"/>
          <w:lang w:val="en-US"/>
        </w:rPr>
        <w:t>accessed only for</w:t>
      </w:r>
      <w:r>
        <w:rPr>
          <w:rFonts w:ascii="Times New Roman" w:hAnsi="Times New Roman"/>
          <w:b w:val="0"/>
          <w:caps w:val="0"/>
          <w:sz w:val="22"/>
          <w:szCs w:val="22"/>
          <w:lang w:val="en-US"/>
        </w:rPr>
        <w:t xml:space="preserve"> </w:t>
      </w:r>
      <w:r w:rsidRPr="0097422F">
        <w:rPr>
          <w:rFonts w:ascii="Times New Roman" w:hAnsi="Times New Roman"/>
          <w:b w:val="0"/>
          <w:caps w:val="0"/>
          <w:sz w:val="22"/>
          <w:szCs w:val="22"/>
          <w:lang w:val="en-US"/>
        </w:rPr>
        <w:t>the purpose of</w:t>
      </w:r>
      <w:r>
        <w:rPr>
          <w:rFonts w:ascii="Times New Roman" w:hAnsi="Times New Roman"/>
          <w:b w:val="0"/>
          <w:caps w:val="0"/>
          <w:sz w:val="22"/>
          <w:szCs w:val="22"/>
          <w:lang w:val="en-US"/>
        </w:rPr>
        <w:t xml:space="preserve"> </w:t>
      </w:r>
      <w:r w:rsidRPr="0097422F">
        <w:rPr>
          <w:rFonts w:ascii="Times New Roman" w:hAnsi="Times New Roman"/>
          <w:b w:val="0"/>
          <w:caps w:val="0"/>
          <w:sz w:val="22"/>
          <w:szCs w:val="22"/>
          <w:lang w:val="en-US"/>
        </w:rPr>
        <w:t>the Project and the corresponding agreements, i.e. the Grant Agreement and the Consortium Agreement.</w:t>
      </w:r>
      <w:r>
        <w:rPr>
          <w:rFonts w:ascii="Times New Roman" w:hAnsi="Times New Roman"/>
          <w:b w:val="0"/>
          <w:caps w:val="0"/>
          <w:sz w:val="22"/>
          <w:szCs w:val="22"/>
          <w:lang w:val="en-US"/>
        </w:rPr>
        <w:t xml:space="preserve"> Further Processing of such introduced Person</w:t>
      </w:r>
      <w:r w:rsidR="00FD40F1">
        <w:rPr>
          <w:rFonts w:ascii="Times New Roman" w:hAnsi="Times New Roman"/>
          <w:b w:val="0"/>
          <w:caps w:val="0"/>
          <w:sz w:val="22"/>
          <w:szCs w:val="22"/>
          <w:lang w:val="en-US"/>
        </w:rPr>
        <w:t>a</w:t>
      </w:r>
      <w:r>
        <w:rPr>
          <w:rFonts w:ascii="Times New Roman" w:hAnsi="Times New Roman"/>
          <w:b w:val="0"/>
          <w:caps w:val="0"/>
          <w:sz w:val="22"/>
          <w:szCs w:val="22"/>
          <w:lang w:val="en-US"/>
        </w:rPr>
        <w:t>l Data and Human Samples by the accessing Beneficiar</w:t>
      </w:r>
      <w:r w:rsidR="002E5913">
        <w:rPr>
          <w:rFonts w:ascii="Times New Roman" w:hAnsi="Times New Roman"/>
          <w:b w:val="0"/>
          <w:caps w:val="0"/>
          <w:sz w:val="22"/>
          <w:szCs w:val="22"/>
          <w:lang w:val="en-US"/>
        </w:rPr>
        <w:t>y</w:t>
      </w:r>
      <w:r>
        <w:rPr>
          <w:rFonts w:ascii="Times New Roman" w:hAnsi="Times New Roman"/>
          <w:b w:val="0"/>
          <w:caps w:val="0"/>
          <w:sz w:val="22"/>
          <w:szCs w:val="22"/>
          <w:lang w:val="en-US"/>
        </w:rPr>
        <w:t xml:space="preserve"> for own purposes or for purposes of Third Parties is not permitted</w:t>
      </w:r>
      <w:r w:rsidR="00FD40F1">
        <w:rPr>
          <w:rFonts w:ascii="Times New Roman" w:hAnsi="Times New Roman"/>
          <w:b w:val="0"/>
          <w:caps w:val="0"/>
          <w:sz w:val="22"/>
          <w:szCs w:val="22"/>
          <w:lang w:val="en-US"/>
        </w:rPr>
        <w:t>, unless expressly permitted in the informed consent</w:t>
      </w:r>
      <w:r>
        <w:rPr>
          <w:rFonts w:ascii="Times New Roman" w:hAnsi="Times New Roman"/>
          <w:b w:val="0"/>
          <w:caps w:val="0"/>
          <w:sz w:val="22"/>
          <w:szCs w:val="22"/>
          <w:lang w:val="en-US"/>
        </w:rPr>
        <w:t>.</w:t>
      </w:r>
      <w:r w:rsidRPr="0097422F">
        <w:rPr>
          <w:rFonts w:ascii="Times New Roman" w:hAnsi="Times New Roman"/>
          <w:b w:val="0"/>
          <w:caps w:val="0"/>
          <w:sz w:val="22"/>
          <w:szCs w:val="22"/>
          <w:lang w:val="en-US"/>
        </w:rPr>
        <w:t xml:space="preserve"> </w:t>
      </w:r>
    </w:p>
    <w:p w14:paraId="48960C65" w14:textId="6BE97450" w:rsidR="003D5993" w:rsidRDefault="003D5993" w:rsidP="002077E9">
      <w:pPr>
        <w:pStyle w:val="LawAnnex11Heading"/>
        <w:numPr>
          <w:ilvl w:val="0"/>
          <w:numId w:val="55"/>
        </w:numPr>
        <w:ind w:left="1134" w:hanging="425"/>
        <w:rPr>
          <w:rFonts w:ascii="Times New Roman" w:hAnsi="Times New Roman"/>
          <w:b w:val="0"/>
          <w:caps w:val="0"/>
          <w:sz w:val="22"/>
          <w:szCs w:val="22"/>
          <w:lang w:val="en-US"/>
        </w:rPr>
      </w:pPr>
      <w:r>
        <w:rPr>
          <w:rFonts w:ascii="Times New Roman" w:hAnsi="Times New Roman"/>
          <w:b w:val="0"/>
          <w:caps w:val="0"/>
          <w:sz w:val="22"/>
          <w:szCs w:val="22"/>
          <w:lang w:val="en-US"/>
        </w:rPr>
        <w:t>T</w:t>
      </w:r>
      <w:r w:rsidR="0084028F">
        <w:rPr>
          <w:rFonts w:ascii="Times New Roman" w:hAnsi="Times New Roman"/>
          <w:b w:val="0"/>
          <w:caps w:val="0"/>
          <w:sz w:val="22"/>
          <w:szCs w:val="22"/>
          <w:lang w:val="en-US"/>
        </w:rPr>
        <w:t>he Personal D</w:t>
      </w:r>
      <w:r>
        <w:rPr>
          <w:rFonts w:ascii="Times New Roman" w:hAnsi="Times New Roman"/>
          <w:b w:val="0"/>
          <w:caps w:val="0"/>
          <w:sz w:val="22"/>
          <w:szCs w:val="22"/>
          <w:lang w:val="en-US"/>
        </w:rPr>
        <w:t>ata</w:t>
      </w:r>
      <w:r w:rsidR="0084028F">
        <w:rPr>
          <w:rFonts w:ascii="Times New Roman" w:hAnsi="Times New Roman"/>
          <w:b w:val="0"/>
          <w:caps w:val="0"/>
          <w:sz w:val="22"/>
          <w:szCs w:val="22"/>
          <w:lang w:val="en-US"/>
        </w:rPr>
        <w:t xml:space="preserve"> and Human Sam</w:t>
      </w:r>
      <w:r w:rsidR="0067202A">
        <w:rPr>
          <w:rFonts w:ascii="Times New Roman" w:hAnsi="Times New Roman"/>
          <w:b w:val="0"/>
          <w:caps w:val="0"/>
          <w:sz w:val="22"/>
          <w:szCs w:val="22"/>
          <w:lang w:val="en-US"/>
        </w:rPr>
        <w:t>p</w:t>
      </w:r>
      <w:r w:rsidR="0084028F">
        <w:rPr>
          <w:rFonts w:ascii="Times New Roman" w:hAnsi="Times New Roman"/>
          <w:b w:val="0"/>
          <w:caps w:val="0"/>
          <w:sz w:val="22"/>
          <w:szCs w:val="22"/>
          <w:lang w:val="en-US"/>
        </w:rPr>
        <w:t>les</w:t>
      </w:r>
      <w:r>
        <w:rPr>
          <w:rFonts w:ascii="Times New Roman" w:hAnsi="Times New Roman"/>
          <w:b w:val="0"/>
          <w:caps w:val="0"/>
          <w:sz w:val="22"/>
          <w:szCs w:val="22"/>
          <w:lang w:val="en-US"/>
        </w:rPr>
        <w:t xml:space="preserve"> being introduced to the Action or Processed shall be adequate in relation to the purpose of the transfer and the </w:t>
      </w:r>
      <w:r w:rsidR="0067202A">
        <w:rPr>
          <w:rFonts w:ascii="Times New Roman" w:hAnsi="Times New Roman"/>
          <w:b w:val="0"/>
          <w:caps w:val="0"/>
          <w:sz w:val="22"/>
          <w:szCs w:val="22"/>
          <w:lang w:val="en-US"/>
        </w:rPr>
        <w:t>P</w:t>
      </w:r>
      <w:r>
        <w:rPr>
          <w:rFonts w:ascii="Times New Roman" w:hAnsi="Times New Roman"/>
          <w:b w:val="0"/>
          <w:caps w:val="0"/>
          <w:sz w:val="22"/>
          <w:szCs w:val="22"/>
          <w:lang w:val="en-US"/>
        </w:rPr>
        <w:t xml:space="preserve">rocessing. No Personal Data or Human Samples shall be transferred and </w:t>
      </w:r>
      <w:proofErr w:type="gramStart"/>
      <w:r w:rsidR="0084028F">
        <w:rPr>
          <w:rFonts w:ascii="Times New Roman" w:hAnsi="Times New Roman"/>
          <w:b w:val="0"/>
          <w:caps w:val="0"/>
          <w:sz w:val="22"/>
          <w:szCs w:val="22"/>
          <w:lang w:val="en-US"/>
        </w:rPr>
        <w:t>P</w:t>
      </w:r>
      <w:r>
        <w:rPr>
          <w:rFonts w:ascii="Times New Roman" w:hAnsi="Times New Roman"/>
          <w:b w:val="0"/>
          <w:caps w:val="0"/>
          <w:sz w:val="22"/>
          <w:szCs w:val="22"/>
          <w:lang w:val="en-US"/>
        </w:rPr>
        <w:t>rocessed</w:t>
      </w:r>
      <w:proofErr w:type="gramEnd"/>
      <w:r>
        <w:rPr>
          <w:rFonts w:ascii="Times New Roman" w:hAnsi="Times New Roman"/>
          <w:b w:val="0"/>
          <w:caps w:val="0"/>
          <w:sz w:val="22"/>
          <w:szCs w:val="22"/>
          <w:lang w:val="en-US"/>
        </w:rPr>
        <w:t xml:space="preserve"> if it is not necessary for the stated purpose.</w:t>
      </w:r>
    </w:p>
    <w:p w14:paraId="731C79B1" w14:textId="49A8FF73" w:rsidR="003D5993" w:rsidRDefault="0084028F" w:rsidP="002077E9">
      <w:pPr>
        <w:pStyle w:val="LawAnnex11Heading"/>
        <w:numPr>
          <w:ilvl w:val="0"/>
          <w:numId w:val="55"/>
        </w:numPr>
        <w:ind w:left="1134" w:hanging="425"/>
        <w:rPr>
          <w:rFonts w:ascii="Times New Roman" w:hAnsi="Times New Roman"/>
          <w:b w:val="0"/>
          <w:caps w:val="0"/>
          <w:sz w:val="22"/>
          <w:szCs w:val="22"/>
          <w:lang w:val="en-US"/>
        </w:rPr>
      </w:pPr>
      <w:r>
        <w:rPr>
          <w:rFonts w:ascii="Times New Roman" w:hAnsi="Times New Roman"/>
          <w:b w:val="0"/>
          <w:caps w:val="0"/>
          <w:sz w:val="22"/>
          <w:szCs w:val="22"/>
          <w:lang w:val="en-US"/>
        </w:rPr>
        <w:t xml:space="preserve">Personal </w:t>
      </w:r>
      <w:r w:rsidR="0067202A">
        <w:rPr>
          <w:rFonts w:ascii="Times New Roman" w:hAnsi="Times New Roman"/>
          <w:b w:val="0"/>
          <w:caps w:val="0"/>
          <w:sz w:val="22"/>
          <w:szCs w:val="22"/>
          <w:lang w:val="en-US"/>
        </w:rPr>
        <w:t>D</w:t>
      </w:r>
      <w:r>
        <w:rPr>
          <w:rFonts w:ascii="Times New Roman" w:hAnsi="Times New Roman"/>
          <w:b w:val="0"/>
          <w:caps w:val="0"/>
          <w:sz w:val="22"/>
          <w:szCs w:val="22"/>
          <w:lang w:val="en-US"/>
        </w:rPr>
        <w:t>ata and Human S</w:t>
      </w:r>
      <w:r w:rsidR="0067202A">
        <w:rPr>
          <w:rFonts w:ascii="Times New Roman" w:hAnsi="Times New Roman"/>
          <w:b w:val="0"/>
          <w:caps w:val="0"/>
          <w:sz w:val="22"/>
          <w:szCs w:val="22"/>
          <w:lang w:val="en-US"/>
        </w:rPr>
        <w:t>a</w:t>
      </w:r>
      <w:r>
        <w:rPr>
          <w:rFonts w:ascii="Times New Roman" w:hAnsi="Times New Roman"/>
          <w:b w:val="0"/>
          <w:caps w:val="0"/>
          <w:sz w:val="22"/>
          <w:szCs w:val="22"/>
          <w:lang w:val="en-US"/>
        </w:rPr>
        <w:t>mples shall be retained by the accessing Beneficiar</w:t>
      </w:r>
      <w:r w:rsidR="002E5913">
        <w:rPr>
          <w:rFonts w:ascii="Times New Roman" w:hAnsi="Times New Roman"/>
          <w:b w:val="0"/>
          <w:caps w:val="0"/>
          <w:sz w:val="22"/>
          <w:szCs w:val="22"/>
          <w:lang w:val="en-US"/>
        </w:rPr>
        <w:t>y</w:t>
      </w:r>
      <w:r>
        <w:rPr>
          <w:rFonts w:ascii="Times New Roman" w:hAnsi="Times New Roman"/>
          <w:b w:val="0"/>
          <w:caps w:val="0"/>
          <w:sz w:val="22"/>
          <w:szCs w:val="22"/>
          <w:lang w:val="en-US"/>
        </w:rPr>
        <w:t xml:space="preserve"> in accordance with applicable laws and regulations and shall not be retained longer than necessary for the purposes of the Project, within the limitations of applicable laws.</w:t>
      </w:r>
    </w:p>
    <w:p w14:paraId="7324CB31" w14:textId="5B9D405E" w:rsidR="0084028F" w:rsidRDefault="0084028F" w:rsidP="002077E9">
      <w:pPr>
        <w:pStyle w:val="LawAnnex11Heading"/>
        <w:numPr>
          <w:ilvl w:val="0"/>
          <w:numId w:val="55"/>
        </w:numPr>
        <w:ind w:left="1134" w:hanging="425"/>
        <w:rPr>
          <w:rFonts w:ascii="Times New Roman" w:hAnsi="Times New Roman"/>
          <w:b w:val="0"/>
          <w:caps w:val="0"/>
          <w:sz w:val="22"/>
          <w:szCs w:val="22"/>
          <w:lang w:val="en-US"/>
        </w:rPr>
      </w:pPr>
      <w:r>
        <w:rPr>
          <w:rFonts w:ascii="Times New Roman" w:hAnsi="Times New Roman"/>
          <w:b w:val="0"/>
          <w:caps w:val="0"/>
          <w:sz w:val="22"/>
          <w:szCs w:val="22"/>
          <w:lang w:val="en-US"/>
        </w:rPr>
        <w:t>The introducing Beneficiar</w:t>
      </w:r>
      <w:r w:rsidR="002E5913">
        <w:rPr>
          <w:rFonts w:ascii="Times New Roman" w:hAnsi="Times New Roman"/>
          <w:b w:val="0"/>
          <w:caps w:val="0"/>
          <w:sz w:val="22"/>
          <w:szCs w:val="22"/>
          <w:lang w:val="en-US"/>
        </w:rPr>
        <w:t>y</w:t>
      </w:r>
      <w:r>
        <w:rPr>
          <w:rFonts w:ascii="Times New Roman" w:hAnsi="Times New Roman"/>
          <w:b w:val="0"/>
          <w:caps w:val="0"/>
          <w:sz w:val="22"/>
          <w:szCs w:val="22"/>
          <w:lang w:val="en-US"/>
        </w:rPr>
        <w:t xml:space="preserve"> shall inform the </w:t>
      </w:r>
      <w:r w:rsidR="00FD40F1">
        <w:rPr>
          <w:rFonts w:ascii="Times New Roman" w:hAnsi="Times New Roman"/>
          <w:b w:val="0"/>
          <w:caps w:val="0"/>
          <w:sz w:val="22"/>
          <w:szCs w:val="22"/>
          <w:lang w:val="en-US"/>
        </w:rPr>
        <w:t>Donor</w:t>
      </w:r>
      <w:r>
        <w:rPr>
          <w:rFonts w:ascii="Times New Roman" w:hAnsi="Times New Roman"/>
          <w:b w:val="0"/>
          <w:caps w:val="0"/>
          <w:sz w:val="22"/>
          <w:szCs w:val="22"/>
          <w:lang w:val="en-US"/>
        </w:rPr>
        <w:t xml:space="preserve"> about the transfer of their Personal Data and Human Samples to and the Processing by the accessing Beneficiar</w:t>
      </w:r>
      <w:r w:rsidR="002E5913">
        <w:rPr>
          <w:rFonts w:ascii="Times New Roman" w:hAnsi="Times New Roman"/>
          <w:b w:val="0"/>
          <w:caps w:val="0"/>
          <w:sz w:val="22"/>
          <w:szCs w:val="22"/>
          <w:lang w:val="en-US"/>
        </w:rPr>
        <w:t>y</w:t>
      </w:r>
      <w:r>
        <w:rPr>
          <w:rFonts w:ascii="Times New Roman" w:hAnsi="Times New Roman"/>
          <w:b w:val="0"/>
          <w:caps w:val="0"/>
          <w:sz w:val="22"/>
          <w:szCs w:val="22"/>
          <w:lang w:val="en-US"/>
        </w:rPr>
        <w:t xml:space="preserve"> and if applicable Third Parties in accordance with </w:t>
      </w:r>
      <w:r w:rsidR="00FD40F1">
        <w:rPr>
          <w:rFonts w:ascii="Times New Roman" w:hAnsi="Times New Roman"/>
          <w:b w:val="0"/>
          <w:caps w:val="0"/>
          <w:sz w:val="22"/>
          <w:szCs w:val="22"/>
          <w:lang w:val="en-US"/>
        </w:rPr>
        <w:t>Data Protection Legislation</w:t>
      </w:r>
      <w:r>
        <w:rPr>
          <w:rFonts w:ascii="Times New Roman" w:hAnsi="Times New Roman"/>
          <w:b w:val="0"/>
          <w:caps w:val="0"/>
          <w:sz w:val="22"/>
          <w:szCs w:val="22"/>
          <w:lang w:val="en-US"/>
        </w:rPr>
        <w:t>. The accessing Beneficiar</w:t>
      </w:r>
      <w:r w:rsidR="002E5913">
        <w:rPr>
          <w:rFonts w:ascii="Times New Roman" w:hAnsi="Times New Roman"/>
          <w:b w:val="0"/>
          <w:caps w:val="0"/>
          <w:sz w:val="22"/>
          <w:szCs w:val="22"/>
          <w:lang w:val="en-US"/>
        </w:rPr>
        <w:t>y</w:t>
      </w:r>
      <w:r>
        <w:rPr>
          <w:rFonts w:ascii="Times New Roman" w:hAnsi="Times New Roman"/>
          <w:b w:val="0"/>
          <w:caps w:val="0"/>
          <w:sz w:val="22"/>
          <w:szCs w:val="22"/>
          <w:lang w:val="en-US"/>
        </w:rPr>
        <w:t xml:space="preserve"> shall provide the introducing Beneficiar</w:t>
      </w:r>
      <w:r w:rsidR="002E5913">
        <w:rPr>
          <w:rFonts w:ascii="Times New Roman" w:hAnsi="Times New Roman"/>
          <w:b w:val="0"/>
          <w:caps w:val="0"/>
          <w:sz w:val="22"/>
          <w:szCs w:val="22"/>
          <w:lang w:val="en-US"/>
        </w:rPr>
        <w:t>y</w:t>
      </w:r>
      <w:r>
        <w:rPr>
          <w:rFonts w:ascii="Times New Roman" w:hAnsi="Times New Roman"/>
          <w:b w:val="0"/>
          <w:caps w:val="0"/>
          <w:sz w:val="22"/>
          <w:szCs w:val="22"/>
          <w:lang w:val="en-US"/>
        </w:rPr>
        <w:t xml:space="preserve"> with all information about the accessing and Processing of the Personal Data and Human Samples which the introducing Beneficiar</w:t>
      </w:r>
      <w:r w:rsidR="002E5913">
        <w:rPr>
          <w:rFonts w:ascii="Times New Roman" w:hAnsi="Times New Roman"/>
          <w:b w:val="0"/>
          <w:caps w:val="0"/>
          <w:sz w:val="22"/>
          <w:szCs w:val="22"/>
          <w:lang w:val="en-US"/>
        </w:rPr>
        <w:t>y</w:t>
      </w:r>
      <w:r>
        <w:rPr>
          <w:rFonts w:ascii="Times New Roman" w:hAnsi="Times New Roman"/>
          <w:b w:val="0"/>
          <w:caps w:val="0"/>
          <w:sz w:val="22"/>
          <w:szCs w:val="22"/>
          <w:lang w:val="en-US"/>
        </w:rPr>
        <w:t xml:space="preserve"> requests in order to inform the </w:t>
      </w:r>
      <w:r w:rsidR="00FD40F1">
        <w:rPr>
          <w:rFonts w:ascii="Times New Roman" w:hAnsi="Times New Roman"/>
          <w:b w:val="0"/>
          <w:caps w:val="0"/>
          <w:sz w:val="22"/>
          <w:szCs w:val="22"/>
          <w:lang w:val="en-US"/>
        </w:rPr>
        <w:t>Donor</w:t>
      </w:r>
      <w:r>
        <w:rPr>
          <w:rFonts w:ascii="Times New Roman" w:hAnsi="Times New Roman"/>
          <w:b w:val="0"/>
          <w:caps w:val="0"/>
          <w:sz w:val="22"/>
          <w:szCs w:val="22"/>
          <w:lang w:val="en-US"/>
        </w:rPr>
        <w:t xml:space="preserve"> according to applicable law.</w:t>
      </w:r>
    </w:p>
    <w:p w14:paraId="776C2345" w14:textId="3D0CAD7A" w:rsidR="0084028F" w:rsidRDefault="0073637A" w:rsidP="002077E9">
      <w:pPr>
        <w:pStyle w:val="LawAnnex11Heading"/>
        <w:numPr>
          <w:ilvl w:val="0"/>
          <w:numId w:val="55"/>
        </w:numPr>
        <w:ind w:left="1134" w:hanging="425"/>
        <w:rPr>
          <w:rFonts w:ascii="Times New Roman" w:hAnsi="Times New Roman"/>
          <w:b w:val="0"/>
          <w:caps w:val="0"/>
          <w:sz w:val="22"/>
          <w:szCs w:val="22"/>
          <w:lang w:val="en-US"/>
        </w:rPr>
      </w:pPr>
      <w:r>
        <w:rPr>
          <w:rFonts w:ascii="Times New Roman" w:hAnsi="Times New Roman"/>
          <w:b w:val="0"/>
          <w:caps w:val="0"/>
          <w:sz w:val="22"/>
          <w:szCs w:val="22"/>
          <w:lang w:val="en-US"/>
        </w:rPr>
        <w:t>The introducing Benefi</w:t>
      </w:r>
      <w:r w:rsidR="0084028F">
        <w:rPr>
          <w:rFonts w:ascii="Times New Roman" w:hAnsi="Times New Roman"/>
          <w:b w:val="0"/>
          <w:caps w:val="0"/>
          <w:sz w:val="22"/>
          <w:szCs w:val="22"/>
          <w:lang w:val="en-US"/>
        </w:rPr>
        <w:t>ciar</w:t>
      </w:r>
      <w:r w:rsidR="002E5913">
        <w:rPr>
          <w:rFonts w:ascii="Times New Roman" w:hAnsi="Times New Roman"/>
          <w:b w:val="0"/>
          <w:caps w:val="0"/>
          <w:sz w:val="22"/>
          <w:szCs w:val="22"/>
          <w:lang w:val="en-US"/>
        </w:rPr>
        <w:t>y</w:t>
      </w:r>
      <w:r w:rsidR="0084028F">
        <w:rPr>
          <w:rFonts w:ascii="Times New Roman" w:hAnsi="Times New Roman"/>
          <w:b w:val="0"/>
          <w:caps w:val="0"/>
          <w:sz w:val="22"/>
          <w:szCs w:val="22"/>
          <w:lang w:val="en-US"/>
        </w:rPr>
        <w:t xml:space="preserve"> remain</w:t>
      </w:r>
      <w:r w:rsidR="0067202A">
        <w:rPr>
          <w:rFonts w:ascii="Times New Roman" w:hAnsi="Times New Roman"/>
          <w:b w:val="0"/>
          <w:caps w:val="0"/>
          <w:sz w:val="22"/>
          <w:szCs w:val="22"/>
          <w:lang w:val="en-US"/>
        </w:rPr>
        <w:t>s</w:t>
      </w:r>
      <w:r w:rsidR="0084028F">
        <w:rPr>
          <w:rFonts w:ascii="Times New Roman" w:hAnsi="Times New Roman"/>
          <w:b w:val="0"/>
          <w:caps w:val="0"/>
          <w:sz w:val="22"/>
          <w:szCs w:val="22"/>
          <w:lang w:val="en-US"/>
        </w:rPr>
        <w:t xml:space="preserve"> the responsible contact for any requests by the </w:t>
      </w:r>
      <w:r w:rsidR="00FD40F1">
        <w:rPr>
          <w:rFonts w:ascii="Times New Roman" w:hAnsi="Times New Roman"/>
          <w:b w:val="0"/>
          <w:caps w:val="0"/>
          <w:sz w:val="22"/>
          <w:szCs w:val="22"/>
          <w:lang w:val="en-US"/>
        </w:rPr>
        <w:t>Donor</w:t>
      </w:r>
      <w:r w:rsidR="0084028F">
        <w:rPr>
          <w:rFonts w:ascii="Times New Roman" w:hAnsi="Times New Roman"/>
          <w:b w:val="0"/>
          <w:caps w:val="0"/>
          <w:sz w:val="22"/>
          <w:szCs w:val="22"/>
          <w:lang w:val="en-US"/>
        </w:rPr>
        <w:t>, e.g. for information, cor</w:t>
      </w:r>
      <w:r>
        <w:rPr>
          <w:rFonts w:ascii="Times New Roman" w:hAnsi="Times New Roman"/>
          <w:b w:val="0"/>
          <w:caps w:val="0"/>
          <w:sz w:val="22"/>
          <w:szCs w:val="22"/>
          <w:lang w:val="en-US"/>
        </w:rPr>
        <w:t>r</w:t>
      </w:r>
      <w:r w:rsidR="0084028F">
        <w:rPr>
          <w:rFonts w:ascii="Times New Roman" w:hAnsi="Times New Roman"/>
          <w:b w:val="0"/>
          <w:caps w:val="0"/>
          <w:sz w:val="22"/>
          <w:szCs w:val="22"/>
          <w:lang w:val="en-US"/>
        </w:rPr>
        <w:t>ection or deletion of the Personal Data or Human Samples or for an objection to the Processing.</w:t>
      </w:r>
    </w:p>
    <w:p w14:paraId="4F8A3FC9" w14:textId="2A67E788" w:rsidR="008023BC" w:rsidRPr="003012EB" w:rsidRDefault="0084028F" w:rsidP="002077E9">
      <w:pPr>
        <w:pStyle w:val="LawAnnex11Heading"/>
        <w:numPr>
          <w:ilvl w:val="0"/>
          <w:numId w:val="55"/>
        </w:numPr>
        <w:ind w:left="1134" w:hanging="425"/>
        <w:rPr>
          <w:rFonts w:ascii="Times New Roman" w:hAnsi="Times New Roman"/>
          <w:b w:val="0"/>
          <w:caps w:val="0"/>
          <w:sz w:val="22"/>
          <w:szCs w:val="22"/>
          <w:lang w:val="en-US"/>
        </w:rPr>
      </w:pPr>
      <w:r>
        <w:rPr>
          <w:rFonts w:ascii="Times New Roman" w:hAnsi="Times New Roman"/>
          <w:b w:val="0"/>
          <w:caps w:val="0"/>
          <w:sz w:val="22"/>
          <w:szCs w:val="22"/>
          <w:lang w:val="en-US"/>
        </w:rPr>
        <w:t>The accessing Beneficiar</w:t>
      </w:r>
      <w:r w:rsidR="002E5913">
        <w:rPr>
          <w:rFonts w:ascii="Times New Roman" w:hAnsi="Times New Roman"/>
          <w:b w:val="0"/>
          <w:caps w:val="0"/>
          <w:sz w:val="22"/>
          <w:szCs w:val="22"/>
          <w:lang w:val="en-US"/>
        </w:rPr>
        <w:t>y</w:t>
      </w:r>
      <w:r>
        <w:rPr>
          <w:rFonts w:ascii="Times New Roman" w:hAnsi="Times New Roman"/>
          <w:b w:val="0"/>
          <w:caps w:val="0"/>
          <w:sz w:val="22"/>
          <w:szCs w:val="22"/>
          <w:lang w:val="en-US"/>
        </w:rPr>
        <w:t xml:space="preserve"> shall take all reasonable technical and organizational measures necessary to protect the introduced Personal Data against unauthorized or unlawful Processing and against accidental loss, destruction of or damage to such Personal Data an Human Samples</w:t>
      </w:r>
      <w:r w:rsidR="00FD40F1">
        <w:rPr>
          <w:rFonts w:ascii="Times New Roman" w:hAnsi="Times New Roman"/>
          <w:b w:val="0"/>
          <w:caps w:val="0"/>
          <w:sz w:val="22"/>
          <w:szCs w:val="22"/>
          <w:lang w:val="en-US"/>
        </w:rPr>
        <w:t xml:space="preserve"> [as specified in Schedule W]</w:t>
      </w:r>
      <w:r>
        <w:rPr>
          <w:rFonts w:ascii="Times New Roman" w:hAnsi="Times New Roman"/>
          <w:b w:val="0"/>
          <w:caps w:val="0"/>
          <w:sz w:val="22"/>
          <w:szCs w:val="22"/>
          <w:lang w:val="en-US"/>
        </w:rPr>
        <w:t>.</w:t>
      </w:r>
      <w:r w:rsidR="008023BC" w:rsidRPr="003012EB">
        <w:rPr>
          <w:rFonts w:ascii="Times New Roman" w:hAnsi="Times New Roman"/>
          <w:b w:val="0"/>
          <w:caps w:val="0"/>
          <w:sz w:val="24"/>
          <w:szCs w:val="24"/>
          <w:lang w:val="en-US"/>
        </w:rPr>
        <w:t xml:space="preserve"> </w:t>
      </w:r>
    </w:p>
    <w:p w14:paraId="5AB2F1ED" w14:textId="6F2A0772" w:rsidR="008A7C72" w:rsidRDefault="008A7C72" w:rsidP="002077E9">
      <w:pPr>
        <w:pStyle w:val="LawAnnex11Heading"/>
        <w:numPr>
          <w:ilvl w:val="0"/>
          <w:numId w:val="55"/>
        </w:numPr>
        <w:ind w:left="1134" w:hanging="425"/>
        <w:rPr>
          <w:rFonts w:ascii="Times New Roman" w:hAnsi="Times New Roman"/>
          <w:b w:val="0"/>
          <w:caps w:val="0"/>
          <w:sz w:val="22"/>
          <w:szCs w:val="22"/>
          <w:lang w:val="en-US"/>
        </w:rPr>
      </w:pPr>
      <w:r w:rsidRPr="003012EB">
        <w:rPr>
          <w:rFonts w:ascii="Times New Roman" w:hAnsi="Times New Roman"/>
          <w:b w:val="0"/>
          <w:caps w:val="0"/>
          <w:sz w:val="22"/>
          <w:szCs w:val="22"/>
          <w:lang w:val="en-US"/>
        </w:rPr>
        <w:t>The introducing Beneficiary is entitled to</w:t>
      </w:r>
      <w:r w:rsidR="0067202A">
        <w:rPr>
          <w:rFonts w:ascii="Times New Roman" w:hAnsi="Times New Roman"/>
          <w:b w:val="0"/>
          <w:caps w:val="0"/>
          <w:sz w:val="22"/>
          <w:szCs w:val="22"/>
          <w:lang w:val="en-US"/>
        </w:rPr>
        <w:t xml:space="preserve"> perform an</w:t>
      </w:r>
      <w:r w:rsidRPr="003012EB">
        <w:rPr>
          <w:rFonts w:ascii="Times New Roman" w:hAnsi="Times New Roman"/>
          <w:b w:val="0"/>
          <w:caps w:val="0"/>
          <w:sz w:val="22"/>
          <w:szCs w:val="22"/>
          <w:lang w:val="en-US"/>
        </w:rPr>
        <w:t xml:space="preserve"> audit if the accessing Beneficiary </w:t>
      </w:r>
      <w:r>
        <w:rPr>
          <w:rFonts w:ascii="Times New Roman" w:hAnsi="Times New Roman"/>
          <w:b w:val="0"/>
          <w:caps w:val="0"/>
          <w:sz w:val="22"/>
          <w:szCs w:val="22"/>
          <w:lang w:val="en-US"/>
        </w:rPr>
        <w:t>Processes Personal Data and Human Samples in accordance with the foregoing. For this purpose the accessing Beneficiary will inform the introducing Beneficiary upon request and provide necessary documents and information</w:t>
      </w:r>
      <w:r w:rsidR="0067202A">
        <w:rPr>
          <w:rFonts w:ascii="Times New Roman" w:hAnsi="Times New Roman"/>
          <w:b w:val="0"/>
          <w:caps w:val="0"/>
          <w:sz w:val="22"/>
          <w:szCs w:val="22"/>
          <w:lang w:val="en-US"/>
        </w:rPr>
        <w:t xml:space="preserve"> to the introducing Beneficiary</w:t>
      </w:r>
      <w:r>
        <w:rPr>
          <w:rFonts w:ascii="Times New Roman" w:hAnsi="Times New Roman"/>
          <w:b w:val="0"/>
          <w:caps w:val="0"/>
          <w:sz w:val="22"/>
          <w:szCs w:val="22"/>
          <w:lang w:val="en-US"/>
        </w:rPr>
        <w:t>. The accessing Beneficiary is obliged to perform internal audits to ensure compliance with its obligations.</w:t>
      </w:r>
    </w:p>
    <w:p w14:paraId="55B81B8F" w14:textId="3AC55007" w:rsidR="003D5993" w:rsidRPr="003D5993" w:rsidRDefault="003D5993" w:rsidP="003D5993">
      <w:pPr>
        <w:pStyle w:val="LawAnnex11Heading"/>
        <w:rPr>
          <w:rFonts w:ascii="Times New Roman" w:hAnsi="Times New Roman"/>
          <w:b w:val="0"/>
          <w:caps w:val="0"/>
          <w:sz w:val="22"/>
          <w:szCs w:val="22"/>
        </w:rPr>
      </w:pPr>
      <w:r w:rsidRPr="003D5993">
        <w:rPr>
          <w:rFonts w:ascii="Times New Roman" w:hAnsi="Times New Roman"/>
          <w:b w:val="0"/>
          <w:caps w:val="0"/>
          <w:sz w:val="22"/>
          <w:szCs w:val="22"/>
        </w:rPr>
        <w:t>To the exten</w:t>
      </w:r>
      <w:r w:rsidR="00E43F35">
        <w:rPr>
          <w:rFonts w:ascii="Times New Roman" w:hAnsi="Times New Roman"/>
          <w:b w:val="0"/>
          <w:caps w:val="0"/>
          <w:sz w:val="22"/>
          <w:szCs w:val="22"/>
        </w:rPr>
        <w:t>t</w:t>
      </w:r>
      <w:r w:rsidR="003012EB">
        <w:rPr>
          <w:rFonts w:ascii="Times New Roman" w:hAnsi="Times New Roman"/>
          <w:b w:val="0"/>
          <w:caps w:val="0"/>
          <w:sz w:val="22"/>
          <w:szCs w:val="22"/>
        </w:rPr>
        <w:t xml:space="preserve"> the</w:t>
      </w:r>
      <w:r w:rsidRPr="003D5993">
        <w:rPr>
          <w:rFonts w:ascii="Times New Roman" w:hAnsi="Times New Roman"/>
          <w:b w:val="0"/>
          <w:caps w:val="0"/>
          <w:sz w:val="22"/>
          <w:szCs w:val="22"/>
        </w:rPr>
        <w:t xml:space="preserve"> Beneficiar</w:t>
      </w:r>
      <w:r w:rsidR="002E5913">
        <w:rPr>
          <w:rFonts w:ascii="Times New Roman" w:hAnsi="Times New Roman"/>
          <w:b w:val="0"/>
          <w:caps w:val="0"/>
          <w:sz w:val="22"/>
          <w:szCs w:val="22"/>
        </w:rPr>
        <w:t>y</w:t>
      </w:r>
      <w:r w:rsidRPr="003D5993">
        <w:rPr>
          <w:rFonts w:ascii="Times New Roman" w:hAnsi="Times New Roman"/>
          <w:b w:val="0"/>
          <w:caps w:val="0"/>
          <w:sz w:val="22"/>
          <w:szCs w:val="22"/>
        </w:rPr>
        <w:t xml:space="preserve"> introduce</w:t>
      </w:r>
      <w:r w:rsidR="002E5913">
        <w:rPr>
          <w:rFonts w:ascii="Times New Roman" w:hAnsi="Times New Roman"/>
          <w:b w:val="0"/>
          <w:caps w:val="0"/>
          <w:sz w:val="22"/>
          <w:szCs w:val="22"/>
        </w:rPr>
        <w:t>s</w:t>
      </w:r>
      <w:r w:rsidRPr="003D5993">
        <w:rPr>
          <w:rFonts w:ascii="Times New Roman" w:hAnsi="Times New Roman"/>
          <w:b w:val="0"/>
          <w:caps w:val="0"/>
          <w:sz w:val="22"/>
          <w:szCs w:val="22"/>
        </w:rPr>
        <w:t xml:space="preserve"> to</w:t>
      </w:r>
      <w:r w:rsidR="003012EB">
        <w:rPr>
          <w:rFonts w:ascii="Times New Roman" w:hAnsi="Times New Roman"/>
          <w:b w:val="0"/>
          <w:caps w:val="0"/>
          <w:sz w:val="22"/>
          <w:szCs w:val="22"/>
        </w:rPr>
        <w:t xml:space="preserve"> </w:t>
      </w:r>
      <w:r w:rsidRPr="003D5993">
        <w:rPr>
          <w:rFonts w:ascii="Times New Roman" w:hAnsi="Times New Roman"/>
          <w:b w:val="0"/>
          <w:caps w:val="0"/>
          <w:sz w:val="22"/>
          <w:szCs w:val="22"/>
        </w:rPr>
        <w:t>the</w:t>
      </w:r>
      <w:r w:rsidR="003012EB">
        <w:rPr>
          <w:rFonts w:ascii="Times New Roman" w:hAnsi="Times New Roman"/>
          <w:b w:val="0"/>
          <w:caps w:val="0"/>
          <w:sz w:val="22"/>
          <w:szCs w:val="22"/>
        </w:rPr>
        <w:t xml:space="preserve"> Action Personal Data and Human</w:t>
      </w:r>
      <w:r w:rsidRPr="003D5993">
        <w:rPr>
          <w:rFonts w:ascii="Times New Roman" w:hAnsi="Times New Roman"/>
          <w:b w:val="0"/>
          <w:caps w:val="0"/>
          <w:sz w:val="22"/>
          <w:szCs w:val="22"/>
        </w:rPr>
        <w:t xml:space="preserve"> Samples that are accessed and Processed by other </w:t>
      </w:r>
      <w:r w:rsidR="002E5913">
        <w:rPr>
          <w:rFonts w:ascii="Times New Roman" w:hAnsi="Times New Roman"/>
          <w:b w:val="0"/>
          <w:caps w:val="0"/>
          <w:sz w:val="22"/>
          <w:szCs w:val="22"/>
        </w:rPr>
        <w:t>B</w:t>
      </w:r>
      <w:r w:rsidRPr="003D5993">
        <w:rPr>
          <w:rFonts w:ascii="Times New Roman" w:hAnsi="Times New Roman"/>
          <w:b w:val="0"/>
          <w:caps w:val="0"/>
          <w:sz w:val="22"/>
          <w:szCs w:val="22"/>
        </w:rPr>
        <w:t xml:space="preserve">eneficiaries or Third Parties only on behalf and </w:t>
      </w:r>
      <w:r w:rsidRPr="003D5993">
        <w:rPr>
          <w:rFonts w:ascii="Times New Roman" w:hAnsi="Times New Roman"/>
          <w:b w:val="0"/>
          <w:caps w:val="0"/>
          <w:sz w:val="22"/>
          <w:szCs w:val="22"/>
        </w:rPr>
        <w:lastRenderedPageBreak/>
        <w:t>instructions of the introducing Beneficiar</w:t>
      </w:r>
      <w:r w:rsidR="002E5913">
        <w:rPr>
          <w:rFonts w:ascii="Times New Roman" w:hAnsi="Times New Roman"/>
          <w:b w:val="0"/>
          <w:caps w:val="0"/>
          <w:sz w:val="22"/>
          <w:szCs w:val="22"/>
        </w:rPr>
        <w:t>y</w:t>
      </w:r>
      <w:r w:rsidRPr="003D5993">
        <w:rPr>
          <w:rFonts w:ascii="Times New Roman" w:hAnsi="Times New Roman"/>
          <w:b w:val="0"/>
          <w:caps w:val="0"/>
          <w:sz w:val="22"/>
          <w:szCs w:val="22"/>
        </w:rPr>
        <w:t xml:space="preserve"> (“</w:t>
      </w:r>
      <w:r w:rsidRPr="002077E9">
        <w:rPr>
          <w:rFonts w:ascii="Times New Roman" w:hAnsi="Times New Roman"/>
          <w:caps w:val="0"/>
          <w:sz w:val="22"/>
          <w:szCs w:val="22"/>
        </w:rPr>
        <w:t>Controller to Processor</w:t>
      </w:r>
      <w:r w:rsidRPr="003D5993">
        <w:rPr>
          <w:rFonts w:ascii="Times New Roman" w:hAnsi="Times New Roman"/>
          <w:b w:val="0"/>
          <w:caps w:val="0"/>
          <w:sz w:val="22"/>
          <w:szCs w:val="22"/>
        </w:rPr>
        <w:t>”), the introducing Beneficiar</w:t>
      </w:r>
      <w:r w:rsidR="002E5913">
        <w:rPr>
          <w:rFonts w:ascii="Times New Roman" w:hAnsi="Times New Roman"/>
          <w:b w:val="0"/>
          <w:caps w:val="0"/>
          <w:sz w:val="22"/>
          <w:szCs w:val="22"/>
        </w:rPr>
        <w:t>y</w:t>
      </w:r>
      <w:r w:rsidRPr="003D5993">
        <w:rPr>
          <w:rFonts w:ascii="Times New Roman" w:hAnsi="Times New Roman"/>
          <w:b w:val="0"/>
          <w:caps w:val="0"/>
          <w:sz w:val="22"/>
          <w:szCs w:val="22"/>
        </w:rPr>
        <w:t xml:space="preserve"> and the accessing Beneficiar</w:t>
      </w:r>
      <w:r w:rsidR="002E5913">
        <w:rPr>
          <w:rFonts w:ascii="Times New Roman" w:hAnsi="Times New Roman"/>
          <w:b w:val="0"/>
          <w:caps w:val="0"/>
          <w:sz w:val="22"/>
          <w:szCs w:val="22"/>
        </w:rPr>
        <w:t>y</w:t>
      </w:r>
      <w:r w:rsidRPr="003D5993">
        <w:rPr>
          <w:rFonts w:ascii="Times New Roman" w:hAnsi="Times New Roman"/>
          <w:b w:val="0"/>
          <w:caps w:val="0"/>
          <w:sz w:val="22"/>
          <w:szCs w:val="22"/>
        </w:rPr>
        <w:t xml:space="preserve"> are additionally obliged as follows:</w:t>
      </w:r>
      <w:r w:rsidR="00FD40F1">
        <w:rPr>
          <w:rStyle w:val="FootnoteReference"/>
          <w:rFonts w:ascii="Times New Roman" w:hAnsi="Times New Roman"/>
          <w:b w:val="0"/>
          <w:caps w:val="0"/>
          <w:sz w:val="22"/>
          <w:szCs w:val="22"/>
        </w:rPr>
        <w:footnoteReference w:id="8"/>
      </w:r>
    </w:p>
    <w:p w14:paraId="66A55A24" w14:textId="3A66ADBA" w:rsidR="003D5993" w:rsidRDefault="008023BC" w:rsidP="002077E9">
      <w:pPr>
        <w:pStyle w:val="LawAnnex11Heading"/>
        <w:numPr>
          <w:ilvl w:val="0"/>
          <w:numId w:val="56"/>
        </w:numPr>
        <w:ind w:left="1134" w:hanging="425"/>
        <w:rPr>
          <w:rFonts w:ascii="Times New Roman" w:hAnsi="Times New Roman"/>
          <w:b w:val="0"/>
          <w:caps w:val="0"/>
          <w:sz w:val="22"/>
          <w:szCs w:val="22"/>
        </w:rPr>
      </w:pPr>
      <w:r>
        <w:rPr>
          <w:rFonts w:ascii="Times New Roman" w:hAnsi="Times New Roman"/>
          <w:b w:val="0"/>
          <w:caps w:val="0"/>
          <w:sz w:val="22"/>
          <w:szCs w:val="22"/>
        </w:rPr>
        <w:t>The accessing Beneficiar</w:t>
      </w:r>
      <w:r w:rsidR="002E5913">
        <w:rPr>
          <w:rFonts w:ascii="Times New Roman" w:hAnsi="Times New Roman"/>
          <w:b w:val="0"/>
          <w:caps w:val="0"/>
          <w:sz w:val="22"/>
          <w:szCs w:val="22"/>
        </w:rPr>
        <w:t>y</w:t>
      </w:r>
      <w:r>
        <w:rPr>
          <w:rFonts w:ascii="Times New Roman" w:hAnsi="Times New Roman"/>
          <w:b w:val="0"/>
          <w:caps w:val="0"/>
          <w:sz w:val="22"/>
          <w:szCs w:val="22"/>
        </w:rPr>
        <w:t xml:space="preserve"> shall Process personal Data and Human Samples exclusively in the name of and in accordance with the instructions of the introducing Beneficiar</w:t>
      </w:r>
      <w:r w:rsidR="002E5913">
        <w:rPr>
          <w:rFonts w:ascii="Times New Roman" w:hAnsi="Times New Roman"/>
          <w:b w:val="0"/>
          <w:caps w:val="0"/>
          <w:sz w:val="22"/>
          <w:szCs w:val="22"/>
        </w:rPr>
        <w:t>y</w:t>
      </w:r>
      <w:r>
        <w:rPr>
          <w:rFonts w:ascii="Times New Roman" w:hAnsi="Times New Roman"/>
          <w:b w:val="0"/>
          <w:caps w:val="0"/>
          <w:sz w:val="22"/>
          <w:szCs w:val="22"/>
        </w:rPr>
        <w:t xml:space="preserve"> (Commissioned Data processing). The introducing Beneficiary remains the Controller and responsible for the legality of Processing Personal Data and Human Samples.</w:t>
      </w:r>
    </w:p>
    <w:p w14:paraId="1ECFF246" w14:textId="1E4C4F5E" w:rsidR="008023BC" w:rsidRPr="00FD40F1" w:rsidRDefault="008023BC" w:rsidP="002077E9">
      <w:pPr>
        <w:pStyle w:val="LawAnnex11Heading"/>
        <w:numPr>
          <w:ilvl w:val="0"/>
          <w:numId w:val="56"/>
        </w:numPr>
        <w:ind w:left="1134" w:hanging="425"/>
        <w:rPr>
          <w:rFonts w:ascii="Times New Roman" w:hAnsi="Times New Roman"/>
          <w:b w:val="0"/>
          <w:caps w:val="0"/>
          <w:sz w:val="22"/>
          <w:szCs w:val="22"/>
        </w:rPr>
      </w:pPr>
      <w:r>
        <w:rPr>
          <w:rFonts w:ascii="Times New Roman" w:hAnsi="Times New Roman"/>
          <w:b w:val="0"/>
          <w:caps w:val="0"/>
          <w:sz w:val="22"/>
          <w:szCs w:val="22"/>
        </w:rPr>
        <w:t>The Processing of the Personal Data and Human Samples by the</w:t>
      </w:r>
      <w:r w:rsidR="002E5913">
        <w:rPr>
          <w:rFonts w:ascii="Times New Roman" w:hAnsi="Times New Roman"/>
          <w:b w:val="0"/>
          <w:caps w:val="0"/>
          <w:sz w:val="22"/>
          <w:szCs w:val="22"/>
        </w:rPr>
        <w:t xml:space="preserve"> accessing Beneficiary </w:t>
      </w:r>
      <w:r w:rsidR="002E5913" w:rsidRPr="00FD40F1">
        <w:rPr>
          <w:rFonts w:ascii="Times New Roman" w:hAnsi="Times New Roman"/>
          <w:b w:val="0"/>
          <w:caps w:val="0"/>
          <w:sz w:val="22"/>
          <w:szCs w:val="22"/>
        </w:rPr>
        <w:t>shall exc</w:t>
      </w:r>
      <w:r w:rsidRPr="00FD40F1">
        <w:rPr>
          <w:rFonts w:ascii="Times New Roman" w:hAnsi="Times New Roman"/>
          <w:b w:val="0"/>
          <w:caps w:val="0"/>
          <w:sz w:val="22"/>
          <w:szCs w:val="22"/>
        </w:rPr>
        <w:t xml:space="preserve">lusively and entirely occur in the type and extent and for the purposes and shall exclusively relate to the type of data and samples and the circle of affected persons as described in </w:t>
      </w:r>
      <w:r w:rsidR="00FD40F1">
        <w:rPr>
          <w:rFonts w:ascii="Times New Roman" w:hAnsi="Times New Roman"/>
          <w:b w:val="0"/>
          <w:caps w:val="0"/>
          <w:sz w:val="22"/>
          <w:szCs w:val="22"/>
        </w:rPr>
        <w:t>the</w:t>
      </w:r>
      <w:r w:rsidRPr="00FD40F1">
        <w:rPr>
          <w:rFonts w:ascii="Times New Roman" w:hAnsi="Times New Roman"/>
          <w:b w:val="0"/>
          <w:caps w:val="0"/>
          <w:sz w:val="22"/>
          <w:szCs w:val="22"/>
        </w:rPr>
        <w:t xml:space="preserve"> additional </w:t>
      </w:r>
      <w:proofErr w:type="spellStart"/>
      <w:r w:rsidRPr="002077E9">
        <w:rPr>
          <w:rFonts w:ascii="Times New Roman" w:hAnsi="Times New Roman"/>
          <w:b w:val="0"/>
          <w:caps w:val="0"/>
          <w:sz w:val="22"/>
          <w:szCs w:val="22"/>
        </w:rPr>
        <w:t>Schedule</w:t>
      </w:r>
      <w:r w:rsidRPr="00FD40F1">
        <w:rPr>
          <w:rFonts w:ascii="Times New Roman" w:hAnsi="Times New Roman"/>
          <w:b w:val="0"/>
          <w:caps w:val="0"/>
          <w:sz w:val="22"/>
          <w:szCs w:val="22"/>
        </w:rPr>
        <w:t>X</w:t>
      </w:r>
      <w:proofErr w:type="spellEnd"/>
      <w:r w:rsidRPr="00FD40F1">
        <w:rPr>
          <w:rFonts w:ascii="Times New Roman" w:hAnsi="Times New Roman"/>
          <w:b w:val="0"/>
          <w:caps w:val="0"/>
          <w:sz w:val="22"/>
          <w:szCs w:val="22"/>
        </w:rPr>
        <w:t>.</w:t>
      </w:r>
    </w:p>
    <w:p w14:paraId="5237E4E1" w14:textId="52312BC8" w:rsidR="008023BC" w:rsidRPr="00FD40F1" w:rsidRDefault="008023BC" w:rsidP="002077E9">
      <w:pPr>
        <w:pStyle w:val="LawAnnex11Heading"/>
        <w:numPr>
          <w:ilvl w:val="0"/>
          <w:numId w:val="56"/>
        </w:numPr>
        <w:ind w:left="1134" w:hanging="425"/>
        <w:rPr>
          <w:rFonts w:ascii="Times New Roman" w:hAnsi="Times New Roman"/>
          <w:b w:val="0"/>
          <w:caps w:val="0"/>
          <w:sz w:val="22"/>
          <w:szCs w:val="22"/>
        </w:rPr>
      </w:pPr>
      <w:r w:rsidRPr="00FD40F1">
        <w:rPr>
          <w:rFonts w:ascii="Times New Roman" w:hAnsi="Times New Roman"/>
          <w:b w:val="0"/>
          <w:caps w:val="0"/>
          <w:sz w:val="22"/>
          <w:szCs w:val="22"/>
        </w:rPr>
        <w:t>The accessing Beneficiary shall be regarded as Processor and shall not acquire any rights with respect to the Personal Data.</w:t>
      </w:r>
    </w:p>
    <w:p w14:paraId="45546846" w14:textId="53D4925C" w:rsidR="008023BC" w:rsidRPr="00FD40F1" w:rsidRDefault="008023BC" w:rsidP="002077E9">
      <w:pPr>
        <w:pStyle w:val="LawAnnex11Heading"/>
        <w:numPr>
          <w:ilvl w:val="0"/>
          <w:numId w:val="56"/>
        </w:numPr>
        <w:ind w:left="1134" w:hanging="425"/>
        <w:rPr>
          <w:rFonts w:ascii="Times New Roman" w:hAnsi="Times New Roman"/>
          <w:b w:val="0"/>
          <w:caps w:val="0"/>
          <w:sz w:val="22"/>
          <w:szCs w:val="22"/>
        </w:rPr>
      </w:pPr>
      <w:r w:rsidRPr="00FD40F1">
        <w:rPr>
          <w:rFonts w:ascii="Times New Roman" w:hAnsi="Times New Roman"/>
          <w:b w:val="0"/>
          <w:caps w:val="0"/>
          <w:sz w:val="22"/>
          <w:szCs w:val="22"/>
        </w:rPr>
        <w:t>Wi</w:t>
      </w:r>
      <w:r w:rsidR="003012EB" w:rsidRPr="00FD40F1">
        <w:rPr>
          <w:rFonts w:ascii="Times New Roman" w:hAnsi="Times New Roman"/>
          <w:b w:val="0"/>
          <w:caps w:val="0"/>
          <w:sz w:val="22"/>
          <w:szCs w:val="22"/>
        </w:rPr>
        <w:t>t</w:t>
      </w:r>
      <w:r w:rsidRPr="00FD40F1">
        <w:rPr>
          <w:rFonts w:ascii="Times New Roman" w:hAnsi="Times New Roman"/>
          <w:b w:val="0"/>
          <w:caps w:val="0"/>
          <w:sz w:val="22"/>
          <w:szCs w:val="22"/>
        </w:rPr>
        <w:t>h respect to Personal Data as per Schedule X, additionally the terms and obligations as per Schedule Y apply including the obligations of the accessing Beneficiary to provide for the technical and organizational measures as per Schedule Z.</w:t>
      </w:r>
    </w:p>
    <w:p w14:paraId="182D1E39" w14:textId="706D53E3" w:rsidR="009E56FB" w:rsidRPr="0067202A" w:rsidRDefault="00DE6616" w:rsidP="00EA2EFA">
      <w:pPr>
        <w:pStyle w:val="LawAnnex11Heading"/>
        <w:spacing w:after="200"/>
        <w:rPr>
          <w:rFonts w:ascii="Times New Roman" w:hAnsi="Times New Roman"/>
          <w:b w:val="0"/>
          <w:caps w:val="0"/>
          <w:sz w:val="22"/>
          <w:szCs w:val="22"/>
        </w:rPr>
      </w:pPr>
      <w:r w:rsidRPr="00EA2EFA">
        <w:rPr>
          <w:rFonts w:ascii="Times New Roman" w:hAnsi="Times New Roman"/>
          <w:b w:val="0"/>
          <w:caps w:val="0"/>
          <w:sz w:val="22"/>
          <w:szCs w:val="22"/>
        </w:rPr>
        <w:t xml:space="preserve">In general, cells lines (e.g. </w:t>
      </w:r>
      <w:proofErr w:type="spellStart"/>
      <w:r w:rsidRPr="00EA2EFA">
        <w:rPr>
          <w:rFonts w:ascii="Times New Roman" w:hAnsi="Times New Roman"/>
          <w:b w:val="0"/>
          <w:caps w:val="0"/>
          <w:sz w:val="22"/>
          <w:szCs w:val="22"/>
        </w:rPr>
        <w:t>HeLa</w:t>
      </w:r>
      <w:proofErr w:type="spellEnd"/>
      <w:r w:rsidRPr="00EA2EFA">
        <w:rPr>
          <w:rFonts w:ascii="Times New Roman" w:hAnsi="Times New Roman"/>
          <w:b w:val="0"/>
          <w:caps w:val="0"/>
          <w:sz w:val="22"/>
          <w:szCs w:val="22"/>
        </w:rPr>
        <w:t>), derivatives (e.g. isolated proteins) and preparations of human biological materials (e.g. sub-cellular fractions) that are well established and made available for r</w:t>
      </w:r>
      <w:r w:rsidR="00330CD5" w:rsidRPr="00170EC1">
        <w:rPr>
          <w:rFonts w:ascii="Times New Roman" w:hAnsi="Times New Roman"/>
          <w:b w:val="0"/>
          <w:caps w:val="0"/>
          <w:sz w:val="22"/>
          <w:szCs w:val="22"/>
        </w:rPr>
        <w:t>esearch use, do not require re-</w:t>
      </w:r>
      <w:r w:rsidRPr="00170EC1">
        <w:rPr>
          <w:rFonts w:ascii="Times New Roman" w:hAnsi="Times New Roman"/>
          <w:b w:val="0"/>
          <w:caps w:val="0"/>
          <w:sz w:val="22"/>
          <w:szCs w:val="22"/>
        </w:rPr>
        <w:t xml:space="preserve">consent and/or ethics committee/IRB approval for the intended research use. </w:t>
      </w:r>
      <w:r w:rsidR="00510AD8" w:rsidRPr="00170EC1">
        <w:rPr>
          <w:rFonts w:ascii="Times New Roman" w:hAnsi="Times New Roman"/>
          <w:b w:val="0"/>
          <w:caps w:val="0"/>
          <w:sz w:val="22"/>
          <w:szCs w:val="22"/>
        </w:rPr>
        <w:t>Beneficiaries</w:t>
      </w:r>
      <w:r w:rsidRPr="00170EC1">
        <w:rPr>
          <w:rFonts w:ascii="Times New Roman" w:hAnsi="Times New Roman"/>
          <w:b w:val="0"/>
          <w:caps w:val="0"/>
          <w:sz w:val="22"/>
          <w:szCs w:val="22"/>
        </w:rPr>
        <w:t xml:space="preserve"> will need to make a case-by-case analysis, in order to determine whether consent is required or not.</w:t>
      </w:r>
    </w:p>
    <w:p w14:paraId="1067F847" w14:textId="5248D0CB" w:rsidR="00D471ED" w:rsidRPr="004E5781" w:rsidRDefault="00DE6616" w:rsidP="00DE6616">
      <w:pPr>
        <w:pStyle w:val="LawAnnex1Heading"/>
        <w:rPr>
          <w:rFonts w:ascii="Times New Roman" w:hAnsi="Times New Roman"/>
          <w:sz w:val="22"/>
          <w:szCs w:val="22"/>
        </w:rPr>
      </w:pPr>
      <w:r w:rsidRPr="004E5781">
        <w:rPr>
          <w:rFonts w:ascii="Times New Roman" w:hAnsi="Times New Roman"/>
          <w:sz w:val="22"/>
          <w:szCs w:val="22"/>
        </w:rPr>
        <w:t xml:space="preserve">Use of </w:t>
      </w:r>
      <w:r w:rsidR="007F362D" w:rsidRPr="004E5781">
        <w:rPr>
          <w:rFonts w:ascii="Times New Roman" w:hAnsi="Times New Roman"/>
          <w:sz w:val="22"/>
          <w:szCs w:val="22"/>
        </w:rPr>
        <w:t>Personal Data</w:t>
      </w:r>
      <w:r w:rsidR="001C2EEF" w:rsidRPr="004E5781">
        <w:rPr>
          <w:rFonts w:ascii="Times New Roman" w:hAnsi="Times New Roman"/>
          <w:sz w:val="22"/>
          <w:szCs w:val="22"/>
        </w:rPr>
        <w:t xml:space="preserve"> and </w:t>
      </w:r>
      <w:r w:rsidR="00C601E3">
        <w:rPr>
          <w:rFonts w:ascii="Times New Roman" w:hAnsi="Times New Roman"/>
          <w:sz w:val="22"/>
          <w:szCs w:val="22"/>
        </w:rPr>
        <w:t xml:space="preserve">Human </w:t>
      </w:r>
      <w:r w:rsidRPr="004E5781">
        <w:rPr>
          <w:rFonts w:ascii="Times New Roman" w:hAnsi="Times New Roman"/>
          <w:sz w:val="22"/>
          <w:szCs w:val="22"/>
        </w:rPr>
        <w:t>samples</w:t>
      </w:r>
      <w:r w:rsidR="00774365">
        <w:rPr>
          <w:rFonts w:ascii="Times New Roman" w:hAnsi="Times New Roman"/>
          <w:sz w:val="22"/>
          <w:szCs w:val="22"/>
        </w:rPr>
        <w:t xml:space="preserve"> in the Action</w:t>
      </w:r>
    </w:p>
    <w:p w14:paraId="7FAC81C6" w14:textId="006886FD" w:rsidR="00DE6616" w:rsidRPr="004E5781" w:rsidRDefault="00510AD8" w:rsidP="00DE6616">
      <w:pPr>
        <w:pStyle w:val="LawAnnex11Heading"/>
        <w:rPr>
          <w:rFonts w:ascii="Times New Roman" w:hAnsi="Times New Roman"/>
          <w:b w:val="0"/>
          <w:caps w:val="0"/>
          <w:sz w:val="22"/>
          <w:szCs w:val="22"/>
        </w:rPr>
      </w:pPr>
      <w:r w:rsidRPr="004E5781">
        <w:rPr>
          <w:rFonts w:ascii="Times New Roman" w:hAnsi="Times New Roman"/>
          <w:b w:val="0"/>
          <w:caps w:val="0"/>
          <w:sz w:val="22"/>
          <w:szCs w:val="22"/>
        </w:rPr>
        <w:t>Beneficiaries</w:t>
      </w:r>
      <w:r w:rsidR="00DE6616" w:rsidRPr="004E5781">
        <w:rPr>
          <w:rFonts w:ascii="Times New Roman" w:hAnsi="Times New Roman"/>
          <w:b w:val="0"/>
          <w:caps w:val="0"/>
          <w:sz w:val="22"/>
          <w:szCs w:val="22"/>
        </w:rPr>
        <w:t xml:space="preserve"> </w:t>
      </w:r>
      <w:r w:rsidR="00774365">
        <w:rPr>
          <w:rFonts w:ascii="Times New Roman" w:hAnsi="Times New Roman"/>
          <w:b w:val="0"/>
          <w:caps w:val="0"/>
          <w:sz w:val="22"/>
          <w:szCs w:val="22"/>
        </w:rPr>
        <w:t xml:space="preserve">are responsible for </w:t>
      </w:r>
      <w:r w:rsidR="008F0FB2">
        <w:rPr>
          <w:rFonts w:ascii="Times New Roman" w:hAnsi="Times New Roman"/>
          <w:b w:val="0"/>
          <w:caps w:val="0"/>
          <w:sz w:val="22"/>
          <w:szCs w:val="22"/>
        </w:rPr>
        <w:t xml:space="preserve">their </w:t>
      </w:r>
      <w:r w:rsidR="00EA2EFA">
        <w:rPr>
          <w:rFonts w:ascii="Times New Roman" w:hAnsi="Times New Roman"/>
          <w:b w:val="0"/>
          <w:caps w:val="0"/>
          <w:sz w:val="22"/>
          <w:szCs w:val="22"/>
        </w:rPr>
        <w:t>P</w:t>
      </w:r>
      <w:r w:rsidR="00774365">
        <w:rPr>
          <w:rFonts w:ascii="Times New Roman" w:hAnsi="Times New Roman"/>
          <w:b w:val="0"/>
          <w:caps w:val="0"/>
          <w:sz w:val="22"/>
          <w:szCs w:val="22"/>
        </w:rPr>
        <w:t>rocessing, storing, using</w:t>
      </w:r>
      <w:r w:rsidR="00DE6616" w:rsidRPr="004E5781">
        <w:rPr>
          <w:rFonts w:ascii="Times New Roman" w:hAnsi="Times New Roman"/>
          <w:b w:val="0"/>
          <w:caps w:val="0"/>
          <w:sz w:val="22"/>
          <w:szCs w:val="22"/>
        </w:rPr>
        <w:t xml:space="preserve"> </w:t>
      </w:r>
      <w:r w:rsidR="00774365">
        <w:rPr>
          <w:rFonts w:ascii="Times New Roman" w:hAnsi="Times New Roman"/>
          <w:b w:val="0"/>
          <w:caps w:val="0"/>
          <w:sz w:val="22"/>
          <w:szCs w:val="22"/>
        </w:rPr>
        <w:t xml:space="preserve">and </w:t>
      </w:r>
      <w:r w:rsidR="00B7499E">
        <w:rPr>
          <w:rFonts w:ascii="Times New Roman" w:hAnsi="Times New Roman"/>
          <w:b w:val="0"/>
          <w:caps w:val="0"/>
          <w:sz w:val="22"/>
          <w:szCs w:val="22"/>
        </w:rPr>
        <w:t>transferring</w:t>
      </w:r>
      <w:r w:rsidR="00774365">
        <w:rPr>
          <w:rFonts w:ascii="Times New Roman" w:hAnsi="Times New Roman"/>
          <w:b w:val="0"/>
          <w:caps w:val="0"/>
          <w:sz w:val="22"/>
          <w:szCs w:val="22"/>
        </w:rPr>
        <w:t xml:space="preserve"> </w:t>
      </w:r>
      <w:r w:rsidR="008F0FB2">
        <w:rPr>
          <w:rFonts w:ascii="Times New Roman" w:hAnsi="Times New Roman"/>
          <w:b w:val="0"/>
          <w:caps w:val="0"/>
          <w:sz w:val="22"/>
          <w:szCs w:val="22"/>
        </w:rPr>
        <w:t xml:space="preserve">of </w:t>
      </w:r>
      <w:r w:rsidR="007F362D" w:rsidRPr="004E5781">
        <w:rPr>
          <w:rFonts w:ascii="Times New Roman" w:hAnsi="Times New Roman"/>
          <w:b w:val="0"/>
          <w:caps w:val="0"/>
          <w:sz w:val="22"/>
          <w:szCs w:val="22"/>
        </w:rPr>
        <w:t>Personal Data</w:t>
      </w:r>
      <w:r w:rsidR="001C2EEF" w:rsidRPr="004E5781">
        <w:rPr>
          <w:rFonts w:ascii="Times New Roman" w:hAnsi="Times New Roman"/>
          <w:b w:val="0"/>
          <w:caps w:val="0"/>
          <w:sz w:val="22"/>
          <w:szCs w:val="22"/>
        </w:rPr>
        <w:t xml:space="preserve"> and/or </w:t>
      </w:r>
      <w:r w:rsidR="00A47A46" w:rsidRPr="004E5781">
        <w:rPr>
          <w:rFonts w:ascii="Times New Roman" w:hAnsi="Times New Roman"/>
          <w:b w:val="0"/>
          <w:caps w:val="0"/>
          <w:sz w:val="22"/>
          <w:szCs w:val="22"/>
        </w:rPr>
        <w:t>Human Samples</w:t>
      </w:r>
      <w:r w:rsidR="00DE6616" w:rsidRPr="004E5781">
        <w:rPr>
          <w:rFonts w:ascii="Times New Roman" w:hAnsi="Times New Roman"/>
          <w:b w:val="0"/>
          <w:caps w:val="0"/>
          <w:sz w:val="22"/>
          <w:szCs w:val="22"/>
        </w:rPr>
        <w:t xml:space="preserve"> </w:t>
      </w:r>
      <w:r w:rsidR="00774365">
        <w:rPr>
          <w:rFonts w:ascii="Times New Roman" w:hAnsi="Times New Roman"/>
          <w:b w:val="0"/>
          <w:caps w:val="0"/>
          <w:sz w:val="22"/>
          <w:szCs w:val="22"/>
        </w:rPr>
        <w:t xml:space="preserve">in compliance with the applicable Data Protection Legislation and </w:t>
      </w:r>
      <w:r w:rsidR="00DE6616" w:rsidRPr="004E5781">
        <w:rPr>
          <w:rFonts w:ascii="Times New Roman" w:hAnsi="Times New Roman"/>
          <w:b w:val="0"/>
          <w:caps w:val="0"/>
          <w:sz w:val="22"/>
          <w:szCs w:val="22"/>
        </w:rPr>
        <w:t>for purposes that are consistent with the conse</w:t>
      </w:r>
      <w:r w:rsidR="00774365">
        <w:rPr>
          <w:rFonts w:ascii="Times New Roman" w:hAnsi="Times New Roman"/>
          <w:b w:val="0"/>
          <w:caps w:val="0"/>
          <w:sz w:val="22"/>
          <w:szCs w:val="22"/>
        </w:rPr>
        <w:t>nt obtained, if applicable</w:t>
      </w:r>
      <w:r w:rsidR="00DE6616" w:rsidRPr="004E5781">
        <w:rPr>
          <w:rFonts w:ascii="Times New Roman" w:hAnsi="Times New Roman"/>
          <w:b w:val="0"/>
          <w:caps w:val="0"/>
          <w:sz w:val="22"/>
          <w:szCs w:val="22"/>
        </w:rPr>
        <w:t xml:space="preserve">. </w:t>
      </w:r>
    </w:p>
    <w:p w14:paraId="17FB7BCC" w14:textId="450F4C49" w:rsidR="00704E01" w:rsidRPr="004E5781" w:rsidRDefault="00704E01" w:rsidP="00704E01">
      <w:pPr>
        <w:pStyle w:val="LawAnnex11Heading"/>
        <w:rPr>
          <w:rFonts w:ascii="Times New Roman" w:hAnsi="Times New Roman"/>
          <w:sz w:val="22"/>
          <w:szCs w:val="22"/>
        </w:rPr>
      </w:pPr>
      <w:r w:rsidRPr="004E5781">
        <w:rPr>
          <w:rFonts w:ascii="Times New Roman" w:hAnsi="Times New Roman"/>
          <w:b w:val="0"/>
          <w:caps w:val="0"/>
          <w:sz w:val="22"/>
          <w:szCs w:val="22"/>
        </w:rPr>
        <w:t xml:space="preserve">The Beneficiary </w:t>
      </w:r>
      <w:r w:rsidR="00774365">
        <w:rPr>
          <w:rFonts w:ascii="Times New Roman" w:hAnsi="Times New Roman"/>
          <w:b w:val="0"/>
          <w:caps w:val="0"/>
          <w:sz w:val="22"/>
          <w:szCs w:val="22"/>
        </w:rPr>
        <w:t xml:space="preserve">introducing the Personal Data and Human Samples to the Action </w:t>
      </w:r>
      <w:r w:rsidRPr="004E5781">
        <w:rPr>
          <w:rFonts w:ascii="Times New Roman" w:hAnsi="Times New Roman"/>
          <w:b w:val="0"/>
          <w:caps w:val="0"/>
          <w:sz w:val="22"/>
          <w:szCs w:val="22"/>
        </w:rPr>
        <w:t xml:space="preserve">shall immediately inform the other Beneficiaries in writing in case </w:t>
      </w:r>
      <w:proofErr w:type="gramStart"/>
      <w:r w:rsidRPr="004E5781">
        <w:rPr>
          <w:rFonts w:ascii="Times New Roman" w:hAnsi="Times New Roman"/>
          <w:b w:val="0"/>
          <w:caps w:val="0"/>
          <w:sz w:val="22"/>
          <w:szCs w:val="22"/>
        </w:rPr>
        <w:t xml:space="preserve">that </w:t>
      </w:r>
      <w:r w:rsidR="00FD40F1">
        <w:rPr>
          <w:rFonts w:ascii="Times New Roman" w:hAnsi="Times New Roman"/>
          <w:b w:val="0"/>
          <w:caps w:val="0"/>
          <w:sz w:val="22"/>
          <w:szCs w:val="22"/>
        </w:rPr>
        <w:t>Donor</w:t>
      </w:r>
      <w:r w:rsidRPr="004E5781">
        <w:rPr>
          <w:rFonts w:ascii="Times New Roman" w:hAnsi="Times New Roman"/>
          <w:b w:val="0"/>
          <w:caps w:val="0"/>
          <w:sz w:val="22"/>
          <w:szCs w:val="22"/>
        </w:rPr>
        <w:t>s</w:t>
      </w:r>
      <w:proofErr w:type="gramEnd"/>
      <w:r w:rsidRPr="004E5781">
        <w:rPr>
          <w:rFonts w:ascii="Times New Roman" w:hAnsi="Times New Roman"/>
          <w:b w:val="0"/>
          <w:caps w:val="0"/>
          <w:sz w:val="22"/>
          <w:szCs w:val="22"/>
        </w:rPr>
        <w:t xml:space="preserve"> have withdrawn their consent.</w:t>
      </w:r>
    </w:p>
    <w:p w14:paraId="25C9061F" w14:textId="76EE6515" w:rsidR="00DE6616" w:rsidRPr="004E5781" w:rsidRDefault="00DE6616" w:rsidP="00DE6616">
      <w:pPr>
        <w:pStyle w:val="LawAnnex11Heading"/>
        <w:rPr>
          <w:rFonts w:ascii="Times New Roman" w:hAnsi="Times New Roman"/>
          <w:b w:val="0"/>
          <w:caps w:val="0"/>
          <w:sz w:val="22"/>
          <w:szCs w:val="22"/>
        </w:rPr>
      </w:pPr>
      <w:r w:rsidRPr="004E5781">
        <w:rPr>
          <w:rFonts w:ascii="Times New Roman" w:hAnsi="Times New Roman"/>
          <w:b w:val="0"/>
          <w:caps w:val="0"/>
          <w:sz w:val="22"/>
          <w:szCs w:val="22"/>
        </w:rPr>
        <w:t xml:space="preserve">Additional individual </w:t>
      </w:r>
      <w:r w:rsidR="00FD40F1">
        <w:rPr>
          <w:rFonts w:ascii="Times New Roman" w:hAnsi="Times New Roman"/>
          <w:b w:val="0"/>
          <w:caps w:val="0"/>
          <w:sz w:val="22"/>
          <w:szCs w:val="22"/>
        </w:rPr>
        <w:t>Donor</w:t>
      </w:r>
      <w:r w:rsidRPr="004E5781">
        <w:rPr>
          <w:rFonts w:ascii="Times New Roman" w:hAnsi="Times New Roman"/>
          <w:b w:val="0"/>
          <w:caps w:val="0"/>
          <w:sz w:val="22"/>
          <w:szCs w:val="22"/>
        </w:rPr>
        <w:t xml:space="preserve"> consent and ethics committee/IRB approval must be obtained when the research use intended is inconsistent with or beyond the scope of the original consent.</w:t>
      </w:r>
    </w:p>
    <w:p w14:paraId="2BFC91E7" w14:textId="77777777" w:rsidR="00DE6616" w:rsidRPr="004E5781" w:rsidRDefault="00DE6616" w:rsidP="00DE6616">
      <w:pPr>
        <w:pStyle w:val="LawAnnex11Heading"/>
        <w:rPr>
          <w:rFonts w:ascii="Times New Roman" w:hAnsi="Times New Roman"/>
          <w:b w:val="0"/>
          <w:caps w:val="0"/>
          <w:sz w:val="22"/>
          <w:szCs w:val="22"/>
        </w:rPr>
      </w:pPr>
      <w:r w:rsidRPr="004E5781">
        <w:rPr>
          <w:rFonts w:ascii="Times New Roman" w:hAnsi="Times New Roman"/>
          <w:b w:val="0"/>
          <w:caps w:val="0"/>
          <w:sz w:val="22"/>
          <w:szCs w:val="22"/>
        </w:rPr>
        <w:t>Additional consent should also be obtained if the original consent did not include analysis of DNA</w:t>
      </w:r>
      <w:r w:rsidR="007C5509" w:rsidRPr="004E5781">
        <w:rPr>
          <w:rFonts w:ascii="Times New Roman" w:hAnsi="Times New Roman"/>
          <w:b w:val="0"/>
          <w:caps w:val="0"/>
          <w:sz w:val="22"/>
          <w:szCs w:val="22"/>
        </w:rPr>
        <w:t xml:space="preserve"> and other genetic tests</w:t>
      </w:r>
      <w:r w:rsidRPr="004E5781">
        <w:rPr>
          <w:rFonts w:ascii="Times New Roman" w:hAnsi="Times New Roman"/>
          <w:b w:val="0"/>
          <w:caps w:val="0"/>
          <w:sz w:val="22"/>
          <w:szCs w:val="22"/>
        </w:rPr>
        <w:t xml:space="preserve"> (if relevant to the research proposal) or use of any associated medical information (if relevant to the research proposal).</w:t>
      </w:r>
    </w:p>
    <w:p w14:paraId="13761F11" w14:textId="39E534C8" w:rsidR="00DE6616" w:rsidRPr="004E5781" w:rsidRDefault="00DE6616" w:rsidP="00DE6616">
      <w:pPr>
        <w:pStyle w:val="LawAnnex11Heading"/>
        <w:rPr>
          <w:rFonts w:ascii="Times New Roman" w:hAnsi="Times New Roman"/>
          <w:b w:val="0"/>
          <w:caps w:val="0"/>
          <w:sz w:val="22"/>
          <w:szCs w:val="22"/>
        </w:rPr>
      </w:pPr>
      <w:r w:rsidRPr="004E5781">
        <w:rPr>
          <w:rFonts w:ascii="Times New Roman" w:hAnsi="Times New Roman"/>
          <w:b w:val="0"/>
          <w:caps w:val="0"/>
          <w:sz w:val="22"/>
          <w:szCs w:val="22"/>
        </w:rPr>
        <w:lastRenderedPageBreak/>
        <w:t>In circumstances where individual re-consent cannot practicably be obtained, approval of an ethics committee or IRB (if permissible under</w:t>
      </w:r>
      <w:r w:rsidR="008F0FB2">
        <w:rPr>
          <w:rFonts w:ascii="Times New Roman" w:hAnsi="Times New Roman"/>
          <w:b w:val="0"/>
          <w:caps w:val="0"/>
          <w:sz w:val="22"/>
          <w:szCs w:val="22"/>
        </w:rPr>
        <w:t xml:space="preserve"> applicable Data Protection Legislation</w:t>
      </w:r>
      <w:r w:rsidRPr="004E5781">
        <w:rPr>
          <w:rFonts w:ascii="Times New Roman" w:hAnsi="Times New Roman"/>
          <w:b w:val="0"/>
          <w:caps w:val="0"/>
          <w:sz w:val="22"/>
          <w:szCs w:val="22"/>
        </w:rPr>
        <w:t>) must be sought to determine whether the research can proceed in the absence of individual consent</w:t>
      </w:r>
      <w:r w:rsidR="001C2EEF" w:rsidRPr="004E5781">
        <w:rPr>
          <w:rFonts w:ascii="Times New Roman" w:hAnsi="Times New Roman"/>
          <w:b w:val="0"/>
          <w:caps w:val="0"/>
          <w:sz w:val="22"/>
          <w:szCs w:val="22"/>
        </w:rPr>
        <w:t>, as permissible under the applicable laws and regulations.</w:t>
      </w:r>
    </w:p>
    <w:p w14:paraId="359281FA" w14:textId="77777777" w:rsidR="003E255F" w:rsidRPr="004E5781" w:rsidRDefault="003E255F" w:rsidP="004952F1">
      <w:pPr>
        <w:pStyle w:val="LawAnnex11Heading"/>
        <w:numPr>
          <w:ilvl w:val="0"/>
          <w:numId w:val="0"/>
        </w:numPr>
        <w:rPr>
          <w:rFonts w:ascii="Times New Roman" w:hAnsi="Times New Roman"/>
          <w:caps w:val="0"/>
          <w:sz w:val="22"/>
          <w:szCs w:val="22"/>
        </w:rPr>
      </w:pPr>
      <w:r w:rsidRPr="004E5781">
        <w:rPr>
          <w:rFonts w:ascii="Times New Roman" w:hAnsi="Times New Roman"/>
          <w:b w:val="0"/>
          <w:caps w:val="0"/>
          <w:sz w:val="22"/>
          <w:szCs w:val="22"/>
        </w:rPr>
        <w:br w:type="page"/>
      </w:r>
      <w:r w:rsidRPr="004E5781">
        <w:rPr>
          <w:rFonts w:ascii="Times New Roman" w:hAnsi="Times New Roman"/>
          <w:caps w:val="0"/>
          <w:sz w:val="22"/>
          <w:szCs w:val="22"/>
        </w:rPr>
        <w:lastRenderedPageBreak/>
        <w:t>Appendix 3: Animal Welfare</w:t>
      </w:r>
    </w:p>
    <w:p w14:paraId="50913381" w14:textId="77777777" w:rsidR="006744AC" w:rsidRPr="004E5781" w:rsidRDefault="006744AC" w:rsidP="004952F1">
      <w:pPr>
        <w:pStyle w:val="LawAnnex11Heading"/>
        <w:numPr>
          <w:ilvl w:val="0"/>
          <w:numId w:val="0"/>
        </w:numPr>
        <w:rPr>
          <w:rFonts w:ascii="Times New Roman" w:hAnsi="Times New Roman"/>
          <w:caps w:val="0"/>
          <w:sz w:val="22"/>
          <w:szCs w:val="22"/>
        </w:rPr>
      </w:pPr>
    </w:p>
    <w:p w14:paraId="6D71B3FA" w14:textId="16F15EC3" w:rsidR="006744AC" w:rsidRPr="004E5781" w:rsidRDefault="006744AC" w:rsidP="006744AC">
      <w:pPr>
        <w:pStyle w:val="LawAnnex11Heading"/>
        <w:numPr>
          <w:ilvl w:val="0"/>
          <w:numId w:val="0"/>
        </w:numPr>
        <w:rPr>
          <w:rFonts w:ascii="Times New Roman" w:hAnsi="Times New Roman"/>
          <w:b w:val="0"/>
          <w:caps w:val="0"/>
          <w:sz w:val="22"/>
          <w:szCs w:val="22"/>
          <w:lang w:val="en-US"/>
        </w:rPr>
      </w:pPr>
      <w:r w:rsidRPr="004E5781">
        <w:rPr>
          <w:rFonts w:ascii="Times New Roman" w:hAnsi="Times New Roman"/>
          <w:b w:val="0"/>
          <w:caps w:val="0"/>
          <w:sz w:val="22"/>
          <w:szCs w:val="22"/>
        </w:rPr>
        <w:t>Beneficiaries</w:t>
      </w:r>
      <w:r w:rsidRPr="004E5781">
        <w:rPr>
          <w:rFonts w:ascii="Times New Roman" w:hAnsi="Times New Roman"/>
          <w:b w:val="0"/>
          <w:caps w:val="0"/>
          <w:sz w:val="22"/>
          <w:szCs w:val="22"/>
          <w:lang w:val="en-US"/>
        </w:rPr>
        <w:t xml:space="preserve"> agree to comply </w:t>
      </w:r>
      <w:r w:rsidR="00330CD5" w:rsidRPr="004E5781">
        <w:rPr>
          <w:rFonts w:ascii="Times New Roman" w:hAnsi="Times New Roman"/>
          <w:b w:val="0"/>
          <w:caps w:val="0"/>
          <w:sz w:val="22"/>
          <w:szCs w:val="22"/>
          <w:lang w:val="en-US"/>
        </w:rPr>
        <w:t xml:space="preserve">and further agree to oblige their </w:t>
      </w:r>
      <w:r w:rsidR="003B0F72" w:rsidRPr="004E5781">
        <w:rPr>
          <w:rFonts w:ascii="Times New Roman" w:hAnsi="Times New Roman"/>
          <w:b w:val="0"/>
          <w:caps w:val="0"/>
          <w:sz w:val="22"/>
          <w:szCs w:val="22"/>
          <w:lang w:val="en-US"/>
        </w:rPr>
        <w:t>Affiliated</w:t>
      </w:r>
      <w:r w:rsidR="00330CD5" w:rsidRPr="004E5781">
        <w:rPr>
          <w:rFonts w:ascii="Times New Roman" w:hAnsi="Times New Roman"/>
          <w:b w:val="0"/>
          <w:caps w:val="0"/>
          <w:sz w:val="22"/>
          <w:szCs w:val="22"/>
          <w:lang w:val="en-US"/>
        </w:rPr>
        <w:t xml:space="preserve"> Entities, Linked </w:t>
      </w:r>
      <w:r w:rsidR="003B0F72" w:rsidRPr="004E5781">
        <w:rPr>
          <w:rFonts w:ascii="Times New Roman" w:hAnsi="Times New Roman"/>
          <w:b w:val="0"/>
          <w:caps w:val="0"/>
          <w:sz w:val="22"/>
          <w:szCs w:val="22"/>
          <w:lang w:val="en-US"/>
        </w:rPr>
        <w:t>Third</w:t>
      </w:r>
      <w:r w:rsidR="00330CD5" w:rsidRPr="004E5781">
        <w:rPr>
          <w:rFonts w:ascii="Times New Roman" w:hAnsi="Times New Roman"/>
          <w:b w:val="0"/>
          <w:caps w:val="0"/>
          <w:sz w:val="22"/>
          <w:szCs w:val="22"/>
          <w:lang w:val="en-US"/>
        </w:rPr>
        <w:t xml:space="preserve"> Parties and Sub-Contractors to comply, </w:t>
      </w:r>
      <w:r w:rsidRPr="004E5781">
        <w:rPr>
          <w:rFonts w:ascii="Times New Roman" w:hAnsi="Times New Roman"/>
          <w:b w:val="0"/>
          <w:caps w:val="0"/>
          <w:sz w:val="22"/>
          <w:szCs w:val="22"/>
          <w:lang w:val="en-US"/>
        </w:rPr>
        <w:t xml:space="preserve">with all relevant statutes, legislation, regulations and guidelines for the care, welfare and ethical treatment of animals used in research in the country where the research is being performed. In conducting any research involving the use of animals, the Beneficiaries further agree to comply </w:t>
      </w:r>
      <w:r w:rsidR="00330CD5" w:rsidRPr="004E5781">
        <w:rPr>
          <w:rFonts w:ascii="Times New Roman" w:hAnsi="Times New Roman"/>
          <w:b w:val="0"/>
          <w:caps w:val="0"/>
          <w:sz w:val="22"/>
          <w:szCs w:val="22"/>
          <w:lang w:val="en-US"/>
        </w:rPr>
        <w:t>and oblige their Affiliated Entities, Linked Third Parties and Sub-Contractors to comply with</w:t>
      </w:r>
      <w:r w:rsidR="005117D7">
        <w:rPr>
          <w:rFonts w:ascii="Times New Roman" w:hAnsi="Times New Roman"/>
          <w:b w:val="0"/>
          <w:caps w:val="0"/>
          <w:sz w:val="22"/>
          <w:szCs w:val="22"/>
          <w:lang w:val="en-US"/>
        </w:rPr>
        <w:t xml:space="preserve"> the “3R” Principles-</w:t>
      </w:r>
      <w:r w:rsidRPr="004E5781">
        <w:rPr>
          <w:rFonts w:ascii="Times New Roman" w:hAnsi="Times New Roman"/>
          <w:b w:val="0"/>
          <w:caps w:val="0"/>
          <w:sz w:val="22"/>
          <w:szCs w:val="22"/>
          <w:lang w:val="en-US"/>
        </w:rPr>
        <w:t xml:space="preserve"> reducing the number of animals used, replacing animals with non-animal methods whenever possible and refining the research techniques used. All work must be conducted in adherence to the core principles for animals on research studies identified below. Local customs, norms, practices or laws may be additive to the core principles, but the </w:t>
      </w:r>
      <w:r w:rsidR="00330CD5" w:rsidRPr="004E5781">
        <w:rPr>
          <w:rFonts w:ascii="Times New Roman" w:hAnsi="Times New Roman"/>
          <w:b w:val="0"/>
          <w:caps w:val="0"/>
          <w:sz w:val="22"/>
          <w:szCs w:val="22"/>
          <w:lang w:val="en-US"/>
        </w:rPr>
        <w:t xml:space="preserve">Beneficiaries </w:t>
      </w:r>
      <w:r w:rsidRPr="004E5781">
        <w:rPr>
          <w:rFonts w:ascii="Times New Roman" w:hAnsi="Times New Roman"/>
          <w:b w:val="0"/>
          <w:caps w:val="0"/>
          <w:sz w:val="22"/>
          <w:szCs w:val="22"/>
          <w:lang w:val="en-US"/>
        </w:rPr>
        <w:t>agree to comply</w:t>
      </w:r>
      <w:r w:rsidR="00330CD5" w:rsidRPr="004E5781">
        <w:rPr>
          <w:rFonts w:ascii="Times New Roman" w:hAnsi="Times New Roman"/>
          <w:b w:val="0"/>
          <w:caps w:val="0"/>
          <w:sz w:val="22"/>
          <w:szCs w:val="22"/>
          <w:lang w:val="en-US"/>
        </w:rPr>
        <w:t xml:space="preserve"> and oblige their Affiliated Entities, Linked Third Parties and Sub-Contractors to comply</w:t>
      </w:r>
      <w:r w:rsidRPr="004E5781">
        <w:rPr>
          <w:rFonts w:ascii="Times New Roman" w:hAnsi="Times New Roman"/>
          <w:b w:val="0"/>
          <w:caps w:val="0"/>
          <w:sz w:val="22"/>
          <w:szCs w:val="22"/>
          <w:lang w:val="en-US"/>
        </w:rPr>
        <w:t xml:space="preserve">, as a minimum, with these core principles:  </w:t>
      </w:r>
    </w:p>
    <w:p w14:paraId="3E126F0A" w14:textId="77777777" w:rsidR="006744AC" w:rsidRPr="004E5781" w:rsidRDefault="006744AC" w:rsidP="002077E9">
      <w:pPr>
        <w:pStyle w:val="LawAnnex11Heading"/>
        <w:numPr>
          <w:ilvl w:val="0"/>
          <w:numId w:val="49"/>
        </w:numPr>
        <w:ind w:hanging="720"/>
        <w:rPr>
          <w:rFonts w:ascii="Times New Roman" w:hAnsi="Times New Roman"/>
          <w:b w:val="0"/>
          <w:caps w:val="0"/>
          <w:sz w:val="22"/>
          <w:szCs w:val="22"/>
          <w:lang w:val="en-US"/>
        </w:rPr>
      </w:pPr>
      <w:r w:rsidRPr="004E5781">
        <w:rPr>
          <w:rFonts w:ascii="Times New Roman" w:hAnsi="Times New Roman"/>
          <w:b w:val="0"/>
          <w:caps w:val="0"/>
          <w:sz w:val="22"/>
          <w:szCs w:val="22"/>
          <w:lang w:val="en-US"/>
        </w:rPr>
        <w:t>Access to species appropriate food and water;</w:t>
      </w:r>
    </w:p>
    <w:p w14:paraId="643A97CA" w14:textId="77777777" w:rsidR="006744AC" w:rsidRPr="004E5781" w:rsidRDefault="006744AC" w:rsidP="002077E9">
      <w:pPr>
        <w:pStyle w:val="LawAnnex11Heading"/>
        <w:numPr>
          <w:ilvl w:val="0"/>
          <w:numId w:val="49"/>
        </w:numPr>
        <w:ind w:hanging="720"/>
        <w:rPr>
          <w:rFonts w:ascii="Times New Roman" w:hAnsi="Times New Roman"/>
          <w:b w:val="0"/>
          <w:caps w:val="0"/>
          <w:sz w:val="22"/>
          <w:szCs w:val="22"/>
          <w:lang w:val="en-US"/>
        </w:rPr>
      </w:pPr>
      <w:r w:rsidRPr="004E5781">
        <w:rPr>
          <w:rFonts w:ascii="Times New Roman" w:hAnsi="Times New Roman"/>
          <w:b w:val="0"/>
          <w:caps w:val="0"/>
          <w:sz w:val="22"/>
          <w:szCs w:val="22"/>
          <w:lang w:val="en-US"/>
        </w:rPr>
        <w:t>Access to species specific housing, including species appropriate temperature and humidity levels;</w:t>
      </w:r>
    </w:p>
    <w:p w14:paraId="36DE1353" w14:textId="77777777" w:rsidR="006744AC" w:rsidRPr="004E5781" w:rsidRDefault="006744AC" w:rsidP="002077E9">
      <w:pPr>
        <w:pStyle w:val="LawAnnex11Heading"/>
        <w:numPr>
          <w:ilvl w:val="0"/>
          <w:numId w:val="49"/>
        </w:numPr>
        <w:ind w:hanging="720"/>
        <w:rPr>
          <w:rFonts w:ascii="Times New Roman" w:hAnsi="Times New Roman"/>
          <w:b w:val="0"/>
          <w:caps w:val="0"/>
          <w:sz w:val="22"/>
          <w:szCs w:val="22"/>
          <w:lang w:val="en-US"/>
        </w:rPr>
      </w:pPr>
      <w:r w:rsidRPr="004E5781">
        <w:rPr>
          <w:rFonts w:ascii="Times New Roman" w:hAnsi="Times New Roman"/>
          <w:b w:val="0"/>
          <w:caps w:val="0"/>
          <w:sz w:val="22"/>
          <w:szCs w:val="22"/>
          <w:lang w:val="en-US"/>
        </w:rPr>
        <w:t xml:space="preserve">Access to humane care and a </w:t>
      </w:r>
      <w:proofErr w:type="spellStart"/>
      <w:r w:rsidRPr="004E5781">
        <w:rPr>
          <w:rFonts w:ascii="Times New Roman" w:hAnsi="Times New Roman"/>
          <w:b w:val="0"/>
          <w:caps w:val="0"/>
          <w:sz w:val="22"/>
          <w:szCs w:val="22"/>
          <w:lang w:val="en-US"/>
        </w:rPr>
        <w:t>programme</w:t>
      </w:r>
      <w:proofErr w:type="spellEnd"/>
      <w:r w:rsidRPr="004E5781">
        <w:rPr>
          <w:rFonts w:ascii="Times New Roman" w:hAnsi="Times New Roman"/>
          <w:b w:val="0"/>
          <w:caps w:val="0"/>
          <w:sz w:val="22"/>
          <w:szCs w:val="22"/>
          <w:lang w:val="en-US"/>
        </w:rPr>
        <w:t xml:space="preserve"> of veterinary care;</w:t>
      </w:r>
    </w:p>
    <w:p w14:paraId="0098230F" w14:textId="77777777" w:rsidR="006744AC" w:rsidRPr="004E5781" w:rsidRDefault="006744AC" w:rsidP="002077E9">
      <w:pPr>
        <w:pStyle w:val="LawAnnex11Heading"/>
        <w:numPr>
          <w:ilvl w:val="0"/>
          <w:numId w:val="49"/>
        </w:numPr>
        <w:ind w:hanging="720"/>
        <w:rPr>
          <w:rFonts w:ascii="Times New Roman" w:hAnsi="Times New Roman"/>
          <w:b w:val="0"/>
          <w:caps w:val="0"/>
          <w:sz w:val="22"/>
          <w:szCs w:val="22"/>
          <w:lang w:val="en-US"/>
        </w:rPr>
      </w:pPr>
      <w:r w:rsidRPr="004E5781">
        <w:rPr>
          <w:rFonts w:ascii="Times New Roman" w:hAnsi="Times New Roman"/>
          <w:b w:val="0"/>
          <w:caps w:val="0"/>
          <w:sz w:val="22"/>
          <w:szCs w:val="22"/>
          <w:lang w:val="en-US"/>
        </w:rPr>
        <w:t>Ability to demonstrate species-specific behavior;</w:t>
      </w:r>
    </w:p>
    <w:p w14:paraId="6785A9FF" w14:textId="77777777" w:rsidR="006744AC" w:rsidRPr="004E5781" w:rsidRDefault="006744AC" w:rsidP="002077E9">
      <w:pPr>
        <w:pStyle w:val="LawAnnex11Heading"/>
        <w:numPr>
          <w:ilvl w:val="0"/>
          <w:numId w:val="49"/>
        </w:numPr>
        <w:ind w:hanging="720"/>
        <w:rPr>
          <w:rFonts w:ascii="Times New Roman" w:hAnsi="Times New Roman"/>
          <w:b w:val="0"/>
          <w:caps w:val="0"/>
          <w:sz w:val="22"/>
          <w:szCs w:val="22"/>
          <w:lang w:val="en-US"/>
        </w:rPr>
      </w:pPr>
      <w:r w:rsidRPr="004E5781">
        <w:rPr>
          <w:rFonts w:ascii="Times New Roman" w:hAnsi="Times New Roman"/>
          <w:b w:val="0"/>
          <w:caps w:val="0"/>
          <w:sz w:val="22"/>
          <w:szCs w:val="22"/>
          <w:lang w:val="en-US"/>
        </w:rPr>
        <w:t xml:space="preserve">Adherence to principles of replacement, reduction and refinement in the design of in vivo studies; </w:t>
      </w:r>
    </w:p>
    <w:p w14:paraId="0DD79AA5" w14:textId="77777777" w:rsidR="006744AC" w:rsidRPr="004E5781" w:rsidRDefault="006744AC" w:rsidP="002077E9">
      <w:pPr>
        <w:pStyle w:val="LawAnnex11Heading"/>
        <w:numPr>
          <w:ilvl w:val="0"/>
          <w:numId w:val="49"/>
        </w:numPr>
        <w:ind w:hanging="720"/>
        <w:rPr>
          <w:rFonts w:ascii="Times New Roman" w:hAnsi="Times New Roman"/>
          <w:b w:val="0"/>
          <w:caps w:val="0"/>
          <w:sz w:val="22"/>
          <w:szCs w:val="22"/>
          <w:lang w:val="en-US"/>
        </w:rPr>
      </w:pPr>
      <w:r w:rsidRPr="004E5781">
        <w:rPr>
          <w:rFonts w:ascii="Times New Roman" w:hAnsi="Times New Roman"/>
          <w:b w:val="0"/>
          <w:caps w:val="0"/>
          <w:sz w:val="22"/>
          <w:szCs w:val="22"/>
          <w:lang w:val="en-US"/>
        </w:rPr>
        <w:t>Study design reviewed by institutional ethical review panel;</w:t>
      </w:r>
    </w:p>
    <w:p w14:paraId="23546650" w14:textId="77777777" w:rsidR="006744AC" w:rsidRPr="004E5781" w:rsidRDefault="006744AC" w:rsidP="002077E9">
      <w:pPr>
        <w:pStyle w:val="LawAnnex11Heading"/>
        <w:numPr>
          <w:ilvl w:val="0"/>
          <w:numId w:val="49"/>
        </w:numPr>
        <w:ind w:hanging="720"/>
        <w:rPr>
          <w:rFonts w:ascii="Times New Roman" w:hAnsi="Times New Roman"/>
          <w:b w:val="0"/>
          <w:caps w:val="0"/>
          <w:sz w:val="22"/>
          <w:szCs w:val="22"/>
          <w:lang w:val="en-US"/>
        </w:rPr>
      </w:pPr>
      <w:r w:rsidRPr="004E5781">
        <w:rPr>
          <w:rFonts w:ascii="Times New Roman" w:hAnsi="Times New Roman"/>
          <w:b w:val="0"/>
          <w:caps w:val="0"/>
          <w:sz w:val="22"/>
          <w:szCs w:val="22"/>
          <w:lang w:val="en-US"/>
        </w:rPr>
        <w:t xml:space="preserve">Commitment to minimizing pain and distress during in vivo studies; and </w:t>
      </w:r>
    </w:p>
    <w:p w14:paraId="77E5D1A4" w14:textId="77777777" w:rsidR="006744AC" w:rsidRPr="004E5781" w:rsidRDefault="006744AC" w:rsidP="002077E9">
      <w:pPr>
        <w:pStyle w:val="LawAnnex11Heading"/>
        <w:numPr>
          <w:ilvl w:val="0"/>
          <w:numId w:val="49"/>
        </w:numPr>
        <w:ind w:hanging="720"/>
        <w:rPr>
          <w:rFonts w:ascii="Times New Roman" w:hAnsi="Times New Roman"/>
          <w:b w:val="0"/>
          <w:caps w:val="0"/>
          <w:sz w:val="22"/>
          <w:szCs w:val="22"/>
          <w:lang w:val="en-US"/>
        </w:rPr>
      </w:pPr>
      <w:r w:rsidRPr="004E5781">
        <w:rPr>
          <w:rFonts w:ascii="Times New Roman" w:hAnsi="Times New Roman"/>
          <w:b w:val="0"/>
          <w:caps w:val="0"/>
          <w:sz w:val="22"/>
          <w:szCs w:val="22"/>
          <w:lang w:val="en-US"/>
        </w:rPr>
        <w:t>Work performed by appropriately trained staff.</w:t>
      </w:r>
    </w:p>
    <w:p w14:paraId="46A884D4" w14:textId="77777777" w:rsidR="006744AC" w:rsidRPr="004E5781" w:rsidRDefault="006744AC" w:rsidP="006744AC">
      <w:pPr>
        <w:pStyle w:val="LawAnnex11Heading"/>
        <w:numPr>
          <w:ilvl w:val="0"/>
          <w:numId w:val="0"/>
        </w:numPr>
        <w:rPr>
          <w:rFonts w:ascii="Times New Roman" w:hAnsi="Times New Roman"/>
          <w:b w:val="0"/>
          <w:caps w:val="0"/>
          <w:sz w:val="22"/>
          <w:szCs w:val="22"/>
          <w:lang w:val="en-US"/>
        </w:rPr>
      </w:pPr>
      <w:r w:rsidRPr="004E5781">
        <w:rPr>
          <w:rFonts w:ascii="Times New Roman" w:hAnsi="Times New Roman"/>
          <w:b w:val="0"/>
          <w:caps w:val="0"/>
          <w:sz w:val="22"/>
          <w:szCs w:val="22"/>
        </w:rPr>
        <w:t xml:space="preserve">Beneficiaries, Affiliated Entities, Linked Third Parties and </w:t>
      </w:r>
      <w:r w:rsidRPr="004E5781">
        <w:rPr>
          <w:rFonts w:ascii="Times New Roman" w:hAnsi="Times New Roman"/>
          <w:b w:val="0"/>
          <w:caps w:val="0"/>
          <w:sz w:val="22"/>
          <w:szCs w:val="22"/>
          <w:lang w:val="en-US"/>
        </w:rPr>
        <w:t>Sub-Contractors may be required to provide evidence to other Beneficiaries within the Project that they can confirm adherence to the above principles and guidelines. Beneficiaries reserve the right to conduct due diligence, that could require site visits, to be assured of such compliance. If any material deficiencies are subsequently identified the</w:t>
      </w:r>
      <w:r w:rsidRPr="004E5781">
        <w:rPr>
          <w:rFonts w:ascii="Times New Roman" w:hAnsi="Times New Roman"/>
          <w:b w:val="0"/>
          <w:caps w:val="0"/>
          <w:sz w:val="22"/>
          <w:szCs w:val="22"/>
        </w:rPr>
        <w:t xml:space="preserve"> Beneficiary</w:t>
      </w:r>
      <w:r w:rsidRPr="004E5781">
        <w:rPr>
          <w:rFonts w:ascii="Times New Roman" w:hAnsi="Times New Roman"/>
          <w:b w:val="0"/>
          <w:caps w:val="0"/>
          <w:sz w:val="22"/>
          <w:szCs w:val="22"/>
          <w:lang w:val="en-US"/>
        </w:rPr>
        <w:t xml:space="preserve"> concerned shall </w:t>
      </w:r>
      <w:proofErr w:type="spellStart"/>
      <w:r w:rsidRPr="004E5781">
        <w:rPr>
          <w:rFonts w:ascii="Times New Roman" w:hAnsi="Times New Roman"/>
          <w:b w:val="0"/>
          <w:caps w:val="0"/>
          <w:sz w:val="22"/>
          <w:szCs w:val="22"/>
          <w:lang w:val="en-US"/>
        </w:rPr>
        <w:t>endeavour</w:t>
      </w:r>
      <w:proofErr w:type="spellEnd"/>
      <w:r w:rsidRPr="004E5781">
        <w:rPr>
          <w:rFonts w:ascii="Times New Roman" w:hAnsi="Times New Roman"/>
          <w:b w:val="0"/>
          <w:caps w:val="0"/>
          <w:sz w:val="22"/>
          <w:szCs w:val="22"/>
          <w:lang w:val="en-US"/>
        </w:rPr>
        <w:t xml:space="preserve"> in good faith to take </w:t>
      </w:r>
      <w:r w:rsidR="00330CD5" w:rsidRPr="004E5781">
        <w:rPr>
          <w:rFonts w:ascii="Times New Roman" w:hAnsi="Times New Roman"/>
          <w:b w:val="0"/>
          <w:caps w:val="0"/>
          <w:sz w:val="22"/>
          <w:szCs w:val="22"/>
          <w:lang w:val="en-US"/>
        </w:rPr>
        <w:t xml:space="preserve">(or have their </w:t>
      </w:r>
      <w:r w:rsidR="00330CD5" w:rsidRPr="004E5781">
        <w:rPr>
          <w:rFonts w:ascii="Times New Roman" w:hAnsi="Times New Roman"/>
          <w:b w:val="0"/>
          <w:caps w:val="0"/>
          <w:sz w:val="22"/>
          <w:szCs w:val="22"/>
        </w:rPr>
        <w:t xml:space="preserve">Affiliated Entity, Linked Third Party and/or </w:t>
      </w:r>
      <w:r w:rsidR="00330CD5" w:rsidRPr="004E5781">
        <w:rPr>
          <w:rFonts w:ascii="Times New Roman" w:hAnsi="Times New Roman"/>
          <w:b w:val="0"/>
          <w:caps w:val="0"/>
          <w:sz w:val="22"/>
          <w:szCs w:val="22"/>
          <w:lang w:val="en-US"/>
        </w:rPr>
        <w:t xml:space="preserve">Sub-Contractor concerned take) </w:t>
      </w:r>
      <w:r w:rsidRPr="004E5781">
        <w:rPr>
          <w:rFonts w:ascii="Times New Roman" w:hAnsi="Times New Roman"/>
          <w:b w:val="0"/>
          <w:caps w:val="0"/>
          <w:sz w:val="22"/>
          <w:szCs w:val="22"/>
          <w:lang w:val="en-US"/>
        </w:rPr>
        <w:t>reasonable and practical corrective measures to remedy any such material deficiencies.</w:t>
      </w:r>
    </w:p>
    <w:bookmarkEnd w:id="200"/>
    <w:p w14:paraId="49FC836B" w14:textId="1BB3EFFC" w:rsidR="003E255F" w:rsidRPr="004E5781" w:rsidRDefault="00325686" w:rsidP="004952F1">
      <w:pPr>
        <w:ind w:left="0"/>
        <w:rPr>
          <w:rFonts w:ascii="Times New Roman" w:hAnsi="Times New Roman"/>
          <w:b/>
          <w:sz w:val="22"/>
        </w:rPr>
      </w:pPr>
      <w:r w:rsidRPr="004E5781">
        <w:rPr>
          <w:rFonts w:ascii="Times New Roman" w:hAnsi="Times New Roman"/>
          <w:sz w:val="22"/>
        </w:rPr>
        <w:br w:type="page"/>
      </w:r>
    </w:p>
    <w:p w14:paraId="35A8365A" w14:textId="2000F78A" w:rsidR="00B021EB" w:rsidRPr="004E5781" w:rsidRDefault="00B021EB" w:rsidP="00CC295E">
      <w:pPr>
        <w:ind w:left="0"/>
        <w:rPr>
          <w:rFonts w:ascii="Times New Roman" w:hAnsi="Times New Roman"/>
          <w:sz w:val="22"/>
        </w:rPr>
      </w:pPr>
      <w:r w:rsidRPr="004E5781">
        <w:rPr>
          <w:rFonts w:ascii="Times New Roman" w:hAnsi="Times New Roman"/>
          <w:b/>
          <w:sz w:val="22"/>
        </w:rPr>
        <w:lastRenderedPageBreak/>
        <w:t>Appendix 4: Agreement on Background pursuant to Clause 6.1.1 of the Consortium Agreement</w:t>
      </w:r>
    </w:p>
    <w:p w14:paraId="1139E421" w14:textId="77777777"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
          <w:bCs/>
          <w:sz w:val="22"/>
          <w:lang w:eastAsia="en-US"/>
        </w:rPr>
      </w:pPr>
    </w:p>
    <w:p w14:paraId="74F179C3" w14:textId="2439658E" w:rsidR="00B021EB" w:rsidRPr="004E5781" w:rsidDel="00D153DE" w:rsidRDefault="00B021EB" w:rsidP="00CC295E">
      <w:pPr>
        <w:tabs>
          <w:tab w:val="left" w:pos="567"/>
          <w:tab w:val="left" w:pos="1134"/>
        </w:tabs>
        <w:autoSpaceDE/>
        <w:autoSpaceDN/>
        <w:adjustRightInd/>
        <w:spacing w:after="0" w:line="240" w:lineRule="auto"/>
        <w:ind w:left="0"/>
        <w:rPr>
          <w:rFonts w:ascii="Times New Roman" w:hAnsi="Times New Roman"/>
          <w:bCs/>
          <w:sz w:val="22"/>
          <w:lang w:val="en-GB" w:eastAsia="en-US"/>
        </w:rPr>
      </w:pPr>
      <w:r w:rsidRPr="004E5781">
        <w:rPr>
          <w:rFonts w:ascii="Times New Roman" w:hAnsi="Times New Roman"/>
          <w:bCs/>
          <w:sz w:val="22"/>
          <w:lang w:val="en-GB" w:eastAsia="en-US"/>
        </w:rPr>
        <w:t xml:space="preserve">The Beneficiaries to this Action hereby identify and agree on the Background for this Action pursuant to Clause 6.1.1 of the Consortium Agreement as listed in the chart below. The Beneficiaries acknowledge and agree that the Access Rights as identified in the Grant Agreement and Consortium Agreement apply to the below identified Background. </w:t>
      </w:r>
    </w:p>
    <w:p w14:paraId="6ED91B62" w14:textId="77777777" w:rsidR="00B021EB" w:rsidRPr="004E5781" w:rsidDel="00D153DE" w:rsidRDefault="00B021EB" w:rsidP="00CC295E">
      <w:pPr>
        <w:tabs>
          <w:tab w:val="left" w:pos="567"/>
          <w:tab w:val="left" w:pos="1134"/>
        </w:tabs>
        <w:autoSpaceDE/>
        <w:autoSpaceDN/>
        <w:adjustRightInd/>
        <w:spacing w:after="0" w:line="240" w:lineRule="auto"/>
        <w:ind w:left="0"/>
        <w:rPr>
          <w:rFonts w:ascii="Times New Roman" w:hAnsi="Times New Roman"/>
          <w:bCs/>
          <w:sz w:val="22"/>
          <w:lang w:val="en-GB" w:eastAsia="en-US"/>
        </w:rPr>
      </w:pPr>
    </w:p>
    <w:p w14:paraId="4336FFB6" w14:textId="297AFF81" w:rsidR="00E67D4E" w:rsidRPr="004E5781" w:rsidRDefault="00E67D4E" w:rsidP="00E67D4E">
      <w:pPr>
        <w:tabs>
          <w:tab w:val="left" w:pos="567"/>
          <w:tab w:val="left" w:pos="1134"/>
        </w:tabs>
        <w:autoSpaceDE/>
        <w:autoSpaceDN/>
        <w:adjustRightInd/>
        <w:spacing w:after="0" w:line="240" w:lineRule="auto"/>
        <w:ind w:left="0"/>
        <w:rPr>
          <w:rFonts w:ascii="Times New Roman" w:hAnsi="Times New Roman"/>
          <w:bCs/>
          <w:sz w:val="22"/>
          <w:lang w:val="en-GB" w:eastAsia="en-US"/>
        </w:rPr>
      </w:pPr>
      <w:r w:rsidRPr="004E5781">
        <w:rPr>
          <w:rFonts w:ascii="Times New Roman" w:hAnsi="Times New Roman"/>
          <w:bCs/>
          <w:sz w:val="22"/>
          <w:lang w:val="en-GB" w:eastAsia="en-US"/>
        </w:rPr>
        <w:t xml:space="preserve">Furthermore, the Beneficiaries acknowledge that the IMI-2 JU has agreed to exclude the below Background identified under Section 4.2. </w:t>
      </w:r>
      <w:proofErr w:type="gramStart"/>
      <w:r w:rsidRPr="004E5781">
        <w:rPr>
          <w:rFonts w:ascii="Times New Roman" w:hAnsi="Times New Roman"/>
          <w:bCs/>
          <w:sz w:val="22"/>
          <w:lang w:val="en-GB" w:eastAsia="en-US"/>
        </w:rPr>
        <w:t>to</w:t>
      </w:r>
      <w:proofErr w:type="gramEnd"/>
      <w:r w:rsidRPr="004E5781">
        <w:rPr>
          <w:rFonts w:ascii="Times New Roman" w:hAnsi="Times New Roman"/>
          <w:bCs/>
          <w:sz w:val="22"/>
          <w:lang w:val="en-GB" w:eastAsia="en-US"/>
        </w:rPr>
        <w:t xml:space="preserve"> be wholly or partially excluded from Access Rights by Third Parties, per Article 25.4 of the Grant Agreement.</w:t>
      </w:r>
    </w:p>
    <w:p w14:paraId="4DF35CC5" w14:textId="77777777" w:rsidR="007A5E09" w:rsidRPr="004E5781" w:rsidRDefault="007A5E09" w:rsidP="007A5E09">
      <w:pPr>
        <w:tabs>
          <w:tab w:val="left" w:pos="567"/>
          <w:tab w:val="left" w:pos="1134"/>
        </w:tabs>
        <w:autoSpaceDE/>
        <w:autoSpaceDN/>
        <w:adjustRightInd/>
        <w:spacing w:after="0" w:line="240" w:lineRule="auto"/>
        <w:ind w:left="0"/>
        <w:rPr>
          <w:rFonts w:ascii="Times New Roman" w:hAnsi="Times New Roman"/>
          <w:bCs/>
          <w:sz w:val="22"/>
          <w:lang w:val="en-GB" w:eastAsia="en-US"/>
        </w:rPr>
      </w:pPr>
    </w:p>
    <w:p w14:paraId="3924A5A4" w14:textId="280EEEF0" w:rsidR="007A5E09" w:rsidRPr="004E5781" w:rsidRDefault="007A5E09" w:rsidP="007A5E09">
      <w:pPr>
        <w:tabs>
          <w:tab w:val="left" w:pos="567"/>
          <w:tab w:val="left" w:pos="1134"/>
        </w:tabs>
        <w:autoSpaceDE/>
        <w:autoSpaceDN/>
        <w:adjustRightInd/>
        <w:spacing w:after="0" w:line="240" w:lineRule="auto"/>
        <w:ind w:left="0"/>
        <w:rPr>
          <w:rFonts w:ascii="Times New Roman" w:hAnsi="Times New Roman"/>
          <w:bCs/>
          <w:sz w:val="22"/>
          <w:lang w:val="en-GB" w:eastAsia="en-US"/>
        </w:rPr>
      </w:pPr>
      <w:r w:rsidRPr="004E5781">
        <w:rPr>
          <w:rFonts w:ascii="Times New Roman" w:hAnsi="Times New Roman"/>
          <w:bCs/>
          <w:sz w:val="22"/>
          <w:lang w:val="en-GB" w:eastAsia="en-US"/>
        </w:rPr>
        <w:t>Section 4.3 lists the Materials Needed to carry out the Action. For the avoidance of doubt, as indicated in the Consortium Agreement, unless they are also listed as Background, no Access Rights are granted on such Materials.</w:t>
      </w:r>
    </w:p>
    <w:p w14:paraId="288AE5C4" w14:textId="77777777"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
          <w:bCs/>
          <w:sz w:val="22"/>
          <w:lang w:val="en-GB" w:eastAsia="en-US"/>
        </w:rPr>
      </w:pPr>
    </w:p>
    <w:p w14:paraId="739D4819" w14:textId="42B547E9" w:rsidR="00B021EB" w:rsidRPr="004E5781" w:rsidRDefault="00E67D4E" w:rsidP="00CC295E">
      <w:pPr>
        <w:tabs>
          <w:tab w:val="left" w:pos="567"/>
          <w:tab w:val="left" w:pos="1134"/>
        </w:tabs>
        <w:autoSpaceDE/>
        <w:autoSpaceDN/>
        <w:adjustRightInd/>
        <w:spacing w:after="0" w:line="240" w:lineRule="auto"/>
        <w:ind w:left="0"/>
        <w:rPr>
          <w:rFonts w:ascii="Times New Roman" w:hAnsi="Times New Roman"/>
          <w:b/>
          <w:bCs/>
          <w:caps/>
          <w:sz w:val="22"/>
          <w:lang w:val="en-GB" w:eastAsia="en-US"/>
        </w:rPr>
      </w:pPr>
      <w:r w:rsidRPr="004E5781">
        <w:rPr>
          <w:rFonts w:ascii="Times New Roman" w:hAnsi="Times New Roman"/>
          <w:b/>
          <w:bCs/>
          <w:caps/>
          <w:sz w:val="22"/>
          <w:lang w:val="en-GB" w:eastAsia="en-US"/>
        </w:rPr>
        <w:t xml:space="preserve">4.1. </w:t>
      </w:r>
      <w:r w:rsidR="00B021EB" w:rsidRPr="004E5781">
        <w:rPr>
          <w:rFonts w:ascii="Times New Roman" w:hAnsi="Times New Roman"/>
          <w:b/>
          <w:bCs/>
          <w:caps/>
          <w:sz w:val="22"/>
          <w:lang w:val="en-GB" w:eastAsia="en-US"/>
        </w:rPr>
        <w:t xml:space="preserve">Background </w:t>
      </w:r>
      <w:r w:rsidRPr="004E5781">
        <w:rPr>
          <w:rFonts w:ascii="Times New Roman" w:hAnsi="Times New Roman"/>
          <w:b/>
          <w:bCs/>
          <w:caps/>
          <w:sz w:val="22"/>
          <w:lang w:val="en-GB" w:eastAsia="en-US"/>
        </w:rPr>
        <w:t xml:space="preserve">TO BE SUBJECT OF ACCESS </w:t>
      </w:r>
      <w:r w:rsidR="00B021EB" w:rsidRPr="004E5781">
        <w:rPr>
          <w:rFonts w:ascii="Times New Roman" w:hAnsi="Times New Roman"/>
          <w:b/>
          <w:bCs/>
          <w:caps/>
          <w:sz w:val="22"/>
          <w:lang w:val="en-GB" w:eastAsia="en-US"/>
        </w:rPr>
        <w:t>pursuant to Clause 6.1.1 of the Consortium Agreement</w:t>
      </w:r>
      <w:r w:rsidRPr="004E5781">
        <w:rPr>
          <w:rFonts w:ascii="Times New Roman" w:hAnsi="Times New Roman"/>
          <w:b/>
          <w:bCs/>
          <w:caps/>
          <w:sz w:val="22"/>
          <w:lang w:val="en-GB" w:eastAsia="en-US"/>
        </w:rPr>
        <w:t xml:space="preserve"> </w:t>
      </w:r>
    </w:p>
    <w:p w14:paraId="73E3D440" w14:textId="77777777" w:rsidR="00B021EB" w:rsidRPr="004E5781" w:rsidRDefault="00B021EB" w:rsidP="00CC295E">
      <w:pPr>
        <w:autoSpaceDN/>
        <w:adjustRightInd/>
        <w:spacing w:after="0" w:line="240" w:lineRule="auto"/>
        <w:ind w:left="0"/>
        <w:jc w:val="left"/>
        <w:rPr>
          <w:rFonts w:ascii="Times New Roman" w:hAnsi="Times New Roman"/>
          <w:b/>
          <w:bCs/>
          <w:sz w:val="22"/>
          <w:lang w:val="en-GB"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365"/>
        <w:gridCol w:w="1378"/>
        <w:gridCol w:w="1448"/>
        <w:gridCol w:w="1448"/>
        <w:gridCol w:w="937"/>
        <w:gridCol w:w="1628"/>
      </w:tblGrid>
      <w:tr w:rsidR="00B021EB" w:rsidRPr="004E5781" w14:paraId="74E11DA2" w14:textId="77777777" w:rsidTr="00E67D4E">
        <w:trPr>
          <w:trHeight w:val="1254"/>
          <w:jc w:val="center"/>
        </w:trPr>
        <w:tc>
          <w:tcPr>
            <w:tcW w:w="685" w:type="pct"/>
            <w:tcBorders>
              <w:top w:val="single" w:sz="4" w:space="0" w:color="auto"/>
              <w:left w:val="single" w:sz="4" w:space="0" w:color="auto"/>
              <w:bottom w:val="single" w:sz="4" w:space="0" w:color="auto"/>
              <w:right w:val="single" w:sz="4" w:space="0" w:color="auto"/>
            </w:tcBorders>
            <w:hideMark/>
          </w:tcPr>
          <w:p w14:paraId="06528E1E" w14:textId="77777777" w:rsidR="00B021EB" w:rsidRPr="004E5781" w:rsidRDefault="00B021EB" w:rsidP="00CC295E">
            <w:pPr>
              <w:tabs>
                <w:tab w:val="left" w:pos="567"/>
                <w:tab w:val="left" w:pos="1134"/>
              </w:tabs>
              <w:suppressAutoHyphens/>
              <w:autoSpaceDE/>
              <w:autoSpaceDN/>
              <w:adjustRightInd/>
              <w:spacing w:after="0" w:line="240" w:lineRule="auto"/>
              <w:ind w:left="0"/>
              <w:rPr>
                <w:rFonts w:ascii="Times New Roman" w:hAnsi="Times New Roman"/>
                <w:b/>
                <w:sz w:val="22"/>
                <w:lang w:val="fr-FR" w:eastAsia="ar-SA"/>
              </w:rPr>
            </w:pPr>
            <w:r w:rsidRPr="004E5781">
              <w:rPr>
                <w:rFonts w:ascii="Times New Roman" w:hAnsi="Times New Roman"/>
                <w:b/>
                <w:sz w:val="22"/>
                <w:lang w:val="en-GB" w:eastAsia="en-US"/>
              </w:rPr>
              <w:t>N° Beneficiary</w:t>
            </w:r>
          </w:p>
        </w:tc>
        <w:tc>
          <w:tcPr>
            <w:tcW w:w="723" w:type="pct"/>
            <w:tcBorders>
              <w:top w:val="single" w:sz="4" w:space="0" w:color="auto"/>
              <w:left w:val="single" w:sz="4" w:space="0" w:color="auto"/>
              <w:bottom w:val="single" w:sz="4" w:space="0" w:color="auto"/>
              <w:right w:val="single" w:sz="4" w:space="0" w:color="auto"/>
            </w:tcBorders>
            <w:hideMark/>
          </w:tcPr>
          <w:p w14:paraId="2822D9E9" w14:textId="77777777" w:rsidR="00B021EB" w:rsidRPr="004E5781" w:rsidRDefault="00B021EB" w:rsidP="00CC295E">
            <w:pPr>
              <w:tabs>
                <w:tab w:val="left" w:pos="567"/>
                <w:tab w:val="left" w:pos="1134"/>
              </w:tabs>
              <w:suppressAutoHyphens/>
              <w:autoSpaceDE/>
              <w:autoSpaceDN/>
              <w:adjustRightInd/>
              <w:spacing w:after="0" w:line="240" w:lineRule="auto"/>
              <w:ind w:left="0"/>
              <w:rPr>
                <w:rFonts w:ascii="Times New Roman" w:hAnsi="Times New Roman"/>
                <w:b/>
                <w:sz w:val="22"/>
                <w:lang w:val="fr-FR" w:eastAsia="ar-SA"/>
              </w:rPr>
            </w:pPr>
            <w:r w:rsidRPr="004E5781">
              <w:rPr>
                <w:rFonts w:ascii="Times New Roman" w:hAnsi="Times New Roman"/>
                <w:b/>
                <w:sz w:val="22"/>
                <w:lang w:val="en-GB" w:eastAsia="en-US"/>
              </w:rPr>
              <w:t>Owner (Beneficiary acronym)</w:t>
            </w:r>
          </w:p>
        </w:tc>
        <w:tc>
          <w:tcPr>
            <w:tcW w:w="730" w:type="pct"/>
            <w:tcBorders>
              <w:top w:val="single" w:sz="4" w:space="0" w:color="auto"/>
              <w:left w:val="single" w:sz="4" w:space="0" w:color="auto"/>
              <w:bottom w:val="single" w:sz="4" w:space="0" w:color="auto"/>
              <w:right w:val="single" w:sz="4" w:space="0" w:color="auto"/>
            </w:tcBorders>
            <w:hideMark/>
          </w:tcPr>
          <w:p w14:paraId="5C0E7E48" w14:textId="77777777" w:rsidR="00B021EB" w:rsidRPr="004E5781" w:rsidRDefault="00B021EB" w:rsidP="00CC295E">
            <w:pPr>
              <w:tabs>
                <w:tab w:val="left" w:pos="567"/>
                <w:tab w:val="left" w:pos="1134"/>
              </w:tabs>
              <w:suppressAutoHyphens/>
              <w:autoSpaceDE/>
              <w:autoSpaceDN/>
              <w:adjustRightInd/>
              <w:spacing w:after="0" w:line="240" w:lineRule="auto"/>
              <w:ind w:left="0"/>
              <w:jc w:val="left"/>
              <w:rPr>
                <w:rFonts w:ascii="Times New Roman" w:hAnsi="Times New Roman"/>
                <w:b/>
                <w:sz w:val="22"/>
                <w:lang w:eastAsia="ar-SA"/>
              </w:rPr>
            </w:pPr>
            <w:r w:rsidRPr="004E5781">
              <w:rPr>
                <w:rFonts w:ascii="Times New Roman" w:hAnsi="Times New Roman"/>
                <w:b/>
                <w:sz w:val="22"/>
                <w:lang w:val="en-GB" w:eastAsia="en-US"/>
              </w:rPr>
              <w:t xml:space="preserve">Background (with the exclusion of Materials) </w:t>
            </w:r>
          </w:p>
        </w:tc>
        <w:tc>
          <w:tcPr>
            <w:tcW w:w="767" w:type="pct"/>
            <w:tcBorders>
              <w:top w:val="single" w:sz="4" w:space="0" w:color="auto"/>
              <w:left w:val="single" w:sz="4" w:space="0" w:color="auto"/>
              <w:bottom w:val="single" w:sz="4" w:space="0" w:color="auto"/>
              <w:right w:val="single" w:sz="4" w:space="0" w:color="auto"/>
            </w:tcBorders>
            <w:hideMark/>
          </w:tcPr>
          <w:p w14:paraId="330F8AAA" w14:textId="77777777" w:rsidR="00B021EB" w:rsidRPr="004E5781" w:rsidRDefault="00B021EB" w:rsidP="00CC295E">
            <w:pPr>
              <w:tabs>
                <w:tab w:val="left" w:pos="567"/>
                <w:tab w:val="left" w:pos="1134"/>
              </w:tabs>
              <w:suppressAutoHyphens/>
              <w:autoSpaceDE/>
              <w:autoSpaceDN/>
              <w:adjustRightInd/>
              <w:spacing w:after="0" w:line="240" w:lineRule="auto"/>
              <w:ind w:left="0"/>
              <w:rPr>
                <w:rFonts w:ascii="Times New Roman" w:hAnsi="Times New Roman"/>
                <w:b/>
                <w:sz w:val="22"/>
                <w:lang w:val="fr-FR" w:eastAsia="ar-SA"/>
              </w:rPr>
            </w:pPr>
            <w:r w:rsidRPr="004E5781">
              <w:rPr>
                <w:rFonts w:ascii="Times New Roman" w:hAnsi="Times New Roman"/>
                <w:b/>
                <w:sz w:val="22"/>
                <w:lang w:val="en-GB" w:eastAsia="en-US"/>
              </w:rPr>
              <w:t>Type of Background</w:t>
            </w:r>
            <w:r w:rsidRPr="004E5781">
              <w:rPr>
                <w:rFonts w:ascii="Times New Roman" w:hAnsi="Times New Roman"/>
                <w:b/>
                <w:sz w:val="22"/>
                <w:vertAlign w:val="superscript"/>
                <w:lang w:val="en-GB" w:eastAsia="en-US"/>
              </w:rPr>
              <w:footnoteReference w:id="9"/>
            </w:r>
          </w:p>
        </w:tc>
        <w:tc>
          <w:tcPr>
            <w:tcW w:w="767" w:type="pct"/>
            <w:tcBorders>
              <w:top w:val="single" w:sz="4" w:space="0" w:color="auto"/>
              <w:left w:val="single" w:sz="4" w:space="0" w:color="auto"/>
              <w:bottom w:val="single" w:sz="4" w:space="0" w:color="auto"/>
              <w:right w:val="single" w:sz="4" w:space="0" w:color="auto"/>
            </w:tcBorders>
            <w:hideMark/>
          </w:tcPr>
          <w:p w14:paraId="764774EB" w14:textId="18D1A486" w:rsidR="00B021EB" w:rsidRPr="00487A87" w:rsidRDefault="00B021EB" w:rsidP="00644C81">
            <w:pPr>
              <w:tabs>
                <w:tab w:val="left" w:pos="567"/>
                <w:tab w:val="left" w:pos="1134"/>
              </w:tabs>
              <w:suppressAutoHyphens/>
              <w:autoSpaceDE/>
              <w:autoSpaceDN/>
              <w:adjustRightInd/>
              <w:spacing w:after="0" w:line="240" w:lineRule="auto"/>
              <w:ind w:left="0"/>
              <w:rPr>
                <w:rFonts w:ascii="Times New Roman" w:hAnsi="Times New Roman"/>
                <w:b/>
                <w:sz w:val="22"/>
                <w:lang w:eastAsia="ar-SA"/>
              </w:rPr>
            </w:pPr>
            <w:r w:rsidRPr="004E5781">
              <w:rPr>
                <w:rFonts w:ascii="Times New Roman" w:hAnsi="Times New Roman"/>
                <w:b/>
                <w:sz w:val="22"/>
                <w:lang w:val="en-GB" w:eastAsia="en-US"/>
              </w:rPr>
              <w:t xml:space="preserve">Beneficiary </w:t>
            </w:r>
            <w:r w:rsidR="00644C81" w:rsidRPr="004E5781">
              <w:rPr>
                <w:rFonts w:ascii="Times New Roman" w:hAnsi="Times New Roman"/>
                <w:b/>
                <w:sz w:val="22"/>
                <w:lang w:val="en-GB" w:eastAsia="en-US"/>
              </w:rPr>
              <w:t>who needs access to the</w:t>
            </w:r>
            <w:r w:rsidRPr="004E5781">
              <w:rPr>
                <w:rFonts w:ascii="Times New Roman" w:hAnsi="Times New Roman"/>
                <w:b/>
                <w:sz w:val="22"/>
                <w:lang w:val="en-GB" w:eastAsia="en-US"/>
              </w:rPr>
              <w:t xml:space="preserve"> Background</w:t>
            </w:r>
            <w:r w:rsidRPr="004E5781">
              <w:rPr>
                <w:rFonts w:ascii="Times New Roman" w:hAnsi="Times New Roman"/>
                <w:b/>
                <w:sz w:val="22"/>
                <w:vertAlign w:val="superscript"/>
                <w:lang w:val="en-GB" w:eastAsia="en-US"/>
              </w:rPr>
              <w:footnoteReference w:id="10"/>
            </w:r>
          </w:p>
        </w:tc>
        <w:tc>
          <w:tcPr>
            <w:tcW w:w="497" w:type="pct"/>
            <w:tcBorders>
              <w:top w:val="single" w:sz="4" w:space="0" w:color="auto"/>
              <w:left w:val="single" w:sz="4" w:space="0" w:color="auto"/>
              <w:bottom w:val="single" w:sz="4" w:space="0" w:color="auto"/>
              <w:right w:val="single" w:sz="4" w:space="0" w:color="auto"/>
            </w:tcBorders>
            <w:hideMark/>
          </w:tcPr>
          <w:p w14:paraId="2E5D616B" w14:textId="77777777" w:rsidR="00B021EB" w:rsidRPr="004E5781" w:rsidRDefault="00B021EB" w:rsidP="00CC295E">
            <w:pPr>
              <w:tabs>
                <w:tab w:val="left" w:pos="567"/>
                <w:tab w:val="left" w:pos="1134"/>
              </w:tabs>
              <w:suppressAutoHyphens/>
              <w:autoSpaceDE/>
              <w:autoSpaceDN/>
              <w:adjustRightInd/>
              <w:spacing w:after="0" w:line="240" w:lineRule="auto"/>
              <w:ind w:left="0"/>
              <w:rPr>
                <w:rFonts w:ascii="Times New Roman" w:hAnsi="Times New Roman"/>
                <w:b/>
                <w:sz w:val="22"/>
                <w:lang w:val="fr-FR" w:eastAsia="ar-SA"/>
              </w:rPr>
            </w:pPr>
            <w:r w:rsidRPr="004E5781">
              <w:rPr>
                <w:rFonts w:ascii="Times New Roman" w:hAnsi="Times New Roman"/>
                <w:b/>
                <w:sz w:val="22"/>
                <w:lang w:val="en-GB" w:eastAsia="en-US"/>
              </w:rPr>
              <w:t>Related WP or task</w:t>
            </w:r>
          </w:p>
        </w:tc>
        <w:tc>
          <w:tcPr>
            <w:tcW w:w="830" w:type="pct"/>
            <w:tcBorders>
              <w:top w:val="single" w:sz="4" w:space="0" w:color="auto"/>
              <w:left w:val="single" w:sz="4" w:space="0" w:color="auto"/>
              <w:bottom w:val="single" w:sz="4" w:space="0" w:color="auto"/>
              <w:right w:val="single" w:sz="4" w:space="0" w:color="auto"/>
            </w:tcBorders>
            <w:hideMark/>
          </w:tcPr>
          <w:p w14:paraId="4F6F1E10" w14:textId="7AC7B4C1" w:rsidR="00B021EB" w:rsidRPr="004E5781" w:rsidRDefault="00B021EB" w:rsidP="00CC295E">
            <w:pPr>
              <w:tabs>
                <w:tab w:val="left" w:pos="567"/>
                <w:tab w:val="left" w:pos="1134"/>
              </w:tabs>
              <w:suppressAutoHyphens/>
              <w:autoSpaceDE/>
              <w:autoSpaceDN/>
              <w:adjustRightInd/>
              <w:spacing w:after="0" w:line="240" w:lineRule="auto"/>
              <w:ind w:left="0"/>
              <w:rPr>
                <w:rFonts w:ascii="Times New Roman" w:hAnsi="Times New Roman"/>
                <w:b/>
                <w:sz w:val="22"/>
                <w:lang w:eastAsia="ar-SA"/>
              </w:rPr>
            </w:pPr>
            <w:r w:rsidRPr="004E5781">
              <w:rPr>
                <w:rFonts w:ascii="Times New Roman" w:hAnsi="Times New Roman"/>
                <w:b/>
                <w:sz w:val="22"/>
                <w:lang w:eastAsia="en-US"/>
              </w:rPr>
              <w:t xml:space="preserve">Is there any legal restriction to the use of your </w:t>
            </w:r>
            <w:r w:rsidR="003B0F72" w:rsidRPr="004E5781">
              <w:rPr>
                <w:rFonts w:ascii="Times New Roman" w:hAnsi="Times New Roman"/>
                <w:b/>
                <w:sz w:val="22"/>
                <w:lang w:eastAsia="en-US"/>
              </w:rPr>
              <w:t>Background?</w:t>
            </w:r>
            <w:r w:rsidRPr="004E5781">
              <w:rPr>
                <w:rFonts w:ascii="Times New Roman" w:hAnsi="Times New Roman"/>
                <w:b/>
                <w:sz w:val="22"/>
                <w:vertAlign w:val="superscript"/>
                <w:lang w:eastAsia="en-US"/>
              </w:rPr>
              <w:footnoteReference w:id="11"/>
            </w:r>
          </w:p>
        </w:tc>
      </w:tr>
      <w:tr w:rsidR="00E67D4E" w:rsidRPr="004E5781" w14:paraId="3A64BB09" w14:textId="77777777" w:rsidTr="00E67D4E">
        <w:trPr>
          <w:trHeight w:val="1238"/>
          <w:jc w:val="center"/>
        </w:trPr>
        <w:tc>
          <w:tcPr>
            <w:tcW w:w="685" w:type="pct"/>
            <w:tcBorders>
              <w:top w:val="single" w:sz="4" w:space="0" w:color="auto"/>
              <w:left w:val="single" w:sz="4" w:space="0" w:color="auto"/>
              <w:bottom w:val="single" w:sz="4" w:space="0" w:color="auto"/>
              <w:right w:val="single" w:sz="4" w:space="0" w:color="auto"/>
            </w:tcBorders>
          </w:tcPr>
          <w:p w14:paraId="7B3AB72D" w14:textId="767CC9CE"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r w:rsidRPr="004E5781">
              <w:rPr>
                <w:rFonts w:ascii="Times New Roman" w:hAnsi="Times New Roman"/>
                <w:sz w:val="22"/>
                <w:lang w:eastAsia="ar-SA"/>
              </w:rPr>
              <w:t>[</w:t>
            </w:r>
            <w:r w:rsidRPr="004E5781">
              <w:rPr>
                <w:rFonts w:ascii="Times New Roman" w:hAnsi="Times New Roman"/>
                <w:sz w:val="22"/>
                <w:shd w:val="pct15" w:color="auto" w:fill="FFFFFF"/>
                <w:lang w:eastAsia="ar-SA"/>
              </w:rPr>
              <w:t>x</w:t>
            </w:r>
            <w:r w:rsidRPr="004E5781">
              <w:rPr>
                <w:rFonts w:ascii="Times New Roman" w:hAnsi="Times New Roman"/>
                <w:sz w:val="22"/>
                <w:lang w:eastAsia="ar-SA"/>
              </w:rPr>
              <w:t>]</w:t>
            </w:r>
          </w:p>
        </w:tc>
        <w:tc>
          <w:tcPr>
            <w:tcW w:w="723" w:type="pct"/>
            <w:tcBorders>
              <w:top w:val="single" w:sz="4" w:space="0" w:color="auto"/>
              <w:left w:val="single" w:sz="4" w:space="0" w:color="auto"/>
              <w:bottom w:val="single" w:sz="4" w:space="0" w:color="auto"/>
              <w:right w:val="single" w:sz="4" w:space="0" w:color="auto"/>
            </w:tcBorders>
            <w:hideMark/>
          </w:tcPr>
          <w:p w14:paraId="169225C6" w14:textId="2C56E730"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r w:rsidRPr="004E5781">
              <w:rPr>
                <w:rFonts w:ascii="Times New Roman" w:hAnsi="Times New Roman"/>
                <w:sz w:val="22"/>
                <w:lang w:eastAsia="ar-SA"/>
              </w:rPr>
              <w:t>[</w:t>
            </w:r>
            <w:r w:rsidRPr="004E5781">
              <w:rPr>
                <w:rFonts w:ascii="Times New Roman" w:hAnsi="Times New Roman"/>
                <w:sz w:val="22"/>
                <w:shd w:val="pct15" w:color="auto" w:fill="FFFFFF"/>
                <w:lang w:eastAsia="ar-SA"/>
              </w:rPr>
              <w:t>company</w:t>
            </w:r>
            <w:r w:rsidRPr="004E5781">
              <w:rPr>
                <w:rFonts w:ascii="Times New Roman" w:hAnsi="Times New Roman"/>
                <w:sz w:val="22"/>
                <w:lang w:eastAsia="ar-SA"/>
              </w:rPr>
              <w:t>]</w:t>
            </w:r>
          </w:p>
        </w:tc>
        <w:tc>
          <w:tcPr>
            <w:tcW w:w="730" w:type="pct"/>
            <w:tcBorders>
              <w:top w:val="single" w:sz="4" w:space="0" w:color="auto"/>
              <w:left w:val="single" w:sz="4" w:space="0" w:color="auto"/>
              <w:bottom w:val="single" w:sz="4" w:space="0" w:color="auto"/>
              <w:right w:val="single" w:sz="4" w:space="0" w:color="auto"/>
            </w:tcBorders>
          </w:tcPr>
          <w:p w14:paraId="7FBFCA1C" w14:textId="1CEFDFF3" w:rsidR="00E67D4E" w:rsidRPr="004E5781" w:rsidRDefault="00E67D4E" w:rsidP="00CC295E">
            <w:pPr>
              <w:tabs>
                <w:tab w:val="left" w:pos="567"/>
                <w:tab w:val="left" w:pos="1134"/>
              </w:tabs>
              <w:suppressAutoHyphens/>
              <w:autoSpaceDE/>
              <w:autoSpaceDN/>
              <w:adjustRightInd/>
              <w:spacing w:after="0" w:line="240" w:lineRule="auto"/>
              <w:ind w:left="0"/>
              <w:jc w:val="left"/>
              <w:rPr>
                <w:rFonts w:ascii="Times New Roman" w:hAnsi="Times New Roman"/>
                <w:sz w:val="22"/>
                <w:lang w:eastAsia="ar-SA"/>
              </w:rPr>
            </w:pPr>
            <w:r w:rsidRPr="004E5781">
              <w:rPr>
                <w:rFonts w:ascii="Times New Roman" w:hAnsi="Times New Roman"/>
                <w:sz w:val="22"/>
                <w:lang w:eastAsia="ar-SA"/>
              </w:rPr>
              <w:t>[</w:t>
            </w:r>
            <w:r w:rsidRPr="004E5781">
              <w:rPr>
                <w:rFonts w:ascii="Times New Roman" w:hAnsi="Times New Roman"/>
                <w:sz w:val="22"/>
                <w:shd w:val="pct15" w:color="auto" w:fill="FFFFFF"/>
                <w:lang w:eastAsia="ar-SA"/>
              </w:rPr>
              <w:t>describe the needed background</w:t>
            </w:r>
            <w:r w:rsidRPr="004E5781">
              <w:rPr>
                <w:rFonts w:ascii="Times New Roman" w:hAnsi="Times New Roman"/>
                <w:sz w:val="22"/>
                <w:lang w:eastAsia="ar-SA"/>
              </w:rPr>
              <w:t>]</w:t>
            </w:r>
          </w:p>
        </w:tc>
        <w:tc>
          <w:tcPr>
            <w:tcW w:w="767" w:type="pct"/>
            <w:tcBorders>
              <w:top w:val="single" w:sz="4" w:space="0" w:color="auto"/>
              <w:left w:val="single" w:sz="4" w:space="0" w:color="auto"/>
              <w:bottom w:val="single" w:sz="4" w:space="0" w:color="auto"/>
              <w:right w:val="single" w:sz="4" w:space="0" w:color="auto"/>
            </w:tcBorders>
          </w:tcPr>
          <w:p w14:paraId="7BB98250" w14:textId="396F3A01"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r w:rsidRPr="004E5781">
              <w:rPr>
                <w:rFonts w:ascii="Times New Roman" w:hAnsi="Times New Roman"/>
                <w:sz w:val="22"/>
                <w:lang w:eastAsia="ar-SA"/>
              </w:rPr>
              <w:t>[</w:t>
            </w:r>
            <w:r w:rsidRPr="004E5781">
              <w:rPr>
                <w:rFonts w:ascii="Times New Roman" w:hAnsi="Times New Roman"/>
                <w:sz w:val="22"/>
                <w:shd w:val="pct15" w:color="auto" w:fill="FFFFFF"/>
                <w:lang w:eastAsia="ar-SA"/>
              </w:rPr>
              <w:t>add type</w:t>
            </w:r>
            <w:r w:rsidRPr="004E5781">
              <w:rPr>
                <w:rFonts w:ascii="Times New Roman" w:hAnsi="Times New Roman"/>
                <w:sz w:val="22"/>
                <w:lang w:eastAsia="ar-SA"/>
              </w:rPr>
              <w:t>]</w:t>
            </w:r>
          </w:p>
        </w:tc>
        <w:tc>
          <w:tcPr>
            <w:tcW w:w="767" w:type="pct"/>
            <w:tcBorders>
              <w:top w:val="single" w:sz="4" w:space="0" w:color="auto"/>
              <w:left w:val="single" w:sz="4" w:space="0" w:color="auto"/>
              <w:bottom w:val="single" w:sz="4" w:space="0" w:color="auto"/>
              <w:right w:val="single" w:sz="4" w:space="0" w:color="auto"/>
            </w:tcBorders>
          </w:tcPr>
          <w:p w14:paraId="7B111233" w14:textId="77777777" w:rsidR="00E67D4E" w:rsidRPr="004E5781" w:rsidRDefault="00E67D4E" w:rsidP="00E67D4E">
            <w:pPr>
              <w:tabs>
                <w:tab w:val="left" w:pos="567"/>
                <w:tab w:val="left" w:pos="1134"/>
              </w:tabs>
              <w:suppressAutoHyphens/>
              <w:autoSpaceDE/>
              <w:autoSpaceDN/>
              <w:adjustRightInd/>
              <w:spacing w:after="0" w:line="240" w:lineRule="auto"/>
              <w:ind w:left="0"/>
              <w:jc w:val="left"/>
              <w:rPr>
                <w:rFonts w:ascii="Times New Roman" w:hAnsi="Times New Roman"/>
                <w:sz w:val="22"/>
                <w:lang w:eastAsia="ar-SA"/>
              </w:rPr>
            </w:pPr>
            <w:r w:rsidRPr="004E5781">
              <w:rPr>
                <w:rFonts w:ascii="Times New Roman" w:hAnsi="Times New Roman"/>
                <w:sz w:val="22"/>
                <w:lang w:eastAsia="ar-SA"/>
              </w:rPr>
              <w:t>[</w:t>
            </w:r>
            <w:r w:rsidRPr="004E5781">
              <w:rPr>
                <w:rFonts w:ascii="Times New Roman" w:hAnsi="Times New Roman"/>
                <w:sz w:val="22"/>
                <w:shd w:val="pct15" w:color="auto" w:fill="FFFFFF"/>
                <w:lang w:eastAsia="ar-SA"/>
              </w:rPr>
              <w:t>All</w:t>
            </w:r>
            <w:r w:rsidRPr="004E5781">
              <w:rPr>
                <w:rFonts w:ascii="Times New Roman" w:hAnsi="Times New Roman"/>
                <w:sz w:val="22"/>
                <w:lang w:eastAsia="ar-SA"/>
              </w:rPr>
              <w:t xml:space="preserve"> ]</w:t>
            </w:r>
          </w:p>
          <w:p w14:paraId="58F42690" w14:textId="77777777" w:rsidR="00E67D4E" w:rsidRPr="004E5781" w:rsidRDefault="00E67D4E" w:rsidP="00E67D4E">
            <w:pPr>
              <w:tabs>
                <w:tab w:val="left" w:pos="567"/>
                <w:tab w:val="left" w:pos="1134"/>
              </w:tabs>
              <w:suppressAutoHyphens/>
              <w:autoSpaceDE/>
              <w:autoSpaceDN/>
              <w:adjustRightInd/>
              <w:spacing w:after="0" w:line="240" w:lineRule="auto"/>
              <w:ind w:left="0"/>
              <w:jc w:val="left"/>
              <w:rPr>
                <w:rFonts w:ascii="Times New Roman" w:hAnsi="Times New Roman"/>
                <w:sz w:val="22"/>
                <w:lang w:eastAsia="ar-SA"/>
              </w:rPr>
            </w:pPr>
            <w:r w:rsidRPr="004E5781">
              <w:rPr>
                <w:rFonts w:ascii="Times New Roman" w:hAnsi="Times New Roman"/>
                <w:sz w:val="22"/>
                <w:lang w:eastAsia="ar-SA"/>
              </w:rPr>
              <w:t>[</w:t>
            </w:r>
            <w:proofErr w:type="spellStart"/>
            <w:r w:rsidRPr="004E5781">
              <w:rPr>
                <w:rFonts w:ascii="Times New Roman" w:hAnsi="Times New Roman"/>
                <w:sz w:val="22"/>
                <w:shd w:val="pct15" w:color="auto" w:fill="FFFFFF"/>
                <w:lang w:eastAsia="ar-SA"/>
              </w:rPr>
              <w:t>Benf</w:t>
            </w:r>
            <w:proofErr w:type="spellEnd"/>
            <w:r w:rsidRPr="004E5781">
              <w:rPr>
                <w:rFonts w:ascii="Times New Roman" w:hAnsi="Times New Roman"/>
                <w:sz w:val="22"/>
                <w:shd w:val="pct15" w:color="auto" w:fill="FFFFFF"/>
                <w:lang w:eastAsia="ar-SA"/>
              </w:rPr>
              <w:t xml:space="preserve">. of </w:t>
            </w:r>
            <w:proofErr w:type="spellStart"/>
            <w:r w:rsidRPr="004E5781">
              <w:rPr>
                <w:rFonts w:ascii="Times New Roman" w:hAnsi="Times New Roman"/>
                <w:sz w:val="22"/>
                <w:shd w:val="pct15" w:color="auto" w:fill="FFFFFF"/>
                <w:lang w:eastAsia="ar-SA"/>
              </w:rPr>
              <w:t>WPx</w:t>
            </w:r>
            <w:proofErr w:type="spellEnd"/>
            <w:r w:rsidRPr="004E5781">
              <w:rPr>
                <w:rFonts w:ascii="Times New Roman" w:hAnsi="Times New Roman"/>
                <w:sz w:val="22"/>
                <w:lang w:eastAsia="ar-SA"/>
              </w:rPr>
              <w:t>]</w:t>
            </w:r>
          </w:p>
          <w:p w14:paraId="16C937B8" w14:textId="77777777"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497" w:type="pct"/>
            <w:tcBorders>
              <w:top w:val="single" w:sz="4" w:space="0" w:color="auto"/>
              <w:left w:val="single" w:sz="4" w:space="0" w:color="auto"/>
              <w:bottom w:val="single" w:sz="4" w:space="0" w:color="auto"/>
              <w:right w:val="single" w:sz="4" w:space="0" w:color="auto"/>
            </w:tcBorders>
            <w:hideMark/>
          </w:tcPr>
          <w:p w14:paraId="406B3CAD" w14:textId="0497369F"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r w:rsidRPr="004E5781">
              <w:rPr>
                <w:rFonts w:ascii="Times New Roman" w:hAnsi="Times New Roman"/>
                <w:sz w:val="22"/>
                <w:lang w:eastAsia="en-US"/>
              </w:rPr>
              <w:t>[</w:t>
            </w:r>
            <w:r w:rsidRPr="004E5781">
              <w:rPr>
                <w:rFonts w:ascii="Times New Roman" w:hAnsi="Times New Roman"/>
                <w:sz w:val="22"/>
                <w:shd w:val="pct15" w:color="auto" w:fill="FFFFFF"/>
                <w:lang w:eastAsia="en-US"/>
              </w:rPr>
              <w:t>WP x</w:t>
            </w:r>
            <w:r w:rsidRPr="004E5781">
              <w:rPr>
                <w:rFonts w:ascii="Times New Roman" w:hAnsi="Times New Roman"/>
                <w:sz w:val="22"/>
                <w:lang w:eastAsia="en-US"/>
              </w:rPr>
              <w:t>]</w:t>
            </w:r>
          </w:p>
        </w:tc>
        <w:tc>
          <w:tcPr>
            <w:tcW w:w="830" w:type="pct"/>
            <w:tcBorders>
              <w:top w:val="single" w:sz="4" w:space="0" w:color="auto"/>
              <w:left w:val="single" w:sz="4" w:space="0" w:color="auto"/>
              <w:bottom w:val="single" w:sz="4" w:space="0" w:color="auto"/>
              <w:right w:val="single" w:sz="4" w:space="0" w:color="auto"/>
            </w:tcBorders>
          </w:tcPr>
          <w:p w14:paraId="6D03807A" w14:textId="38171727"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r w:rsidRPr="004E5781">
              <w:rPr>
                <w:rFonts w:ascii="Times New Roman" w:hAnsi="Times New Roman"/>
                <w:sz w:val="22"/>
                <w:lang w:eastAsia="ar-SA"/>
              </w:rPr>
              <w:t>[</w:t>
            </w:r>
            <w:r w:rsidRPr="004E5781">
              <w:rPr>
                <w:rFonts w:ascii="Times New Roman" w:hAnsi="Times New Roman"/>
                <w:sz w:val="22"/>
                <w:shd w:val="pct15" w:color="auto" w:fill="FFFFFF"/>
                <w:lang w:eastAsia="ar-SA"/>
              </w:rPr>
              <w:t>describe third party limitations on use or other restrictions imposed by appl. law</w:t>
            </w:r>
            <w:r w:rsidRPr="004E5781">
              <w:rPr>
                <w:rFonts w:ascii="Times New Roman" w:hAnsi="Times New Roman"/>
                <w:sz w:val="22"/>
                <w:lang w:eastAsia="ar-SA"/>
              </w:rPr>
              <w:t>]</w:t>
            </w:r>
          </w:p>
        </w:tc>
      </w:tr>
      <w:tr w:rsidR="00E67D4E" w:rsidRPr="004E5781" w14:paraId="2D5EDB61" w14:textId="77777777" w:rsidTr="00E67D4E">
        <w:trPr>
          <w:trHeight w:val="1238"/>
          <w:jc w:val="center"/>
        </w:trPr>
        <w:tc>
          <w:tcPr>
            <w:tcW w:w="685" w:type="pct"/>
            <w:tcBorders>
              <w:top w:val="single" w:sz="4" w:space="0" w:color="auto"/>
              <w:left w:val="single" w:sz="4" w:space="0" w:color="auto"/>
              <w:bottom w:val="single" w:sz="4" w:space="0" w:color="auto"/>
              <w:right w:val="single" w:sz="4" w:space="0" w:color="auto"/>
            </w:tcBorders>
          </w:tcPr>
          <w:p w14:paraId="2D03C5AB" w14:textId="77777777"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723" w:type="pct"/>
            <w:tcBorders>
              <w:top w:val="single" w:sz="4" w:space="0" w:color="auto"/>
              <w:left w:val="single" w:sz="4" w:space="0" w:color="auto"/>
              <w:bottom w:val="single" w:sz="4" w:space="0" w:color="auto"/>
              <w:right w:val="single" w:sz="4" w:space="0" w:color="auto"/>
            </w:tcBorders>
          </w:tcPr>
          <w:p w14:paraId="04C2FBFA" w14:textId="77777777"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730" w:type="pct"/>
            <w:tcBorders>
              <w:top w:val="single" w:sz="4" w:space="0" w:color="auto"/>
              <w:left w:val="single" w:sz="4" w:space="0" w:color="auto"/>
              <w:bottom w:val="single" w:sz="4" w:space="0" w:color="auto"/>
              <w:right w:val="single" w:sz="4" w:space="0" w:color="auto"/>
            </w:tcBorders>
          </w:tcPr>
          <w:p w14:paraId="47496AE7" w14:textId="77777777" w:rsidR="00E67D4E" w:rsidRPr="004E5781" w:rsidRDefault="00E67D4E" w:rsidP="00CC295E">
            <w:pPr>
              <w:tabs>
                <w:tab w:val="left" w:pos="567"/>
                <w:tab w:val="left" w:pos="1134"/>
              </w:tabs>
              <w:suppressAutoHyphens/>
              <w:autoSpaceDE/>
              <w:autoSpaceDN/>
              <w:adjustRightInd/>
              <w:spacing w:after="0" w:line="240" w:lineRule="auto"/>
              <w:ind w:left="0"/>
              <w:jc w:val="left"/>
              <w:rPr>
                <w:rFonts w:ascii="Times New Roman" w:hAnsi="Times New Roman"/>
                <w:sz w:val="22"/>
                <w:lang w:eastAsia="ar-SA"/>
              </w:rPr>
            </w:pPr>
          </w:p>
        </w:tc>
        <w:tc>
          <w:tcPr>
            <w:tcW w:w="767" w:type="pct"/>
            <w:tcBorders>
              <w:top w:val="single" w:sz="4" w:space="0" w:color="auto"/>
              <w:left w:val="single" w:sz="4" w:space="0" w:color="auto"/>
              <w:bottom w:val="single" w:sz="4" w:space="0" w:color="auto"/>
              <w:right w:val="single" w:sz="4" w:space="0" w:color="auto"/>
            </w:tcBorders>
          </w:tcPr>
          <w:p w14:paraId="66970BE3" w14:textId="77777777"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767" w:type="pct"/>
            <w:tcBorders>
              <w:top w:val="single" w:sz="4" w:space="0" w:color="auto"/>
              <w:left w:val="single" w:sz="4" w:space="0" w:color="auto"/>
              <w:bottom w:val="single" w:sz="4" w:space="0" w:color="auto"/>
              <w:right w:val="single" w:sz="4" w:space="0" w:color="auto"/>
            </w:tcBorders>
          </w:tcPr>
          <w:p w14:paraId="4BAFF9DA" w14:textId="77777777" w:rsidR="00E67D4E" w:rsidRPr="004E5781" w:rsidRDefault="00E67D4E" w:rsidP="00E67D4E">
            <w:pPr>
              <w:tabs>
                <w:tab w:val="left" w:pos="567"/>
                <w:tab w:val="left" w:pos="1134"/>
              </w:tabs>
              <w:suppressAutoHyphens/>
              <w:autoSpaceDE/>
              <w:autoSpaceDN/>
              <w:adjustRightInd/>
              <w:spacing w:after="0" w:line="240" w:lineRule="auto"/>
              <w:ind w:left="0"/>
              <w:jc w:val="left"/>
              <w:rPr>
                <w:rFonts w:ascii="Times New Roman" w:hAnsi="Times New Roman"/>
                <w:sz w:val="22"/>
                <w:lang w:eastAsia="ar-SA"/>
              </w:rPr>
            </w:pPr>
          </w:p>
        </w:tc>
        <w:tc>
          <w:tcPr>
            <w:tcW w:w="497" w:type="pct"/>
            <w:tcBorders>
              <w:top w:val="single" w:sz="4" w:space="0" w:color="auto"/>
              <w:left w:val="single" w:sz="4" w:space="0" w:color="auto"/>
              <w:bottom w:val="single" w:sz="4" w:space="0" w:color="auto"/>
              <w:right w:val="single" w:sz="4" w:space="0" w:color="auto"/>
            </w:tcBorders>
          </w:tcPr>
          <w:p w14:paraId="3910F9BC" w14:textId="77777777"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en-US"/>
              </w:rPr>
            </w:pPr>
          </w:p>
        </w:tc>
        <w:tc>
          <w:tcPr>
            <w:tcW w:w="830" w:type="pct"/>
            <w:tcBorders>
              <w:top w:val="single" w:sz="4" w:space="0" w:color="auto"/>
              <w:left w:val="single" w:sz="4" w:space="0" w:color="auto"/>
              <w:bottom w:val="single" w:sz="4" w:space="0" w:color="auto"/>
              <w:right w:val="single" w:sz="4" w:space="0" w:color="auto"/>
            </w:tcBorders>
          </w:tcPr>
          <w:p w14:paraId="5B497D75" w14:textId="77777777"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r>
      <w:tr w:rsidR="00E67D4E" w:rsidRPr="004E5781" w14:paraId="4AF20A16" w14:textId="77777777" w:rsidTr="00E67D4E">
        <w:trPr>
          <w:trHeight w:val="1483"/>
          <w:jc w:val="center"/>
        </w:trPr>
        <w:tc>
          <w:tcPr>
            <w:tcW w:w="685" w:type="pct"/>
            <w:tcBorders>
              <w:top w:val="single" w:sz="4" w:space="0" w:color="auto"/>
              <w:left w:val="single" w:sz="4" w:space="0" w:color="auto"/>
              <w:bottom w:val="single" w:sz="4" w:space="0" w:color="auto"/>
              <w:right w:val="single" w:sz="4" w:space="0" w:color="auto"/>
            </w:tcBorders>
          </w:tcPr>
          <w:p w14:paraId="456825B5" w14:textId="77777777"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723" w:type="pct"/>
            <w:tcBorders>
              <w:top w:val="single" w:sz="4" w:space="0" w:color="auto"/>
              <w:left w:val="single" w:sz="4" w:space="0" w:color="auto"/>
              <w:bottom w:val="single" w:sz="4" w:space="0" w:color="auto"/>
              <w:right w:val="single" w:sz="4" w:space="0" w:color="auto"/>
            </w:tcBorders>
            <w:hideMark/>
          </w:tcPr>
          <w:p w14:paraId="477B57A3" w14:textId="77777777"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730" w:type="pct"/>
            <w:tcBorders>
              <w:top w:val="single" w:sz="4" w:space="0" w:color="auto"/>
              <w:left w:val="single" w:sz="4" w:space="0" w:color="auto"/>
              <w:bottom w:val="single" w:sz="4" w:space="0" w:color="auto"/>
              <w:right w:val="single" w:sz="4" w:space="0" w:color="auto"/>
            </w:tcBorders>
          </w:tcPr>
          <w:p w14:paraId="61DDDB9C" w14:textId="77777777" w:rsidR="00E67D4E" w:rsidRPr="004E5781" w:rsidRDefault="00E67D4E" w:rsidP="00CC295E">
            <w:pPr>
              <w:tabs>
                <w:tab w:val="left" w:pos="567"/>
                <w:tab w:val="left" w:pos="1134"/>
              </w:tabs>
              <w:suppressAutoHyphens/>
              <w:autoSpaceDE/>
              <w:autoSpaceDN/>
              <w:adjustRightInd/>
              <w:spacing w:after="0" w:line="240" w:lineRule="auto"/>
              <w:ind w:left="0"/>
              <w:jc w:val="left"/>
              <w:rPr>
                <w:rFonts w:ascii="Times New Roman" w:hAnsi="Times New Roman"/>
                <w:sz w:val="22"/>
                <w:lang w:eastAsia="ar-SA"/>
              </w:rPr>
            </w:pPr>
          </w:p>
        </w:tc>
        <w:tc>
          <w:tcPr>
            <w:tcW w:w="767" w:type="pct"/>
            <w:tcBorders>
              <w:top w:val="single" w:sz="4" w:space="0" w:color="auto"/>
              <w:left w:val="single" w:sz="4" w:space="0" w:color="auto"/>
              <w:bottom w:val="single" w:sz="4" w:space="0" w:color="auto"/>
              <w:right w:val="single" w:sz="4" w:space="0" w:color="auto"/>
            </w:tcBorders>
          </w:tcPr>
          <w:p w14:paraId="173ECFE2" w14:textId="77777777"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767" w:type="pct"/>
            <w:tcBorders>
              <w:top w:val="single" w:sz="4" w:space="0" w:color="auto"/>
              <w:left w:val="single" w:sz="4" w:space="0" w:color="auto"/>
              <w:bottom w:val="single" w:sz="4" w:space="0" w:color="auto"/>
              <w:right w:val="single" w:sz="4" w:space="0" w:color="auto"/>
            </w:tcBorders>
          </w:tcPr>
          <w:p w14:paraId="5FB9CD44" w14:textId="77777777"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497" w:type="pct"/>
            <w:tcBorders>
              <w:top w:val="single" w:sz="4" w:space="0" w:color="auto"/>
              <w:left w:val="single" w:sz="4" w:space="0" w:color="auto"/>
              <w:bottom w:val="single" w:sz="4" w:space="0" w:color="auto"/>
              <w:right w:val="single" w:sz="4" w:space="0" w:color="auto"/>
            </w:tcBorders>
            <w:hideMark/>
          </w:tcPr>
          <w:p w14:paraId="7604A46F" w14:textId="2B12E4F7"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830" w:type="pct"/>
            <w:tcBorders>
              <w:top w:val="single" w:sz="4" w:space="0" w:color="auto"/>
              <w:left w:val="single" w:sz="4" w:space="0" w:color="auto"/>
              <w:bottom w:val="single" w:sz="4" w:space="0" w:color="auto"/>
              <w:right w:val="single" w:sz="4" w:space="0" w:color="auto"/>
            </w:tcBorders>
          </w:tcPr>
          <w:p w14:paraId="2B252465" w14:textId="77777777"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r>
    </w:tbl>
    <w:p w14:paraId="4279CE33" w14:textId="77777777" w:rsidR="00B021EB" w:rsidRPr="004E5781" w:rsidRDefault="00B021EB" w:rsidP="00CC295E">
      <w:pPr>
        <w:autoSpaceDN/>
        <w:adjustRightInd/>
        <w:spacing w:after="0" w:line="240" w:lineRule="auto"/>
        <w:ind w:left="0"/>
        <w:jc w:val="left"/>
        <w:rPr>
          <w:rFonts w:ascii="Times New Roman" w:hAnsi="Times New Roman"/>
          <w:b/>
          <w:bCs/>
          <w:sz w:val="22"/>
          <w:lang w:val="en-GB" w:eastAsia="ar-SA"/>
        </w:rPr>
      </w:pPr>
    </w:p>
    <w:p w14:paraId="55E85D0F" w14:textId="77777777" w:rsidR="00B021EB" w:rsidRPr="004E5781" w:rsidRDefault="00B021EB">
      <w:pPr>
        <w:autoSpaceDE/>
        <w:autoSpaceDN/>
        <w:adjustRightInd/>
        <w:spacing w:after="200" w:line="276" w:lineRule="auto"/>
        <w:ind w:left="0"/>
        <w:jc w:val="left"/>
        <w:rPr>
          <w:rFonts w:ascii="Times New Roman" w:hAnsi="Times New Roman"/>
          <w:b/>
          <w:bCs/>
          <w:caps/>
          <w:sz w:val="22"/>
          <w:lang w:val="en-GB" w:eastAsia="en-US"/>
        </w:rPr>
      </w:pPr>
      <w:r w:rsidRPr="004E5781">
        <w:rPr>
          <w:rFonts w:ascii="Times New Roman" w:hAnsi="Times New Roman"/>
          <w:b/>
          <w:bCs/>
          <w:caps/>
          <w:sz w:val="22"/>
          <w:lang w:val="en-GB" w:eastAsia="en-US"/>
        </w:rPr>
        <w:br w:type="page"/>
      </w:r>
    </w:p>
    <w:p w14:paraId="4E46DCD1" w14:textId="0EBEC374" w:rsidR="00B021EB" w:rsidRPr="004E5781" w:rsidRDefault="00E67D4E" w:rsidP="00CC295E">
      <w:pPr>
        <w:tabs>
          <w:tab w:val="left" w:pos="567"/>
          <w:tab w:val="left" w:pos="1134"/>
        </w:tabs>
        <w:autoSpaceDE/>
        <w:autoSpaceDN/>
        <w:adjustRightInd/>
        <w:spacing w:after="0" w:line="240" w:lineRule="auto"/>
        <w:ind w:left="0"/>
        <w:rPr>
          <w:rFonts w:ascii="Times New Roman" w:hAnsi="Times New Roman"/>
          <w:b/>
          <w:bCs/>
          <w:caps/>
          <w:sz w:val="22"/>
          <w:lang w:val="en-GB" w:eastAsia="en-US"/>
        </w:rPr>
      </w:pPr>
      <w:r w:rsidRPr="004E5781">
        <w:rPr>
          <w:rFonts w:ascii="Times New Roman" w:hAnsi="Times New Roman"/>
          <w:b/>
          <w:bCs/>
          <w:caps/>
          <w:sz w:val="22"/>
          <w:lang w:val="en-GB" w:eastAsia="en-US"/>
        </w:rPr>
        <w:lastRenderedPageBreak/>
        <w:t xml:space="preserve">4.2. </w:t>
      </w:r>
      <w:r w:rsidR="00B021EB" w:rsidRPr="004E5781">
        <w:rPr>
          <w:rFonts w:ascii="Times New Roman" w:hAnsi="Times New Roman"/>
          <w:b/>
          <w:bCs/>
          <w:caps/>
          <w:sz w:val="22"/>
          <w:lang w:val="en-GB" w:eastAsia="en-US"/>
        </w:rPr>
        <w:t xml:space="preserve">SPECIFIC ELEMENTS OF Background WHICH ARE WHOLLY OR PARTIALLY </w:t>
      </w:r>
      <w:r w:rsidR="00B021EB" w:rsidRPr="004E5781">
        <w:rPr>
          <w:rFonts w:ascii="Times New Roman" w:hAnsi="Times New Roman"/>
          <w:b/>
          <w:bCs/>
          <w:caps/>
          <w:sz w:val="22"/>
          <w:u w:val="single"/>
          <w:lang w:val="en-GB" w:eastAsia="en-US"/>
        </w:rPr>
        <w:t>EXCLUDED FROM ACCESS rights BY THIRD PARTIES</w:t>
      </w:r>
    </w:p>
    <w:p w14:paraId="0F922C00" w14:textId="77777777"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
          <w:bCs/>
          <w:caps/>
          <w:sz w:val="22"/>
          <w:lang w:val="en-GB" w:eastAsia="en-US"/>
        </w:rPr>
      </w:pPr>
    </w:p>
    <w:p w14:paraId="75AEA8F4" w14:textId="35B00A5A"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Cs/>
          <w:caps/>
          <w:sz w:val="22"/>
          <w:lang w:val="en-GB" w:eastAsia="en-US"/>
        </w:rPr>
      </w:pPr>
      <w:r w:rsidRPr="004E5781">
        <w:rPr>
          <w:rFonts w:ascii="Times New Roman" w:hAnsi="Times New Roman"/>
          <w:b/>
          <w:bCs/>
          <w:caps/>
          <w:sz w:val="22"/>
          <w:lang w:val="en-GB" w:eastAsia="en-US"/>
        </w:rPr>
        <w:t>[</w:t>
      </w:r>
      <w:r w:rsidRPr="004E5781">
        <w:rPr>
          <w:rFonts w:ascii="Times New Roman" w:hAnsi="Times New Roman"/>
          <w:bCs/>
          <w:caps/>
          <w:sz w:val="22"/>
          <w:shd w:val="pct15" w:color="auto" w:fill="FFFFFF"/>
          <w:lang w:val="en-GB" w:eastAsia="en-US"/>
        </w:rPr>
        <w:t>identify and LIST – ON A PER BENEFICIARY BASIS - THE BACKGROUND FOR WHICH SUCH EXCEPTION WAS GRANTED BY THE IMI2 JU PER CLAUSE 25.4 OF THE GRANT AGREEMENT</w:t>
      </w:r>
      <w:r w:rsidRPr="004E5781">
        <w:rPr>
          <w:rFonts w:ascii="Times New Roman" w:hAnsi="Times New Roman"/>
          <w:bCs/>
          <w:caps/>
          <w:sz w:val="22"/>
          <w:lang w:val="en-GB" w:eastAsia="en-US"/>
        </w:rPr>
        <w:t>]</w:t>
      </w:r>
    </w:p>
    <w:p w14:paraId="4894983E" w14:textId="77777777"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Cs/>
          <w:caps/>
          <w:sz w:val="22"/>
          <w:lang w:val="en-GB" w:eastAsia="en-US"/>
        </w:rPr>
      </w:pPr>
    </w:p>
    <w:p w14:paraId="07A16941" w14:textId="77777777" w:rsidR="00B021EB" w:rsidRPr="004E5781" w:rsidRDefault="00B021EB" w:rsidP="002077E9">
      <w:pPr>
        <w:keepNext/>
        <w:numPr>
          <w:ilvl w:val="0"/>
          <w:numId w:val="50"/>
        </w:numPr>
        <w:tabs>
          <w:tab w:val="left" w:pos="567"/>
          <w:tab w:val="left" w:pos="1134"/>
        </w:tabs>
        <w:autoSpaceDE/>
        <w:autoSpaceDN/>
        <w:adjustRightInd/>
        <w:spacing w:after="0" w:line="240" w:lineRule="auto"/>
        <w:ind w:left="0" w:firstLine="0"/>
        <w:jc w:val="left"/>
        <w:outlineLvl w:val="8"/>
        <w:rPr>
          <w:rFonts w:ascii="Times New Roman" w:hAnsi="Times New Roman"/>
          <w:b/>
          <w:bCs/>
          <w:sz w:val="22"/>
          <w:u w:val="single"/>
          <w:lang w:val="en-GB" w:eastAsia="en-US"/>
        </w:rPr>
      </w:pPr>
    </w:p>
    <w:p w14:paraId="564F9736" w14:textId="77777777" w:rsidR="00B021EB" w:rsidRPr="004E5781" w:rsidRDefault="00B021EB" w:rsidP="00CC295E">
      <w:pPr>
        <w:autoSpaceDE/>
        <w:autoSpaceDN/>
        <w:adjustRightInd/>
        <w:spacing w:after="0" w:line="240" w:lineRule="auto"/>
        <w:ind w:left="0"/>
        <w:jc w:val="left"/>
        <w:rPr>
          <w:rFonts w:ascii="Times New Roman" w:hAnsi="Times New Roman"/>
          <w:sz w:val="22"/>
          <w:lang w:val="en-GB" w:eastAsia="en-US"/>
        </w:rPr>
      </w:pPr>
    </w:p>
    <w:p w14:paraId="4668E016" w14:textId="77777777" w:rsidR="00B021EB" w:rsidRPr="004E5781" w:rsidRDefault="00B021EB" w:rsidP="002077E9">
      <w:pPr>
        <w:keepNext/>
        <w:numPr>
          <w:ilvl w:val="0"/>
          <w:numId w:val="50"/>
        </w:numPr>
        <w:tabs>
          <w:tab w:val="left" w:pos="567"/>
          <w:tab w:val="left" w:pos="1134"/>
        </w:tabs>
        <w:autoSpaceDE/>
        <w:autoSpaceDN/>
        <w:adjustRightInd/>
        <w:spacing w:after="0" w:line="240" w:lineRule="auto"/>
        <w:ind w:left="0" w:firstLine="0"/>
        <w:jc w:val="left"/>
        <w:outlineLvl w:val="8"/>
        <w:rPr>
          <w:rFonts w:ascii="Times New Roman" w:hAnsi="Times New Roman"/>
          <w:sz w:val="22"/>
          <w:lang w:val="en-GB" w:eastAsia="en-US"/>
        </w:rPr>
      </w:pPr>
    </w:p>
    <w:p w14:paraId="4069944B" w14:textId="77777777"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
          <w:bCs/>
          <w:caps/>
          <w:sz w:val="22"/>
          <w:lang w:val="en-GB" w:eastAsia="en-US"/>
        </w:rPr>
      </w:pPr>
    </w:p>
    <w:p w14:paraId="2D6AD518" w14:textId="77777777"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
          <w:bCs/>
          <w:caps/>
          <w:sz w:val="22"/>
          <w:lang w:val="en-GB" w:eastAsia="en-US"/>
        </w:rPr>
      </w:pPr>
    </w:p>
    <w:p w14:paraId="35431C87" w14:textId="77777777" w:rsidR="00431E3F" w:rsidRPr="004E5781" w:rsidRDefault="00431E3F" w:rsidP="00CC295E">
      <w:pPr>
        <w:tabs>
          <w:tab w:val="left" w:pos="567"/>
          <w:tab w:val="left" w:pos="1134"/>
        </w:tabs>
        <w:autoSpaceDE/>
        <w:autoSpaceDN/>
        <w:adjustRightInd/>
        <w:spacing w:after="0" w:line="240" w:lineRule="auto"/>
        <w:ind w:left="0"/>
        <w:rPr>
          <w:rFonts w:ascii="Times New Roman" w:hAnsi="Times New Roman"/>
          <w:b/>
          <w:bCs/>
          <w:caps/>
          <w:sz w:val="22"/>
          <w:lang w:val="en-GB" w:eastAsia="en-US"/>
        </w:rPr>
      </w:pPr>
    </w:p>
    <w:p w14:paraId="328AB2C9" w14:textId="77777777" w:rsidR="00431E3F" w:rsidRPr="004E5781" w:rsidRDefault="00431E3F" w:rsidP="00431E3F">
      <w:pPr>
        <w:tabs>
          <w:tab w:val="left" w:pos="567"/>
          <w:tab w:val="left" w:pos="1134"/>
        </w:tabs>
        <w:autoSpaceDE/>
        <w:autoSpaceDN/>
        <w:adjustRightInd/>
        <w:spacing w:after="0" w:line="240" w:lineRule="auto"/>
        <w:ind w:left="0"/>
        <w:rPr>
          <w:rFonts w:ascii="Times New Roman" w:hAnsi="Times New Roman"/>
          <w:b/>
          <w:bCs/>
          <w:caps/>
          <w:sz w:val="22"/>
          <w:lang w:val="en-GB" w:eastAsia="en-US"/>
        </w:rPr>
      </w:pPr>
    </w:p>
    <w:p w14:paraId="508E68E6" w14:textId="3B8D3082" w:rsidR="00431E3F" w:rsidRPr="004E5781" w:rsidRDefault="00431E3F" w:rsidP="00431E3F">
      <w:pPr>
        <w:tabs>
          <w:tab w:val="left" w:pos="567"/>
          <w:tab w:val="left" w:pos="1134"/>
        </w:tabs>
        <w:autoSpaceDE/>
        <w:autoSpaceDN/>
        <w:adjustRightInd/>
        <w:spacing w:after="0" w:line="240" w:lineRule="auto"/>
        <w:ind w:left="0"/>
        <w:rPr>
          <w:rFonts w:ascii="Times New Roman" w:hAnsi="Times New Roman"/>
          <w:b/>
          <w:bCs/>
          <w:caps/>
          <w:sz w:val="22"/>
          <w:lang w:val="en-GB" w:eastAsia="en-US"/>
        </w:rPr>
      </w:pPr>
      <w:r w:rsidRPr="004E5781">
        <w:rPr>
          <w:rFonts w:ascii="Times New Roman" w:hAnsi="Times New Roman"/>
          <w:b/>
          <w:bCs/>
          <w:caps/>
          <w:sz w:val="22"/>
          <w:lang w:val="en-GB" w:eastAsia="en-US"/>
        </w:rPr>
        <w:t>4.3</w:t>
      </w:r>
      <w:proofErr w:type="gramStart"/>
      <w:r w:rsidRPr="004E5781">
        <w:rPr>
          <w:rFonts w:ascii="Times New Roman" w:hAnsi="Times New Roman"/>
          <w:b/>
          <w:bCs/>
          <w:caps/>
          <w:sz w:val="22"/>
          <w:lang w:val="en-GB" w:eastAsia="en-US"/>
        </w:rPr>
        <w:t>. .</w:t>
      </w:r>
      <w:proofErr w:type="gramEnd"/>
      <w:r w:rsidRPr="004E5781">
        <w:rPr>
          <w:rFonts w:ascii="Times New Roman" w:hAnsi="Times New Roman"/>
          <w:b/>
          <w:bCs/>
          <w:caps/>
          <w:sz w:val="22"/>
          <w:lang w:val="en-GB" w:eastAsia="en-US"/>
        </w:rPr>
        <w:t xml:space="preserve"> PRESENTATION OF </w:t>
      </w:r>
      <w:r w:rsidRPr="004E5781">
        <w:rPr>
          <w:rFonts w:ascii="Times New Roman" w:hAnsi="Times New Roman"/>
          <w:b/>
          <w:bCs/>
          <w:caps/>
          <w:sz w:val="22"/>
          <w:u w:val="single"/>
          <w:lang w:val="en-GB" w:eastAsia="en-US"/>
        </w:rPr>
        <w:t>THE MATERIALS</w:t>
      </w:r>
      <w:r w:rsidRPr="004E5781">
        <w:rPr>
          <w:rFonts w:ascii="Times New Roman" w:hAnsi="Times New Roman"/>
          <w:b/>
          <w:bCs/>
          <w:caps/>
          <w:sz w:val="22"/>
          <w:lang w:val="en-GB" w:eastAsia="en-US"/>
        </w:rPr>
        <w:t xml:space="preserve"> BROUGHT IN BY THE BENEFICIARIES AND NEEDED TO CARRY OUT THE ACTION.</w:t>
      </w:r>
    </w:p>
    <w:p w14:paraId="025B14E7" w14:textId="77777777" w:rsidR="00431E3F" w:rsidRPr="004E5781" w:rsidRDefault="00431E3F" w:rsidP="00431E3F">
      <w:pPr>
        <w:tabs>
          <w:tab w:val="left" w:pos="567"/>
          <w:tab w:val="left" w:pos="1134"/>
        </w:tabs>
        <w:autoSpaceDE/>
        <w:autoSpaceDN/>
        <w:adjustRightInd/>
        <w:spacing w:after="0" w:line="240" w:lineRule="auto"/>
        <w:ind w:left="0"/>
        <w:rPr>
          <w:rFonts w:ascii="Times New Roman" w:hAnsi="Times New Roman"/>
          <w:b/>
          <w:bCs/>
          <w:caps/>
          <w:sz w:val="22"/>
          <w:lang w:val="en-GB" w:eastAsia="en-US"/>
        </w:rPr>
      </w:pPr>
    </w:p>
    <w:p w14:paraId="7B3D911F" w14:textId="77777777" w:rsidR="00431E3F" w:rsidRPr="004E5781" w:rsidRDefault="00431E3F" w:rsidP="00431E3F">
      <w:pPr>
        <w:tabs>
          <w:tab w:val="left" w:pos="567"/>
          <w:tab w:val="left" w:pos="1134"/>
        </w:tabs>
        <w:autoSpaceDE/>
        <w:autoSpaceDN/>
        <w:adjustRightInd/>
        <w:spacing w:after="0" w:line="240" w:lineRule="auto"/>
        <w:ind w:left="0"/>
        <w:rPr>
          <w:rFonts w:ascii="Times New Roman" w:hAnsi="Times New Roman"/>
          <w:b/>
          <w:bCs/>
          <w:sz w:val="22"/>
          <w:lang w:val="en-GB" w:eastAsia="en-US"/>
        </w:rPr>
      </w:pPr>
      <w:r w:rsidRPr="004E5781">
        <w:rPr>
          <w:rFonts w:ascii="Times New Roman" w:hAnsi="Times New Roman"/>
          <w:b/>
          <w:bCs/>
          <w:caps/>
          <w:sz w:val="22"/>
          <w:lang w:val="en-GB" w:eastAsia="en-US"/>
        </w:rPr>
        <w:t>[</w:t>
      </w:r>
      <w:r w:rsidRPr="004E5781">
        <w:rPr>
          <w:rFonts w:ascii="Times New Roman" w:hAnsi="Times New Roman"/>
          <w:bCs/>
          <w:caps/>
          <w:sz w:val="22"/>
          <w:shd w:val="pct15" w:color="auto" w:fill="FFFFFF"/>
          <w:lang w:val="en-GB" w:eastAsia="en-US"/>
        </w:rPr>
        <w:t>identiy and LIST – ON A PER BENEFICIARY BASIS - THE MATERIALS NEEDED</w:t>
      </w:r>
      <w:r w:rsidRPr="004E5781">
        <w:rPr>
          <w:rFonts w:ascii="Times New Roman" w:hAnsi="Times New Roman"/>
          <w:bCs/>
          <w:caps/>
          <w:sz w:val="22"/>
          <w:lang w:val="en-GB" w:eastAsia="en-US"/>
        </w:rPr>
        <w:t>]</w:t>
      </w:r>
      <w:r w:rsidRPr="004E5781">
        <w:rPr>
          <w:rFonts w:ascii="Times New Roman" w:hAnsi="Times New Roman"/>
          <w:b/>
          <w:bCs/>
          <w:sz w:val="22"/>
          <w:lang w:val="en-GB" w:eastAsia="en-US"/>
        </w:rPr>
        <w:t xml:space="preserve"> </w:t>
      </w:r>
    </w:p>
    <w:p w14:paraId="03F53CBE" w14:textId="77777777" w:rsidR="00431E3F" w:rsidRPr="004E5781" w:rsidRDefault="00431E3F" w:rsidP="00431E3F">
      <w:pPr>
        <w:spacing w:after="0" w:line="240" w:lineRule="auto"/>
        <w:ind w:left="0"/>
        <w:jc w:val="left"/>
        <w:rPr>
          <w:rFonts w:ascii="Times New Roman" w:hAnsi="Times New Roman"/>
          <w:color w:val="000000"/>
          <w:sz w:val="22"/>
          <w:lang w:eastAsia="en-US"/>
        </w:rPr>
      </w:pPr>
    </w:p>
    <w:p w14:paraId="7227ED68" w14:textId="77777777" w:rsidR="00431E3F" w:rsidRPr="004E5781" w:rsidRDefault="00431E3F" w:rsidP="00431E3F">
      <w:pPr>
        <w:spacing w:after="0" w:line="240" w:lineRule="auto"/>
        <w:ind w:left="0"/>
        <w:jc w:val="left"/>
        <w:rPr>
          <w:rFonts w:ascii="Times New Roman" w:hAnsi="Times New Roman"/>
          <w:color w:val="000000"/>
          <w:sz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3377"/>
        <w:gridCol w:w="1277"/>
        <w:gridCol w:w="1757"/>
        <w:gridCol w:w="1585"/>
      </w:tblGrid>
      <w:tr w:rsidR="00431E3F" w:rsidRPr="004E5781" w14:paraId="5D5BB424" w14:textId="77777777" w:rsidTr="00314849">
        <w:trPr>
          <w:jc w:val="center"/>
        </w:trPr>
        <w:tc>
          <w:tcPr>
            <w:tcW w:w="723" w:type="pct"/>
            <w:tcBorders>
              <w:top w:val="single" w:sz="4" w:space="0" w:color="auto"/>
              <w:left w:val="single" w:sz="4" w:space="0" w:color="auto"/>
              <w:bottom w:val="single" w:sz="4" w:space="0" w:color="auto"/>
              <w:right w:val="single" w:sz="4" w:space="0" w:color="auto"/>
            </w:tcBorders>
            <w:hideMark/>
          </w:tcPr>
          <w:p w14:paraId="00CBAB51" w14:textId="77777777" w:rsidR="00431E3F" w:rsidRPr="004E5781" w:rsidRDefault="00431E3F" w:rsidP="00314849">
            <w:pPr>
              <w:tabs>
                <w:tab w:val="left" w:pos="567"/>
                <w:tab w:val="left" w:pos="1134"/>
              </w:tabs>
              <w:suppressAutoHyphens/>
              <w:autoSpaceDE/>
              <w:autoSpaceDN/>
              <w:adjustRightInd/>
              <w:spacing w:after="0" w:line="240" w:lineRule="auto"/>
              <w:ind w:left="0"/>
              <w:rPr>
                <w:rFonts w:ascii="Times New Roman" w:hAnsi="Times New Roman"/>
                <w:b/>
                <w:sz w:val="22"/>
                <w:lang w:eastAsia="ar-SA"/>
              </w:rPr>
            </w:pPr>
            <w:r w:rsidRPr="004E5781">
              <w:rPr>
                <w:rFonts w:ascii="Times New Roman" w:hAnsi="Times New Roman"/>
                <w:b/>
                <w:sz w:val="22"/>
                <w:lang w:eastAsia="en-US"/>
              </w:rPr>
              <w:t>Owner(s) of materials</w:t>
            </w:r>
          </w:p>
        </w:tc>
        <w:tc>
          <w:tcPr>
            <w:tcW w:w="1908" w:type="pct"/>
            <w:tcBorders>
              <w:top w:val="single" w:sz="4" w:space="0" w:color="auto"/>
              <w:left w:val="single" w:sz="4" w:space="0" w:color="auto"/>
              <w:bottom w:val="single" w:sz="4" w:space="0" w:color="auto"/>
              <w:right w:val="single" w:sz="4" w:space="0" w:color="auto"/>
            </w:tcBorders>
            <w:hideMark/>
          </w:tcPr>
          <w:p w14:paraId="2077F18F" w14:textId="77777777" w:rsidR="00431E3F" w:rsidRPr="004E5781" w:rsidRDefault="00431E3F" w:rsidP="00314849">
            <w:pPr>
              <w:tabs>
                <w:tab w:val="left" w:pos="567"/>
                <w:tab w:val="left" w:pos="1134"/>
              </w:tabs>
              <w:suppressAutoHyphens/>
              <w:autoSpaceDE/>
              <w:autoSpaceDN/>
              <w:adjustRightInd/>
              <w:spacing w:after="0" w:line="240" w:lineRule="auto"/>
              <w:ind w:left="0"/>
              <w:jc w:val="left"/>
              <w:rPr>
                <w:rFonts w:ascii="Times New Roman" w:hAnsi="Times New Roman"/>
                <w:b/>
                <w:sz w:val="22"/>
                <w:lang w:val="fr-FR" w:eastAsia="ar-SA"/>
              </w:rPr>
            </w:pPr>
            <w:r w:rsidRPr="004E5781">
              <w:rPr>
                <w:rFonts w:ascii="Times New Roman" w:hAnsi="Times New Roman"/>
                <w:b/>
                <w:sz w:val="22"/>
                <w:lang w:val="en-GB" w:eastAsia="en-US"/>
              </w:rPr>
              <w:t>Material description / type</w:t>
            </w:r>
          </w:p>
        </w:tc>
        <w:tc>
          <w:tcPr>
            <w:tcW w:w="746" w:type="pct"/>
            <w:tcBorders>
              <w:top w:val="single" w:sz="4" w:space="0" w:color="auto"/>
              <w:left w:val="single" w:sz="4" w:space="0" w:color="auto"/>
              <w:bottom w:val="single" w:sz="4" w:space="0" w:color="auto"/>
              <w:right w:val="single" w:sz="4" w:space="0" w:color="auto"/>
            </w:tcBorders>
            <w:hideMark/>
          </w:tcPr>
          <w:p w14:paraId="347AB818" w14:textId="77777777" w:rsidR="00431E3F" w:rsidRPr="004E5781" w:rsidRDefault="00431E3F" w:rsidP="00314849">
            <w:pPr>
              <w:tabs>
                <w:tab w:val="left" w:pos="567"/>
                <w:tab w:val="left" w:pos="1134"/>
              </w:tabs>
              <w:suppressAutoHyphens/>
              <w:autoSpaceDE/>
              <w:autoSpaceDN/>
              <w:adjustRightInd/>
              <w:spacing w:after="0" w:line="240" w:lineRule="auto"/>
              <w:ind w:left="0"/>
              <w:rPr>
                <w:rFonts w:ascii="Times New Roman" w:hAnsi="Times New Roman"/>
                <w:b/>
                <w:sz w:val="22"/>
                <w:lang w:val="fr-FR" w:eastAsia="ar-SA"/>
              </w:rPr>
            </w:pPr>
            <w:r w:rsidRPr="004E5781">
              <w:rPr>
                <w:rFonts w:ascii="Times New Roman" w:hAnsi="Times New Roman"/>
                <w:b/>
                <w:sz w:val="22"/>
                <w:lang w:val="en-GB" w:eastAsia="en-US"/>
              </w:rPr>
              <w:t>WP used?</w:t>
            </w:r>
          </w:p>
        </w:tc>
        <w:tc>
          <w:tcPr>
            <w:tcW w:w="917" w:type="pct"/>
            <w:tcBorders>
              <w:top w:val="single" w:sz="4" w:space="0" w:color="auto"/>
              <w:left w:val="single" w:sz="4" w:space="0" w:color="auto"/>
              <w:bottom w:val="single" w:sz="4" w:space="0" w:color="auto"/>
              <w:right w:val="single" w:sz="4" w:space="0" w:color="auto"/>
            </w:tcBorders>
            <w:hideMark/>
          </w:tcPr>
          <w:p w14:paraId="62F53816" w14:textId="77777777" w:rsidR="00431E3F" w:rsidRPr="004E5781" w:rsidRDefault="00431E3F" w:rsidP="00314849">
            <w:pPr>
              <w:tabs>
                <w:tab w:val="left" w:pos="567"/>
                <w:tab w:val="left" w:pos="1134"/>
              </w:tabs>
              <w:suppressAutoHyphens/>
              <w:autoSpaceDE/>
              <w:autoSpaceDN/>
              <w:adjustRightInd/>
              <w:spacing w:after="0" w:line="240" w:lineRule="auto"/>
              <w:ind w:left="0"/>
              <w:rPr>
                <w:rFonts w:ascii="Times New Roman" w:hAnsi="Times New Roman"/>
                <w:b/>
                <w:sz w:val="22"/>
                <w:lang w:eastAsia="ar-SA"/>
              </w:rPr>
            </w:pPr>
            <w:r w:rsidRPr="004E5781">
              <w:rPr>
                <w:rFonts w:ascii="Times New Roman" w:hAnsi="Times New Roman"/>
                <w:b/>
                <w:sz w:val="22"/>
                <w:lang w:val="en-GB" w:eastAsia="en-US"/>
              </w:rPr>
              <w:t>Which BENEFICIARY is needing the Materials</w:t>
            </w:r>
          </w:p>
        </w:tc>
        <w:tc>
          <w:tcPr>
            <w:tcW w:w="706" w:type="pct"/>
            <w:tcBorders>
              <w:top w:val="single" w:sz="4" w:space="0" w:color="auto"/>
              <w:left w:val="single" w:sz="4" w:space="0" w:color="auto"/>
              <w:bottom w:val="single" w:sz="4" w:space="0" w:color="auto"/>
              <w:right w:val="single" w:sz="4" w:space="0" w:color="auto"/>
            </w:tcBorders>
            <w:hideMark/>
          </w:tcPr>
          <w:p w14:paraId="7475917F" w14:textId="77777777" w:rsidR="00431E3F" w:rsidRPr="004E5781" w:rsidRDefault="00431E3F" w:rsidP="00314849">
            <w:pPr>
              <w:tabs>
                <w:tab w:val="left" w:pos="567"/>
                <w:tab w:val="left" w:pos="1134"/>
              </w:tabs>
              <w:suppressAutoHyphens/>
              <w:autoSpaceDE/>
              <w:autoSpaceDN/>
              <w:adjustRightInd/>
              <w:spacing w:after="0" w:line="240" w:lineRule="auto"/>
              <w:ind w:left="0"/>
              <w:rPr>
                <w:rFonts w:ascii="Times New Roman" w:hAnsi="Times New Roman"/>
                <w:b/>
                <w:sz w:val="22"/>
                <w:lang w:eastAsia="ar-SA"/>
              </w:rPr>
            </w:pPr>
            <w:r w:rsidRPr="004E5781">
              <w:rPr>
                <w:rFonts w:ascii="Times New Roman" w:hAnsi="Times New Roman"/>
                <w:b/>
                <w:sz w:val="22"/>
                <w:lang w:eastAsia="en-US"/>
              </w:rPr>
              <w:t>Legal or Contractual Limitations on use of Materials?*</w:t>
            </w:r>
          </w:p>
        </w:tc>
      </w:tr>
      <w:tr w:rsidR="00431E3F" w:rsidRPr="004E5781" w14:paraId="5CB21811" w14:textId="77777777" w:rsidTr="00314849">
        <w:trPr>
          <w:jc w:val="center"/>
        </w:trPr>
        <w:tc>
          <w:tcPr>
            <w:tcW w:w="723" w:type="pct"/>
            <w:tcBorders>
              <w:top w:val="single" w:sz="4" w:space="0" w:color="auto"/>
              <w:left w:val="single" w:sz="4" w:space="0" w:color="auto"/>
              <w:bottom w:val="single" w:sz="4" w:space="0" w:color="auto"/>
              <w:right w:val="single" w:sz="4" w:space="0" w:color="auto"/>
            </w:tcBorders>
            <w:hideMark/>
          </w:tcPr>
          <w:p w14:paraId="221A9E6C" w14:textId="77777777" w:rsidR="00431E3F" w:rsidRPr="004E5781" w:rsidRDefault="00431E3F" w:rsidP="00314849">
            <w:pPr>
              <w:tabs>
                <w:tab w:val="left" w:pos="567"/>
                <w:tab w:val="left" w:pos="1134"/>
              </w:tabs>
              <w:suppressAutoHyphens/>
              <w:autoSpaceDE/>
              <w:autoSpaceDN/>
              <w:adjustRightInd/>
              <w:spacing w:after="0" w:line="240" w:lineRule="auto"/>
              <w:ind w:left="0"/>
              <w:rPr>
                <w:rFonts w:ascii="Times New Roman" w:hAnsi="Times New Roman"/>
                <w:sz w:val="22"/>
                <w:lang w:eastAsia="ar-SA"/>
              </w:rPr>
            </w:pPr>
            <w:r w:rsidRPr="004E5781">
              <w:rPr>
                <w:rFonts w:ascii="Times New Roman" w:hAnsi="Times New Roman"/>
                <w:sz w:val="22"/>
                <w:lang w:eastAsia="ar-SA"/>
              </w:rPr>
              <w:t>[</w:t>
            </w:r>
            <w:proofErr w:type="spellStart"/>
            <w:r w:rsidRPr="004E5781">
              <w:rPr>
                <w:rFonts w:ascii="Times New Roman" w:hAnsi="Times New Roman"/>
                <w:sz w:val="22"/>
                <w:shd w:val="pct15" w:color="auto" w:fill="FFFFFF"/>
                <w:lang w:eastAsia="ar-SA"/>
              </w:rPr>
              <w:t>partyname</w:t>
            </w:r>
            <w:proofErr w:type="spellEnd"/>
            <w:r w:rsidRPr="004E5781">
              <w:rPr>
                <w:rFonts w:ascii="Times New Roman" w:hAnsi="Times New Roman"/>
                <w:sz w:val="22"/>
                <w:lang w:eastAsia="ar-SA"/>
              </w:rPr>
              <w:t>]</w:t>
            </w:r>
          </w:p>
        </w:tc>
        <w:tc>
          <w:tcPr>
            <w:tcW w:w="1908" w:type="pct"/>
            <w:tcBorders>
              <w:top w:val="single" w:sz="4" w:space="0" w:color="auto"/>
              <w:left w:val="single" w:sz="4" w:space="0" w:color="auto"/>
              <w:bottom w:val="single" w:sz="4" w:space="0" w:color="auto"/>
              <w:right w:val="single" w:sz="4" w:space="0" w:color="auto"/>
            </w:tcBorders>
          </w:tcPr>
          <w:p w14:paraId="723C6ACD" w14:textId="77777777" w:rsidR="00431E3F" w:rsidRPr="004E5781" w:rsidRDefault="00431E3F" w:rsidP="00314849">
            <w:pPr>
              <w:tabs>
                <w:tab w:val="left" w:pos="567"/>
                <w:tab w:val="left" w:pos="1134"/>
              </w:tabs>
              <w:suppressAutoHyphens/>
              <w:autoSpaceDE/>
              <w:autoSpaceDN/>
              <w:adjustRightInd/>
              <w:spacing w:after="0" w:line="240" w:lineRule="auto"/>
              <w:ind w:left="0"/>
              <w:jc w:val="left"/>
              <w:rPr>
                <w:rFonts w:ascii="Times New Roman" w:hAnsi="Times New Roman"/>
                <w:sz w:val="22"/>
                <w:lang w:eastAsia="ar-SA"/>
              </w:rPr>
            </w:pPr>
            <w:r w:rsidRPr="004E5781">
              <w:rPr>
                <w:rFonts w:ascii="Times New Roman" w:hAnsi="Times New Roman"/>
                <w:sz w:val="22"/>
                <w:lang w:eastAsia="ar-SA"/>
              </w:rPr>
              <w:t>[</w:t>
            </w:r>
            <w:r w:rsidRPr="004E5781">
              <w:rPr>
                <w:rFonts w:ascii="Times New Roman" w:hAnsi="Times New Roman"/>
                <w:sz w:val="22"/>
                <w:shd w:val="pct15" w:color="auto" w:fill="FFFFFF"/>
                <w:lang w:eastAsia="ar-SA"/>
              </w:rPr>
              <w:t>identify material / amount</w:t>
            </w:r>
            <w:r w:rsidRPr="004E5781">
              <w:rPr>
                <w:rFonts w:ascii="Times New Roman" w:hAnsi="Times New Roman"/>
                <w:sz w:val="22"/>
                <w:lang w:eastAsia="ar-SA"/>
              </w:rPr>
              <w:t>]</w:t>
            </w:r>
          </w:p>
        </w:tc>
        <w:tc>
          <w:tcPr>
            <w:tcW w:w="746" w:type="pct"/>
            <w:tcBorders>
              <w:top w:val="single" w:sz="4" w:space="0" w:color="auto"/>
              <w:left w:val="single" w:sz="4" w:space="0" w:color="auto"/>
              <w:bottom w:val="single" w:sz="4" w:space="0" w:color="auto"/>
              <w:right w:val="single" w:sz="4" w:space="0" w:color="auto"/>
            </w:tcBorders>
          </w:tcPr>
          <w:p w14:paraId="12DA24F3" w14:textId="77777777" w:rsidR="00431E3F" w:rsidRPr="004E5781" w:rsidRDefault="00431E3F" w:rsidP="00314849">
            <w:pPr>
              <w:tabs>
                <w:tab w:val="left" w:pos="567"/>
                <w:tab w:val="left" w:pos="1134"/>
              </w:tabs>
              <w:suppressAutoHyphens/>
              <w:autoSpaceDE/>
              <w:autoSpaceDN/>
              <w:adjustRightInd/>
              <w:spacing w:after="0" w:line="240" w:lineRule="auto"/>
              <w:ind w:left="0"/>
              <w:rPr>
                <w:rFonts w:ascii="Times New Roman" w:hAnsi="Times New Roman"/>
                <w:sz w:val="22"/>
                <w:lang w:eastAsia="ar-SA"/>
              </w:rPr>
            </w:pPr>
            <w:r w:rsidRPr="004E5781">
              <w:rPr>
                <w:rFonts w:ascii="Times New Roman" w:hAnsi="Times New Roman"/>
                <w:sz w:val="22"/>
                <w:lang w:eastAsia="ar-SA"/>
              </w:rPr>
              <w:t>[</w:t>
            </w:r>
            <w:r w:rsidRPr="004E5781">
              <w:rPr>
                <w:rFonts w:ascii="Times New Roman" w:hAnsi="Times New Roman"/>
                <w:sz w:val="22"/>
                <w:shd w:val="pct15" w:color="auto" w:fill="FFFFFF"/>
                <w:lang w:eastAsia="ar-SA"/>
              </w:rPr>
              <w:t>WP x</w:t>
            </w:r>
            <w:r w:rsidRPr="004E5781">
              <w:rPr>
                <w:rFonts w:ascii="Times New Roman" w:hAnsi="Times New Roman"/>
                <w:sz w:val="22"/>
                <w:lang w:eastAsia="ar-SA"/>
              </w:rPr>
              <w:t>]</w:t>
            </w:r>
          </w:p>
        </w:tc>
        <w:tc>
          <w:tcPr>
            <w:tcW w:w="917" w:type="pct"/>
            <w:tcBorders>
              <w:top w:val="single" w:sz="4" w:space="0" w:color="auto"/>
              <w:left w:val="single" w:sz="4" w:space="0" w:color="auto"/>
              <w:bottom w:val="single" w:sz="4" w:space="0" w:color="auto"/>
              <w:right w:val="single" w:sz="4" w:space="0" w:color="auto"/>
            </w:tcBorders>
            <w:hideMark/>
          </w:tcPr>
          <w:p w14:paraId="55C83619" w14:textId="77777777" w:rsidR="00431E3F" w:rsidRPr="004E5781" w:rsidRDefault="00431E3F" w:rsidP="00314849">
            <w:pPr>
              <w:tabs>
                <w:tab w:val="left" w:pos="567"/>
                <w:tab w:val="left" w:pos="1134"/>
              </w:tabs>
              <w:suppressAutoHyphens/>
              <w:autoSpaceDE/>
              <w:autoSpaceDN/>
              <w:adjustRightInd/>
              <w:spacing w:after="0" w:line="240" w:lineRule="auto"/>
              <w:ind w:left="0"/>
              <w:rPr>
                <w:rFonts w:ascii="Times New Roman" w:hAnsi="Times New Roman"/>
                <w:sz w:val="22"/>
                <w:lang w:eastAsia="ar-SA"/>
              </w:rPr>
            </w:pPr>
            <w:r w:rsidRPr="004E5781">
              <w:rPr>
                <w:rFonts w:ascii="Times New Roman" w:hAnsi="Times New Roman"/>
                <w:sz w:val="22"/>
                <w:lang w:eastAsia="ar-SA"/>
              </w:rPr>
              <w:t>[</w:t>
            </w:r>
            <w:r w:rsidRPr="004E5781">
              <w:rPr>
                <w:rFonts w:ascii="Times New Roman" w:hAnsi="Times New Roman"/>
                <w:sz w:val="22"/>
                <w:shd w:val="pct15" w:color="auto" w:fill="FFFFFF"/>
                <w:lang w:eastAsia="ar-SA"/>
              </w:rPr>
              <w:t>All</w:t>
            </w:r>
            <w:r w:rsidRPr="004E5781">
              <w:rPr>
                <w:rFonts w:ascii="Times New Roman" w:hAnsi="Times New Roman"/>
                <w:sz w:val="22"/>
                <w:lang w:eastAsia="ar-SA"/>
              </w:rPr>
              <w:t>] / [</w:t>
            </w:r>
            <w:r w:rsidRPr="004E5781">
              <w:rPr>
                <w:rFonts w:ascii="Times New Roman" w:hAnsi="Times New Roman"/>
                <w:sz w:val="22"/>
                <w:shd w:val="pct15" w:color="auto" w:fill="FFFFFF"/>
                <w:lang w:eastAsia="ar-SA"/>
              </w:rPr>
              <w:t>WP x</w:t>
            </w:r>
            <w:r w:rsidRPr="004E5781">
              <w:rPr>
                <w:rFonts w:ascii="Times New Roman" w:hAnsi="Times New Roman"/>
                <w:sz w:val="22"/>
                <w:lang w:eastAsia="ar-SA"/>
              </w:rPr>
              <w:t>]</w:t>
            </w:r>
          </w:p>
        </w:tc>
        <w:tc>
          <w:tcPr>
            <w:tcW w:w="706" w:type="pct"/>
            <w:tcBorders>
              <w:top w:val="single" w:sz="4" w:space="0" w:color="auto"/>
              <w:left w:val="single" w:sz="4" w:space="0" w:color="auto"/>
              <w:bottom w:val="single" w:sz="4" w:space="0" w:color="auto"/>
              <w:right w:val="single" w:sz="4" w:space="0" w:color="auto"/>
            </w:tcBorders>
          </w:tcPr>
          <w:p w14:paraId="7CD04348" w14:textId="77777777" w:rsidR="00431E3F" w:rsidRPr="004E5781" w:rsidRDefault="00431E3F" w:rsidP="00314849">
            <w:pPr>
              <w:tabs>
                <w:tab w:val="left" w:pos="567"/>
                <w:tab w:val="left" w:pos="1134"/>
              </w:tabs>
              <w:suppressAutoHyphens/>
              <w:autoSpaceDE/>
              <w:autoSpaceDN/>
              <w:adjustRightInd/>
              <w:spacing w:after="0" w:line="240" w:lineRule="auto"/>
              <w:ind w:left="0"/>
              <w:rPr>
                <w:rFonts w:ascii="Times New Roman" w:hAnsi="Times New Roman"/>
                <w:sz w:val="22"/>
                <w:lang w:eastAsia="ar-SA"/>
              </w:rPr>
            </w:pPr>
            <w:r w:rsidRPr="004E5781">
              <w:rPr>
                <w:rFonts w:ascii="Times New Roman" w:hAnsi="Times New Roman"/>
                <w:sz w:val="22"/>
                <w:lang w:eastAsia="ar-SA"/>
              </w:rPr>
              <w:t>[</w:t>
            </w:r>
            <w:r w:rsidRPr="004E5781">
              <w:rPr>
                <w:rFonts w:ascii="Times New Roman" w:hAnsi="Times New Roman"/>
                <w:sz w:val="22"/>
                <w:shd w:val="pct15" w:color="auto" w:fill="FFFFFF"/>
                <w:lang w:eastAsia="ar-SA"/>
              </w:rPr>
              <w:t>Standard/Non-Standard terms</w:t>
            </w:r>
            <w:r w:rsidRPr="004E5781">
              <w:rPr>
                <w:rFonts w:ascii="Times New Roman" w:hAnsi="Times New Roman"/>
                <w:sz w:val="22"/>
                <w:lang w:eastAsia="ar-SA"/>
              </w:rPr>
              <w:t>]</w:t>
            </w:r>
          </w:p>
        </w:tc>
      </w:tr>
      <w:tr w:rsidR="00431E3F" w:rsidRPr="004E5781" w14:paraId="437839FC" w14:textId="77777777" w:rsidTr="00314849">
        <w:trPr>
          <w:jc w:val="center"/>
        </w:trPr>
        <w:tc>
          <w:tcPr>
            <w:tcW w:w="723" w:type="pct"/>
            <w:tcBorders>
              <w:top w:val="single" w:sz="4" w:space="0" w:color="auto"/>
              <w:left w:val="single" w:sz="4" w:space="0" w:color="auto"/>
              <w:bottom w:val="single" w:sz="4" w:space="0" w:color="auto"/>
              <w:right w:val="single" w:sz="4" w:space="0" w:color="auto"/>
            </w:tcBorders>
          </w:tcPr>
          <w:p w14:paraId="37522835" w14:textId="77777777" w:rsidR="00431E3F" w:rsidRPr="004E5781" w:rsidRDefault="00431E3F" w:rsidP="00314849">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1908" w:type="pct"/>
            <w:tcBorders>
              <w:top w:val="single" w:sz="4" w:space="0" w:color="auto"/>
              <w:left w:val="single" w:sz="4" w:space="0" w:color="auto"/>
              <w:bottom w:val="single" w:sz="4" w:space="0" w:color="auto"/>
              <w:right w:val="single" w:sz="4" w:space="0" w:color="auto"/>
            </w:tcBorders>
          </w:tcPr>
          <w:p w14:paraId="65DD3F89" w14:textId="77777777" w:rsidR="00431E3F" w:rsidRPr="004E5781" w:rsidRDefault="00431E3F" w:rsidP="00314849">
            <w:pPr>
              <w:tabs>
                <w:tab w:val="left" w:pos="567"/>
                <w:tab w:val="left" w:pos="1134"/>
              </w:tabs>
              <w:suppressAutoHyphens/>
              <w:autoSpaceDE/>
              <w:autoSpaceDN/>
              <w:adjustRightInd/>
              <w:spacing w:after="0" w:line="240" w:lineRule="auto"/>
              <w:ind w:left="0"/>
              <w:jc w:val="left"/>
              <w:rPr>
                <w:rFonts w:ascii="Times New Roman" w:hAnsi="Times New Roman"/>
                <w:sz w:val="22"/>
                <w:lang w:eastAsia="ar-SA"/>
              </w:rPr>
            </w:pPr>
          </w:p>
        </w:tc>
        <w:tc>
          <w:tcPr>
            <w:tcW w:w="746" w:type="pct"/>
            <w:tcBorders>
              <w:top w:val="single" w:sz="4" w:space="0" w:color="auto"/>
              <w:left w:val="single" w:sz="4" w:space="0" w:color="auto"/>
              <w:bottom w:val="single" w:sz="4" w:space="0" w:color="auto"/>
              <w:right w:val="single" w:sz="4" w:space="0" w:color="auto"/>
            </w:tcBorders>
          </w:tcPr>
          <w:p w14:paraId="73DB5324" w14:textId="77777777" w:rsidR="00431E3F" w:rsidRPr="004E5781" w:rsidRDefault="00431E3F" w:rsidP="00314849">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917" w:type="pct"/>
            <w:tcBorders>
              <w:top w:val="single" w:sz="4" w:space="0" w:color="auto"/>
              <w:left w:val="single" w:sz="4" w:space="0" w:color="auto"/>
              <w:bottom w:val="single" w:sz="4" w:space="0" w:color="auto"/>
              <w:right w:val="single" w:sz="4" w:space="0" w:color="auto"/>
            </w:tcBorders>
          </w:tcPr>
          <w:p w14:paraId="40118D41" w14:textId="77777777" w:rsidR="00431E3F" w:rsidRPr="004E5781" w:rsidRDefault="00431E3F" w:rsidP="00314849">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706" w:type="pct"/>
            <w:tcBorders>
              <w:top w:val="single" w:sz="4" w:space="0" w:color="auto"/>
              <w:left w:val="single" w:sz="4" w:space="0" w:color="auto"/>
              <w:bottom w:val="single" w:sz="4" w:space="0" w:color="auto"/>
              <w:right w:val="single" w:sz="4" w:space="0" w:color="auto"/>
            </w:tcBorders>
          </w:tcPr>
          <w:p w14:paraId="7C64D625" w14:textId="77777777" w:rsidR="00431E3F" w:rsidRPr="004E5781" w:rsidRDefault="00431E3F" w:rsidP="00314849">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r>
      <w:tr w:rsidR="00431E3F" w:rsidRPr="004E5781" w14:paraId="41306914" w14:textId="77777777" w:rsidTr="00314849">
        <w:trPr>
          <w:jc w:val="center"/>
        </w:trPr>
        <w:tc>
          <w:tcPr>
            <w:tcW w:w="723" w:type="pct"/>
            <w:tcBorders>
              <w:top w:val="single" w:sz="4" w:space="0" w:color="auto"/>
              <w:left w:val="single" w:sz="4" w:space="0" w:color="auto"/>
              <w:bottom w:val="single" w:sz="4" w:space="0" w:color="auto"/>
              <w:right w:val="single" w:sz="4" w:space="0" w:color="auto"/>
            </w:tcBorders>
          </w:tcPr>
          <w:p w14:paraId="76554BA4" w14:textId="77777777" w:rsidR="00431E3F" w:rsidRPr="004E5781" w:rsidRDefault="00431E3F" w:rsidP="00314849">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1908" w:type="pct"/>
            <w:tcBorders>
              <w:top w:val="single" w:sz="4" w:space="0" w:color="auto"/>
              <w:left w:val="single" w:sz="4" w:space="0" w:color="auto"/>
              <w:bottom w:val="single" w:sz="4" w:space="0" w:color="auto"/>
              <w:right w:val="single" w:sz="4" w:space="0" w:color="auto"/>
            </w:tcBorders>
          </w:tcPr>
          <w:p w14:paraId="4143BD47" w14:textId="77777777" w:rsidR="00431E3F" w:rsidRPr="004E5781" w:rsidRDefault="00431E3F" w:rsidP="00314849">
            <w:pPr>
              <w:tabs>
                <w:tab w:val="left" w:pos="567"/>
                <w:tab w:val="left" w:pos="1134"/>
              </w:tabs>
              <w:suppressAutoHyphens/>
              <w:autoSpaceDE/>
              <w:autoSpaceDN/>
              <w:adjustRightInd/>
              <w:spacing w:after="0" w:line="240" w:lineRule="auto"/>
              <w:ind w:left="0"/>
              <w:jc w:val="left"/>
              <w:rPr>
                <w:rFonts w:ascii="Times New Roman" w:hAnsi="Times New Roman"/>
                <w:sz w:val="22"/>
                <w:lang w:eastAsia="ar-SA"/>
              </w:rPr>
            </w:pPr>
          </w:p>
        </w:tc>
        <w:tc>
          <w:tcPr>
            <w:tcW w:w="746" w:type="pct"/>
            <w:tcBorders>
              <w:top w:val="single" w:sz="4" w:space="0" w:color="auto"/>
              <w:left w:val="single" w:sz="4" w:space="0" w:color="auto"/>
              <w:bottom w:val="single" w:sz="4" w:space="0" w:color="auto"/>
              <w:right w:val="single" w:sz="4" w:space="0" w:color="auto"/>
            </w:tcBorders>
          </w:tcPr>
          <w:p w14:paraId="5EC11971" w14:textId="77777777" w:rsidR="00431E3F" w:rsidRPr="004E5781" w:rsidRDefault="00431E3F" w:rsidP="00314849">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917" w:type="pct"/>
            <w:tcBorders>
              <w:top w:val="single" w:sz="4" w:space="0" w:color="auto"/>
              <w:left w:val="single" w:sz="4" w:space="0" w:color="auto"/>
              <w:bottom w:val="single" w:sz="4" w:space="0" w:color="auto"/>
              <w:right w:val="single" w:sz="4" w:space="0" w:color="auto"/>
            </w:tcBorders>
          </w:tcPr>
          <w:p w14:paraId="30F9FD49" w14:textId="77777777" w:rsidR="00431E3F" w:rsidRPr="004E5781" w:rsidRDefault="00431E3F" w:rsidP="00314849">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706" w:type="pct"/>
            <w:tcBorders>
              <w:top w:val="single" w:sz="4" w:space="0" w:color="auto"/>
              <w:left w:val="single" w:sz="4" w:space="0" w:color="auto"/>
              <w:bottom w:val="single" w:sz="4" w:space="0" w:color="auto"/>
              <w:right w:val="single" w:sz="4" w:space="0" w:color="auto"/>
            </w:tcBorders>
          </w:tcPr>
          <w:p w14:paraId="0176AF51" w14:textId="77777777" w:rsidR="00431E3F" w:rsidRPr="004E5781" w:rsidRDefault="00431E3F" w:rsidP="00314849">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r>
      <w:tr w:rsidR="00431E3F" w:rsidRPr="004E5781" w14:paraId="2824D5C4" w14:textId="77777777" w:rsidTr="00314849">
        <w:trPr>
          <w:jc w:val="center"/>
        </w:trPr>
        <w:tc>
          <w:tcPr>
            <w:tcW w:w="723" w:type="pct"/>
            <w:tcBorders>
              <w:top w:val="single" w:sz="4" w:space="0" w:color="auto"/>
              <w:left w:val="single" w:sz="4" w:space="0" w:color="auto"/>
              <w:bottom w:val="single" w:sz="4" w:space="0" w:color="auto"/>
              <w:right w:val="single" w:sz="4" w:space="0" w:color="auto"/>
            </w:tcBorders>
          </w:tcPr>
          <w:p w14:paraId="793BF603" w14:textId="77777777" w:rsidR="00431E3F" w:rsidRPr="004E5781" w:rsidRDefault="00431E3F" w:rsidP="00314849">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1908" w:type="pct"/>
            <w:tcBorders>
              <w:top w:val="single" w:sz="4" w:space="0" w:color="auto"/>
              <w:left w:val="single" w:sz="4" w:space="0" w:color="auto"/>
              <w:bottom w:val="single" w:sz="4" w:space="0" w:color="auto"/>
              <w:right w:val="single" w:sz="4" w:space="0" w:color="auto"/>
            </w:tcBorders>
          </w:tcPr>
          <w:p w14:paraId="0C59BCEA" w14:textId="77777777" w:rsidR="00431E3F" w:rsidRPr="004E5781" w:rsidRDefault="00431E3F" w:rsidP="00314849">
            <w:pPr>
              <w:tabs>
                <w:tab w:val="left" w:pos="567"/>
                <w:tab w:val="left" w:pos="1134"/>
              </w:tabs>
              <w:suppressAutoHyphens/>
              <w:autoSpaceDE/>
              <w:autoSpaceDN/>
              <w:adjustRightInd/>
              <w:spacing w:after="0" w:line="240" w:lineRule="auto"/>
              <w:ind w:left="0"/>
              <w:jc w:val="left"/>
              <w:rPr>
                <w:rFonts w:ascii="Times New Roman" w:hAnsi="Times New Roman"/>
                <w:sz w:val="22"/>
                <w:lang w:eastAsia="ar-SA"/>
              </w:rPr>
            </w:pPr>
          </w:p>
        </w:tc>
        <w:tc>
          <w:tcPr>
            <w:tcW w:w="746" w:type="pct"/>
            <w:tcBorders>
              <w:top w:val="single" w:sz="4" w:space="0" w:color="auto"/>
              <w:left w:val="single" w:sz="4" w:space="0" w:color="auto"/>
              <w:bottom w:val="single" w:sz="4" w:space="0" w:color="auto"/>
              <w:right w:val="single" w:sz="4" w:space="0" w:color="auto"/>
            </w:tcBorders>
          </w:tcPr>
          <w:p w14:paraId="69B11F2B" w14:textId="77777777" w:rsidR="00431E3F" w:rsidRPr="004E5781" w:rsidRDefault="00431E3F" w:rsidP="00314849">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917" w:type="pct"/>
            <w:tcBorders>
              <w:top w:val="single" w:sz="4" w:space="0" w:color="auto"/>
              <w:left w:val="single" w:sz="4" w:space="0" w:color="auto"/>
              <w:bottom w:val="single" w:sz="4" w:space="0" w:color="auto"/>
              <w:right w:val="single" w:sz="4" w:space="0" w:color="auto"/>
            </w:tcBorders>
          </w:tcPr>
          <w:p w14:paraId="4B059D5F" w14:textId="77777777" w:rsidR="00431E3F" w:rsidRPr="004E5781" w:rsidRDefault="00431E3F" w:rsidP="00314849">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706" w:type="pct"/>
            <w:tcBorders>
              <w:top w:val="single" w:sz="4" w:space="0" w:color="auto"/>
              <w:left w:val="single" w:sz="4" w:space="0" w:color="auto"/>
              <w:bottom w:val="single" w:sz="4" w:space="0" w:color="auto"/>
              <w:right w:val="single" w:sz="4" w:space="0" w:color="auto"/>
            </w:tcBorders>
          </w:tcPr>
          <w:p w14:paraId="31731CCE" w14:textId="77777777" w:rsidR="00431E3F" w:rsidRPr="004E5781" w:rsidRDefault="00431E3F" w:rsidP="00314849">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r>
    </w:tbl>
    <w:p w14:paraId="5CF68176" w14:textId="511EEB75" w:rsidR="00431E3F" w:rsidRPr="004E5781" w:rsidRDefault="00431E3F" w:rsidP="00431E3F">
      <w:pPr>
        <w:ind w:left="0"/>
        <w:rPr>
          <w:rFonts w:ascii="Times New Roman" w:hAnsi="Times New Roman"/>
          <w:sz w:val="22"/>
        </w:rPr>
      </w:pPr>
      <w:r w:rsidRPr="004E5781">
        <w:rPr>
          <w:rFonts w:ascii="Times New Roman" w:hAnsi="Times New Roman"/>
          <w:sz w:val="22"/>
          <w:u w:val="single"/>
        </w:rPr>
        <w:t>*Standard use:</w:t>
      </w:r>
      <w:r w:rsidRPr="004E5781">
        <w:rPr>
          <w:rFonts w:ascii="Times New Roman" w:hAnsi="Times New Roman"/>
          <w:sz w:val="22"/>
        </w:rPr>
        <w:t xml:space="preserve"> The standard MTA provisions of Article 9 apply to this Material</w:t>
      </w:r>
    </w:p>
    <w:p w14:paraId="77D182A0" w14:textId="2A3BC28B" w:rsidR="00431E3F" w:rsidRPr="004E5781" w:rsidRDefault="00431E3F" w:rsidP="00431E3F">
      <w:pPr>
        <w:ind w:left="0"/>
        <w:rPr>
          <w:rFonts w:ascii="Times New Roman" w:hAnsi="Times New Roman"/>
          <w:sz w:val="22"/>
        </w:rPr>
      </w:pPr>
      <w:r w:rsidRPr="004E5781">
        <w:rPr>
          <w:rFonts w:ascii="Times New Roman" w:hAnsi="Times New Roman"/>
          <w:sz w:val="22"/>
          <w:u w:val="single"/>
        </w:rPr>
        <w:t>*Non-Standard use:</w:t>
      </w:r>
      <w:r w:rsidRPr="004E5781">
        <w:rPr>
          <w:rFonts w:ascii="Times New Roman" w:hAnsi="Times New Roman"/>
          <w:sz w:val="22"/>
        </w:rPr>
        <w:t xml:space="preserve"> A separate MTA will need to be agreed with the owner of the Material. Only in case no separate MTA would have been agreed, the standard provisions from Article 9 shall apply.</w:t>
      </w:r>
    </w:p>
    <w:p w14:paraId="6AAA4081" w14:textId="2079906C" w:rsidR="00431E3F" w:rsidRPr="004E5781" w:rsidRDefault="00431E3F" w:rsidP="00CC295E">
      <w:pPr>
        <w:tabs>
          <w:tab w:val="left" w:pos="567"/>
          <w:tab w:val="left" w:pos="1134"/>
        </w:tabs>
        <w:autoSpaceDE/>
        <w:autoSpaceDN/>
        <w:adjustRightInd/>
        <w:spacing w:after="0" w:line="240" w:lineRule="auto"/>
        <w:ind w:left="0"/>
        <w:rPr>
          <w:rFonts w:ascii="Times New Roman" w:hAnsi="Times New Roman"/>
          <w:b/>
          <w:bCs/>
          <w:caps/>
          <w:sz w:val="22"/>
          <w:lang w:eastAsia="en-US"/>
        </w:rPr>
      </w:pPr>
    </w:p>
    <w:p w14:paraId="767DB702" w14:textId="77777777" w:rsidR="00B021EB" w:rsidRPr="004E5781" w:rsidRDefault="00B021EB">
      <w:pPr>
        <w:rPr>
          <w:rFonts w:ascii="Times New Roman" w:hAnsi="Times New Roman"/>
          <w:sz w:val="22"/>
        </w:rPr>
      </w:pPr>
    </w:p>
    <w:p w14:paraId="06025630" w14:textId="77777777" w:rsidR="00B021EB" w:rsidRPr="004E5781" w:rsidRDefault="00B021EB" w:rsidP="004952F1">
      <w:pPr>
        <w:ind w:left="0"/>
        <w:rPr>
          <w:rFonts w:ascii="Times New Roman" w:hAnsi="Times New Roman"/>
          <w:sz w:val="22"/>
        </w:rPr>
      </w:pPr>
    </w:p>
    <w:p w14:paraId="774A87DE" w14:textId="18F9D035" w:rsidR="003E255F" w:rsidRPr="004E5781" w:rsidRDefault="003E255F" w:rsidP="004952F1">
      <w:pPr>
        <w:autoSpaceDE/>
        <w:autoSpaceDN/>
        <w:adjustRightInd/>
        <w:spacing w:after="200" w:line="276" w:lineRule="auto"/>
        <w:ind w:left="0"/>
        <w:jc w:val="left"/>
        <w:rPr>
          <w:rFonts w:ascii="Times New Roman" w:hAnsi="Times New Roman"/>
          <w:b/>
          <w:sz w:val="22"/>
        </w:rPr>
      </w:pPr>
      <w:r w:rsidRPr="004E5781">
        <w:rPr>
          <w:rFonts w:ascii="Times New Roman" w:hAnsi="Times New Roman"/>
          <w:b/>
          <w:sz w:val="22"/>
        </w:rPr>
        <w:br w:type="page"/>
      </w:r>
    </w:p>
    <w:p w14:paraId="75271622" w14:textId="77777777"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
          <w:bCs/>
          <w:sz w:val="22"/>
          <w:lang w:val="en-GB" w:eastAsia="en-US"/>
        </w:rPr>
      </w:pPr>
      <w:r w:rsidRPr="004E5781">
        <w:rPr>
          <w:rFonts w:ascii="Times New Roman" w:hAnsi="Times New Roman"/>
          <w:b/>
          <w:bCs/>
          <w:sz w:val="22"/>
          <w:lang w:val="en-GB" w:eastAsia="en-US"/>
        </w:rPr>
        <w:lastRenderedPageBreak/>
        <w:t>Appendix 5: Additional Background identified by Beneficiaries during the Action pursuant to Clause 6.1.2 of the Consortium Agreement</w:t>
      </w:r>
    </w:p>
    <w:p w14:paraId="77891221" w14:textId="77777777"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Cs/>
          <w:sz w:val="22"/>
          <w:lang w:val="en-GB" w:eastAsia="en-US"/>
        </w:rPr>
      </w:pPr>
    </w:p>
    <w:p w14:paraId="60897EE3" w14:textId="2D4517DA"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Cs/>
          <w:sz w:val="22"/>
          <w:lang w:val="en-GB" w:eastAsia="en-US"/>
        </w:rPr>
      </w:pPr>
      <w:r w:rsidRPr="004E5781">
        <w:rPr>
          <w:rFonts w:ascii="Times New Roman" w:hAnsi="Times New Roman"/>
          <w:bCs/>
          <w:sz w:val="22"/>
          <w:lang w:val="en-GB" w:eastAsia="en-US"/>
        </w:rPr>
        <w:t xml:space="preserve">During the Action, Beneficiaries may add certain Background by identifying such additional Background in the chart below. The Beneficiaries acknowledge and agree that the Access Rights as identified in the Grant Agreement and Consortium Agreement apply to the below identified additional Background. </w:t>
      </w:r>
    </w:p>
    <w:p w14:paraId="15D5B0E5" w14:textId="77777777"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Cs/>
          <w:sz w:val="22"/>
          <w:lang w:val="en-GB" w:eastAsia="en-US"/>
        </w:rPr>
      </w:pPr>
    </w:p>
    <w:p w14:paraId="74F2C4B1" w14:textId="6489F61F" w:rsidR="00E67D4E" w:rsidRPr="004E5781" w:rsidRDefault="00E67D4E" w:rsidP="00E67D4E">
      <w:pPr>
        <w:tabs>
          <w:tab w:val="left" w:pos="567"/>
          <w:tab w:val="left" w:pos="1134"/>
        </w:tabs>
        <w:autoSpaceDE/>
        <w:autoSpaceDN/>
        <w:adjustRightInd/>
        <w:spacing w:after="0" w:line="240" w:lineRule="auto"/>
        <w:ind w:left="0"/>
        <w:rPr>
          <w:rFonts w:ascii="Times New Roman" w:hAnsi="Times New Roman"/>
          <w:bCs/>
          <w:sz w:val="22"/>
          <w:lang w:val="en-GB" w:eastAsia="en-US"/>
        </w:rPr>
      </w:pPr>
      <w:r w:rsidRPr="004E5781">
        <w:rPr>
          <w:rFonts w:ascii="Times New Roman" w:hAnsi="Times New Roman"/>
          <w:bCs/>
          <w:sz w:val="22"/>
          <w:lang w:val="en-GB" w:eastAsia="en-US"/>
        </w:rPr>
        <w:t xml:space="preserve">Furthermore, the Beneficiaries acknowledge that the IMI-2 JU has agreed to exclude the below additional Background identified under Section 5.2. </w:t>
      </w:r>
      <w:proofErr w:type="gramStart"/>
      <w:r w:rsidRPr="004E5781">
        <w:rPr>
          <w:rFonts w:ascii="Times New Roman" w:hAnsi="Times New Roman"/>
          <w:bCs/>
          <w:sz w:val="22"/>
          <w:lang w:val="en-GB" w:eastAsia="en-US"/>
        </w:rPr>
        <w:t>to</w:t>
      </w:r>
      <w:proofErr w:type="gramEnd"/>
      <w:r w:rsidRPr="004E5781">
        <w:rPr>
          <w:rFonts w:ascii="Times New Roman" w:hAnsi="Times New Roman"/>
          <w:bCs/>
          <w:sz w:val="22"/>
          <w:lang w:val="en-GB" w:eastAsia="en-US"/>
        </w:rPr>
        <w:t xml:space="preserve"> be wholly or partially excluded from Access Rights by Third Parties, per Article 25.4 of the Grant Agreement.</w:t>
      </w:r>
    </w:p>
    <w:p w14:paraId="097BFF03" w14:textId="77777777" w:rsidR="00E67D4E" w:rsidRPr="004E5781" w:rsidRDefault="00E67D4E" w:rsidP="00CC295E">
      <w:pPr>
        <w:tabs>
          <w:tab w:val="left" w:pos="567"/>
          <w:tab w:val="left" w:pos="1134"/>
        </w:tabs>
        <w:autoSpaceDE/>
        <w:autoSpaceDN/>
        <w:adjustRightInd/>
        <w:spacing w:after="0" w:line="240" w:lineRule="auto"/>
        <w:ind w:left="0"/>
        <w:rPr>
          <w:rFonts w:ascii="Times New Roman" w:hAnsi="Times New Roman"/>
          <w:bCs/>
          <w:sz w:val="22"/>
          <w:lang w:val="en-GB" w:eastAsia="en-US"/>
        </w:rPr>
      </w:pPr>
    </w:p>
    <w:p w14:paraId="43282A5E" w14:textId="77777777"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
          <w:bCs/>
          <w:caps/>
          <w:sz w:val="22"/>
          <w:lang w:val="en-GB" w:eastAsia="en-US"/>
        </w:rPr>
      </w:pPr>
    </w:p>
    <w:p w14:paraId="76EE417F" w14:textId="3F949A80" w:rsidR="00B021EB" w:rsidRPr="004E5781" w:rsidRDefault="00E67D4E" w:rsidP="00CC295E">
      <w:pPr>
        <w:tabs>
          <w:tab w:val="left" w:pos="567"/>
          <w:tab w:val="left" w:pos="1134"/>
        </w:tabs>
        <w:autoSpaceDE/>
        <w:autoSpaceDN/>
        <w:adjustRightInd/>
        <w:spacing w:after="0" w:line="240" w:lineRule="auto"/>
        <w:ind w:left="0"/>
        <w:rPr>
          <w:rFonts w:ascii="Times New Roman" w:hAnsi="Times New Roman"/>
          <w:b/>
          <w:bCs/>
          <w:caps/>
          <w:sz w:val="22"/>
          <w:lang w:val="en-GB" w:eastAsia="en-US"/>
        </w:rPr>
      </w:pPr>
      <w:r w:rsidRPr="004E5781">
        <w:rPr>
          <w:rFonts w:ascii="Times New Roman" w:hAnsi="Times New Roman"/>
          <w:b/>
          <w:bCs/>
          <w:caps/>
          <w:sz w:val="22"/>
          <w:lang w:val="en-GB" w:eastAsia="en-US"/>
        </w:rPr>
        <w:t>5.1.</w:t>
      </w:r>
      <w:r w:rsidR="00B021EB" w:rsidRPr="004E5781">
        <w:rPr>
          <w:rFonts w:ascii="Times New Roman" w:hAnsi="Times New Roman"/>
          <w:b/>
          <w:bCs/>
          <w:caps/>
          <w:sz w:val="22"/>
          <w:lang w:val="en-GB" w:eastAsia="en-US"/>
        </w:rPr>
        <w:t xml:space="preserve">Additional Background </w:t>
      </w:r>
      <w:r w:rsidRPr="004E5781">
        <w:rPr>
          <w:rFonts w:ascii="Times New Roman" w:hAnsi="Times New Roman"/>
          <w:b/>
          <w:bCs/>
          <w:caps/>
          <w:sz w:val="22"/>
          <w:lang w:val="en-GB" w:eastAsia="en-US"/>
        </w:rPr>
        <w:t xml:space="preserve">TO BE SUBJECT OF ACCESS </w:t>
      </w:r>
      <w:r w:rsidR="00B021EB" w:rsidRPr="004E5781">
        <w:rPr>
          <w:rFonts w:ascii="Times New Roman" w:hAnsi="Times New Roman"/>
          <w:b/>
          <w:bCs/>
          <w:caps/>
          <w:sz w:val="22"/>
          <w:lang w:val="en-GB" w:eastAsia="en-US"/>
        </w:rPr>
        <w:t>pursuant to Clause 6.1.2 of the Consortium Agreement</w:t>
      </w:r>
    </w:p>
    <w:p w14:paraId="2D538DD0" w14:textId="77777777" w:rsidR="00B021EB" w:rsidRPr="004E5781" w:rsidRDefault="00B021EB" w:rsidP="00CC295E">
      <w:pPr>
        <w:autoSpaceDN/>
        <w:adjustRightInd/>
        <w:spacing w:after="0" w:line="240" w:lineRule="auto"/>
        <w:ind w:left="0"/>
        <w:jc w:val="left"/>
        <w:rPr>
          <w:rFonts w:ascii="Times New Roman" w:hAnsi="Times New Roman"/>
          <w:b/>
          <w:bCs/>
          <w:sz w:val="22"/>
          <w:lang w:val="en-GB" w:eastAsia="en-US"/>
        </w:rPr>
      </w:pPr>
    </w:p>
    <w:tbl>
      <w:tblPr>
        <w:tblW w:w="51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365"/>
        <w:gridCol w:w="1378"/>
        <w:gridCol w:w="1518"/>
        <w:gridCol w:w="1518"/>
        <w:gridCol w:w="937"/>
        <w:gridCol w:w="1683"/>
      </w:tblGrid>
      <w:tr w:rsidR="00B021EB" w:rsidRPr="004E5781" w14:paraId="7727AFC8" w14:textId="77777777" w:rsidTr="00E67D4E">
        <w:trPr>
          <w:trHeight w:val="1254"/>
          <w:jc w:val="center"/>
        </w:trPr>
        <w:tc>
          <w:tcPr>
            <w:tcW w:w="681" w:type="pct"/>
            <w:tcBorders>
              <w:top w:val="single" w:sz="4" w:space="0" w:color="auto"/>
              <w:left w:val="single" w:sz="4" w:space="0" w:color="auto"/>
              <w:bottom w:val="single" w:sz="4" w:space="0" w:color="auto"/>
              <w:right w:val="single" w:sz="4" w:space="0" w:color="auto"/>
            </w:tcBorders>
            <w:hideMark/>
          </w:tcPr>
          <w:p w14:paraId="797434F5" w14:textId="77777777" w:rsidR="00B021EB" w:rsidRPr="004E5781" w:rsidRDefault="00B021EB" w:rsidP="00CC295E">
            <w:pPr>
              <w:tabs>
                <w:tab w:val="left" w:pos="567"/>
                <w:tab w:val="left" w:pos="1134"/>
              </w:tabs>
              <w:suppressAutoHyphens/>
              <w:autoSpaceDE/>
              <w:autoSpaceDN/>
              <w:adjustRightInd/>
              <w:spacing w:after="0" w:line="240" w:lineRule="auto"/>
              <w:ind w:left="0"/>
              <w:rPr>
                <w:rFonts w:ascii="Times New Roman" w:hAnsi="Times New Roman"/>
                <w:b/>
                <w:sz w:val="22"/>
                <w:lang w:val="fr-FR" w:eastAsia="ar-SA"/>
              </w:rPr>
            </w:pPr>
            <w:r w:rsidRPr="004E5781">
              <w:rPr>
                <w:rFonts w:ascii="Times New Roman" w:hAnsi="Times New Roman"/>
                <w:b/>
                <w:sz w:val="22"/>
                <w:lang w:val="en-GB" w:eastAsia="en-US"/>
              </w:rPr>
              <w:t>N° Beneficiary</w:t>
            </w:r>
          </w:p>
        </w:tc>
        <w:tc>
          <w:tcPr>
            <w:tcW w:w="720" w:type="pct"/>
            <w:tcBorders>
              <w:top w:val="single" w:sz="4" w:space="0" w:color="auto"/>
              <w:left w:val="single" w:sz="4" w:space="0" w:color="auto"/>
              <w:bottom w:val="single" w:sz="4" w:space="0" w:color="auto"/>
              <w:right w:val="single" w:sz="4" w:space="0" w:color="auto"/>
            </w:tcBorders>
            <w:hideMark/>
          </w:tcPr>
          <w:p w14:paraId="7A209762" w14:textId="77777777" w:rsidR="00B021EB" w:rsidRPr="004E5781" w:rsidRDefault="00B021EB" w:rsidP="00CC295E">
            <w:pPr>
              <w:tabs>
                <w:tab w:val="left" w:pos="567"/>
                <w:tab w:val="left" w:pos="1134"/>
              </w:tabs>
              <w:suppressAutoHyphens/>
              <w:autoSpaceDE/>
              <w:autoSpaceDN/>
              <w:adjustRightInd/>
              <w:spacing w:after="0" w:line="240" w:lineRule="auto"/>
              <w:ind w:left="0"/>
              <w:rPr>
                <w:rFonts w:ascii="Times New Roman" w:hAnsi="Times New Roman"/>
                <w:b/>
                <w:sz w:val="22"/>
                <w:lang w:val="fr-FR" w:eastAsia="ar-SA"/>
              </w:rPr>
            </w:pPr>
            <w:r w:rsidRPr="004E5781">
              <w:rPr>
                <w:rFonts w:ascii="Times New Roman" w:hAnsi="Times New Roman"/>
                <w:b/>
                <w:sz w:val="22"/>
                <w:lang w:val="en-GB" w:eastAsia="en-US"/>
              </w:rPr>
              <w:t>Owner (Beneficiary acronym)</w:t>
            </w:r>
          </w:p>
        </w:tc>
        <w:tc>
          <w:tcPr>
            <w:tcW w:w="727" w:type="pct"/>
            <w:tcBorders>
              <w:top w:val="single" w:sz="4" w:space="0" w:color="auto"/>
              <w:left w:val="single" w:sz="4" w:space="0" w:color="auto"/>
              <w:bottom w:val="single" w:sz="4" w:space="0" w:color="auto"/>
              <w:right w:val="single" w:sz="4" w:space="0" w:color="auto"/>
            </w:tcBorders>
            <w:hideMark/>
          </w:tcPr>
          <w:p w14:paraId="4F5C7885" w14:textId="77777777" w:rsidR="00B021EB" w:rsidRPr="004E5781" w:rsidRDefault="00B021EB" w:rsidP="00CC295E">
            <w:pPr>
              <w:tabs>
                <w:tab w:val="left" w:pos="567"/>
                <w:tab w:val="left" w:pos="1134"/>
              </w:tabs>
              <w:suppressAutoHyphens/>
              <w:autoSpaceDE/>
              <w:autoSpaceDN/>
              <w:adjustRightInd/>
              <w:spacing w:after="0" w:line="240" w:lineRule="auto"/>
              <w:ind w:left="0"/>
              <w:jc w:val="left"/>
              <w:rPr>
                <w:rFonts w:ascii="Times New Roman" w:hAnsi="Times New Roman"/>
                <w:b/>
                <w:sz w:val="22"/>
                <w:lang w:eastAsia="ar-SA"/>
              </w:rPr>
            </w:pPr>
            <w:r w:rsidRPr="004E5781">
              <w:rPr>
                <w:rFonts w:ascii="Times New Roman" w:hAnsi="Times New Roman"/>
                <w:b/>
                <w:sz w:val="22"/>
                <w:lang w:val="en-GB" w:eastAsia="en-US"/>
              </w:rPr>
              <w:t xml:space="preserve">Background (with the exclusion of Materials) </w:t>
            </w:r>
          </w:p>
        </w:tc>
        <w:tc>
          <w:tcPr>
            <w:tcW w:w="764" w:type="pct"/>
            <w:tcBorders>
              <w:top w:val="single" w:sz="4" w:space="0" w:color="auto"/>
              <w:left w:val="single" w:sz="4" w:space="0" w:color="auto"/>
              <w:bottom w:val="single" w:sz="4" w:space="0" w:color="auto"/>
              <w:right w:val="single" w:sz="4" w:space="0" w:color="auto"/>
            </w:tcBorders>
            <w:hideMark/>
          </w:tcPr>
          <w:p w14:paraId="29887224" w14:textId="77777777" w:rsidR="00B021EB" w:rsidRPr="004E5781" w:rsidRDefault="00B021EB" w:rsidP="00CC295E">
            <w:pPr>
              <w:tabs>
                <w:tab w:val="left" w:pos="567"/>
                <w:tab w:val="left" w:pos="1134"/>
              </w:tabs>
              <w:suppressAutoHyphens/>
              <w:autoSpaceDE/>
              <w:autoSpaceDN/>
              <w:adjustRightInd/>
              <w:spacing w:after="0" w:line="240" w:lineRule="auto"/>
              <w:ind w:left="0"/>
              <w:rPr>
                <w:rFonts w:ascii="Times New Roman" w:hAnsi="Times New Roman"/>
                <w:b/>
                <w:sz w:val="22"/>
                <w:lang w:val="fr-FR" w:eastAsia="ar-SA"/>
              </w:rPr>
            </w:pPr>
            <w:r w:rsidRPr="004E5781">
              <w:rPr>
                <w:rFonts w:ascii="Times New Roman" w:hAnsi="Times New Roman"/>
                <w:b/>
                <w:sz w:val="22"/>
                <w:lang w:val="en-GB" w:eastAsia="en-US"/>
              </w:rPr>
              <w:t>Type of Background</w:t>
            </w:r>
            <w:r w:rsidRPr="004E5781">
              <w:rPr>
                <w:rFonts w:ascii="Times New Roman" w:hAnsi="Times New Roman"/>
                <w:b/>
                <w:sz w:val="22"/>
                <w:vertAlign w:val="superscript"/>
                <w:lang w:val="en-GB" w:eastAsia="en-US"/>
              </w:rPr>
              <w:footnoteReference w:id="12"/>
            </w:r>
          </w:p>
        </w:tc>
        <w:tc>
          <w:tcPr>
            <w:tcW w:w="764" w:type="pct"/>
            <w:tcBorders>
              <w:top w:val="single" w:sz="4" w:space="0" w:color="auto"/>
              <w:left w:val="single" w:sz="4" w:space="0" w:color="auto"/>
              <w:bottom w:val="single" w:sz="4" w:space="0" w:color="auto"/>
              <w:right w:val="single" w:sz="4" w:space="0" w:color="auto"/>
            </w:tcBorders>
            <w:hideMark/>
          </w:tcPr>
          <w:p w14:paraId="728F912A" w14:textId="19295004" w:rsidR="00B021EB" w:rsidRPr="00487A87" w:rsidRDefault="00644C81" w:rsidP="00CC295E">
            <w:pPr>
              <w:tabs>
                <w:tab w:val="left" w:pos="567"/>
                <w:tab w:val="left" w:pos="1134"/>
              </w:tabs>
              <w:suppressAutoHyphens/>
              <w:autoSpaceDE/>
              <w:autoSpaceDN/>
              <w:adjustRightInd/>
              <w:spacing w:after="0" w:line="240" w:lineRule="auto"/>
              <w:ind w:left="0"/>
              <w:rPr>
                <w:rFonts w:ascii="Times New Roman" w:hAnsi="Times New Roman"/>
                <w:b/>
                <w:sz w:val="22"/>
                <w:lang w:eastAsia="ar-SA"/>
              </w:rPr>
            </w:pPr>
            <w:r w:rsidRPr="004E5781">
              <w:rPr>
                <w:rFonts w:ascii="Times New Roman" w:hAnsi="Times New Roman"/>
                <w:b/>
                <w:sz w:val="22"/>
                <w:lang w:val="en-GB" w:eastAsia="en-US"/>
              </w:rPr>
              <w:t xml:space="preserve">Beneficiary who needs access to </w:t>
            </w:r>
            <w:r w:rsidR="00B021EB" w:rsidRPr="004E5781">
              <w:rPr>
                <w:rFonts w:ascii="Times New Roman" w:hAnsi="Times New Roman"/>
                <w:b/>
                <w:sz w:val="22"/>
                <w:lang w:val="en-GB" w:eastAsia="en-US"/>
              </w:rPr>
              <w:t>the Background</w:t>
            </w:r>
            <w:r w:rsidR="00B021EB" w:rsidRPr="004E5781">
              <w:rPr>
                <w:rFonts w:ascii="Times New Roman" w:hAnsi="Times New Roman"/>
                <w:b/>
                <w:sz w:val="22"/>
                <w:vertAlign w:val="superscript"/>
                <w:lang w:val="en-GB" w:eastAsia="en-US"/>
              </w:rPr>
              <w:footnoteReference w:id="13"/>
            </w:r>
          </w:p>
        </w:tc>
        <w:tc>
          <w:tcPr>
            <w:tcW w:w="494" w:type="pct"/>
            <w:tcBorders>
              <w:top w:val="single" w:sz="4" w:space="0" w:color="auto"/>
              <w:left w:val="single" w:sz="4" w:space="0" w:color="auto"/>
              <w:bottom w:val="single" w:sz="4" w:space="0" w:color="auto"/>
              <w:right w:val="single" w:sz="4" w:space="0" w:color="auto"/>
            </w:tcBorders>
            <w:hideMark/>
          </w:tcPr>
          <w:p w14:paraId="08C0DA0B" w14:textId="77777777" w:rsidR="00B021EB" w:rsidRPr="004E5781" w:rsidRDefault="00B021EB" w:rsidP="00CC295E">
            <w:pPr>
              <w:tabs>
                <w:tab w:val="left" w:pos="567"/>
                <w:tab w:val="left" w:pos="1134"/>
              </w:tabs>
              <w:suppressAutoHyphens/>
              <w:autoSpaceDE/>
              <w:autoSpaceDN/>
              <w:adjustRightInd/>
              <w:spacing w:after="0" w:line="240" w:lineRule="auto"/>
              <w:ind w:left="0"/>
              <w:rPr>
                <w:rFonts w:ascii="Times New Roman" w:hAnsi="Times New Roman"/>
                <w:b/>
                <w:sz w:val="22"/>
                <w:lang w:val="fr-FR" w:eastAsia="ar-SA"/>
              </w:rPr>
            </w:pPr>
            <w:r w:rsidRPr="004E5781">
              <w:rPr>
                <w:rFonts w:ascii="Times New Roman" w:hAnsi="Times New Roman"/>
                <w:b/>
                <w:sz w:val="22"/>
                <w:lang w:val="en-GB" w:eastAsia="en-US"/>
              </w:rPr>
              <w:t>Related WP or task</w:t>
            </w:r>
          </w:p>
        </w:tc>
        <w:tc>
          <w:tcPr>
            <w:tcW w:w="851" w:type="pct"/>
            <w:tcBorders>
              <w:top w:val="single" w:sz="4" w:space="0" w:color="auto"/>
              <w:left w:val="single" w:sz="4" w:space="0" w:color="auto"/>
              <w:bottom w:val="single" w:sz="4" w:space="0" w:color="auto"/>
              <w:right w:val="single" w:sz="4" w:space="0" w:color="auto"/>
            </w:tcBorders>
            <w:hideMark/>
          </w:tcPr>
          <w:p w14:paraId="69798D1E" w14:textId="77777777" w:rsidR="00B021EB" w:rsidRPr="004E5781" w:rsidRDefault="00B021EB" w:rsidP="00CC295E">
            <w:pPr>
              <w:tabs>
                <w:tab w:val="left" w:pos="567"/>
                <w:tab w:val="left" w:pos="1134"/>
              </w:tabs>
              <w:suppressAutoHyphens/>
              <w:autoSpaceDE/>
              <w:autoSpaceDN/>
              <w:adjustRightInd/>
              <w:spacing w:after="0" w:line="240" w:lineRule="auto"/>
              <w:ind w:left="0"/>
              <w:rPr>
                <w:rFonts w:ascii="Times New Roman" w:hAnsi="Times New Roman"/>
                <w:b/>
                <w:sz w:val="22"/>
                <w:lang w:eastAsia="ar-SA"/>
              </w:rPr>
            </w:pPr>
            <w:r w:rsidRPr="004E5781">
              <w:rPr>
                <w:rFonts w:ascii="Times New Roman" w:hAnsi="Times New Roman"/>
                <w:b/>
                <w:sz w:val="22"/>
                <w:lang w:eastAsia="en-US"/>
              </w:rPr>
              <w:t xml:space="preserve">Is there any legal restriction to the use of your </w:t>
            </w:r>
            <w:proofErr w:type="gramStart"/>
            <w:r w:rsidRPr="004E5781">
              <w:rPr>
                <w:rFonts w:ascii="Times New Roman" w:hAnsi="Times New Roman"/>
                <w:b/>
                <w:sz w:val="22"/>
                <w:lang w:eastAsia="en-US"/>
              </w:rPr>
              <w:t>Background ?</w:t>
            </w:r>
            <w:proofErr w:type="gramEnd"/>
            <w:r w:rsidRPr="004E5781">
              <w:rPr>
                <w:rFonts w:ascii="Times New Roman" w:hAnsi="Times New Roman"/>
                <w:b/>
                <w:sz w:val="22"/>
                <w:vertAlign w:val="superscript"/>
                <w:lang w:eastAsia="en-US"/>
              </w:rPr>
              <w:footnoteReference w:id="14"/>
            </w:r>
          </w:p>
        </w:tc>
      </w:tr>
      <w:tr w:rsidR="00E67D4E" w:rsidRPr="004E5781" w14:paraId="7332995E" w14:textId="77777777" w:rsidTr="00E67D4E">
        <w:trPr>
          <w:trHeight w:val="1238"/>
          <w:jc w:val="center"/>
        </w:trPr>
        <w:tc>
          <w:tcPr>
            <w:tcW w:w="681" w:type="pct"/>
            <w:tcBorders>
              <w:top w:val="single" w:sz="4" w:space="0" w:color="auto"/>
              <w:left w:val="single" w:sz="4" w:space="0" w:color="auto"/>
              <w:bottom w:val="single" w:sz="4" w:space="0" w:color="auto"/>
              <w:right w:val="single" w:sz="4" w:space="0" w:color="auto"/>
            </w:tcBorders>
          </w:tcPr>
          <w:p w14:paraId="488F7D79" w14:textId="0A5731FB"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r w:rsidRPr="004E5781">
              <w:rPr>
                <w:rFonts w:ascii="Times New Roman" w:hAnsi="Times New Roman"/>
                <w:sz w:val="22"/>
                <w:lang w:eastAsia="ar-SA"/>
              </w:rPr>
              <w:t>[</w:t>
            </w:r>
            <w:r w:rsidRPr="004E5781">
              <w:rPr>
                <w:rFonts w:ascii="Times New Roman" w:hAnsi="Times New Roman"/>
                <w:sz w:val="22"/>
                <w:shd w:val="pct15" w:color="auto" w:fill="FFFFFF"/>
                <w:lang w:eastAsia="ar-SA"/>
              </w:rPr>
              <w:t>x</w:t>
            </w:r>
            <w:r w:rsidRPr="004E5781">
              <w:rPr>
                <w:rFonts w:ascii="Times New Roman" w:hAnsi="Times New Roman"/>
                <w:sz w:val="22"/>
                <w:lang w:eastAsia="ar-SA"/>
              </w:rPr>
              <w:t>]</w:t>
            </w:r>
          </w:p>
        </w:tc>
        <w:tc>
          <w:tcPr>
            <w:tcW w:w="720" w:type="pct"/>
            <w:tcBorders>
              <w:top w:val="single" w:sz="4" w:space="0" w:color="auto"/>
              <w:left w:val="single" w:sz="4" w:space="0" w:color="auto"/>
              <w:bottom w:val="single" w:sz="4" w:space="0" w:color="auto"/>
              <w:right w:val="single" w:sz="4" w:space="0" w:color="auto"/>
            </w:tcBorders>
            <w:hideMark/>
          </w:tcPr>
          <w:p w14:paraId="43CD6180" w14:textId="4E2522FB"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r w:rsidRPr="004E5781">
              <w:rPr>
                <w:rFonts w:ascii="Times New Roman" w:hAnsi="Times New Roman"/>
                <w:sz w:val="22"/>
                <w:lang w:eastAsia="ar-SA"/>
              </w:rPr>
              <w:t>[</w:t>
            </w:r>
            <w:r w:rsidRPr="004E5781">
              <w:rPr>
                <w:rFonts w:ascii="Times New Roman" w:hAnsi="Times New Roman"/>
                <w:sz w:val="22"/>
                <w:shd w:val="pct15" w:color="auto" w:fill="FFFFFF"/>
                <w:lang w:eastAsia="ar-SA"/>
              </w:rPr>
              <w:t>company</w:t>
            </w:r>
            <w:r w:rsidRPr="004E5781">
              <w:rPr>
                <w:rFonts w:ascii="Times New Roman" w:hAnsi="Times New Roman"/>
                <w:sz w:val="22"/>
                <w:lang w:eastAsia="ar-SA"/>
              </w:rPr>
              <w:t>]</w:t>
            </w:r>
          </w:p>
        </w:tc>
        <w:tc>
          <w:tcPr>
            <w:tcW w:w="727" w:type="pct"/>
            <w:tcBorders>
              <w:top w:val="single" w:sz="4" w:space="0" w:color="auto"/>
              <w:left w:val="single" w:sz="4" w:space="0" w:color="auto"/>
              <w:bottom w:val="single" w:sz="4" w:space="0" w:color="auto"/>
              <w:right w:val="single" w:sz="4" w:space="0" w:color="auto"/>
            </w:tcBorders>
          </w:tcPr>
          <w:p w14:paraId="39223D79" w14:textId="01BBC4E3" w:rsidR="00E67D4E" w:rsidRPr="004E5781" w:rsidRDefault="00E67D4E" w:rsidP="00CC295E">
            <w:pPr>
              <w:tabs>
                <w:tab w:val="left" w:pos="567"/>
                <w:tab w:val="left" w:pos="1134"/>
              </w:tabs>
              <w:suppressAutoHyphens/>
              <w:autoSpaceDE/>
              <w:autoSpaceDN/>
              <w:adjustRightInd/>
              <w:spacing w:after="0" w:line="240" w:lineRule="auto"/>
              <w:ind w:left="0"/>
              <w:jc w:val="left"/>
              <w:rPr>
                <w:rFonts w:ascii="Times New Roman" w:hAnsi="Times New Roman"/>
                <w:sz w:val="22"/>
                <w:lang w:eastAsia="ar-SA"/>
              </w:rPr>
            </w:pPr>
            <w:r w:rsidRPr="004E5781">
              <w:rPr>
                <w:rFonts w:ascii="Times New Roman" w:hAnsi="Times New Roman"/>
                <w:sz w:val="22"/>
                <w:lang w:eastAsia="ar-SA"/>
              </w:rPr>
              <w:t>[</w:t>
            </w:r>
            <w:r w:rsidRPr="004E5781">
              <w:rPr>
                <w:rFonts w:ascii="Times New Roman" w:hAnsi="Times New Roman"/>
                <w:sz w:val="22"/>
                <w:shd w:val="pct15" w:color="auto" w:fill="FFFFFF"/>
                <w:lang w:eastAsia="ar-SA"/>
              </w:rPr>
              <w:t>describe the needed background</w:t>
            </w:r>
            <w:r w:rsidRPr="004E5781">
              <w:rPr>
                <w:rFonts w:ascii="Times New Roman" w:hAnsi="Times New Roman"/>
                <w:sz w:val="22"/>
                <w:lang w:eastAsia="ar-SA"/>
              </w:rPr>
              <w:t>]</w:t>
            </w:r>
          </w:p>
        </w:tc>
        <w:tc>
          <w:tcPr>
            <w:tcW w:w="764" w:type="pct"/>
            <w:tcBorders>
              <w:top w:val="single" w:sz="4" w:space="0" w:color="auto"/>
              <w:left w:val="single" w:sz="4" w:space="0" w:color="auto"/>
              <w:bottom w:val="single" w:sz="4" w:space="0" w:color="auto"/>
              <w:right w:val="single" w:sz="4" w:space="0" w:color="auto"/>
            </w:tcBorders>
          </w:tcPr>
          <w:p w14:paraId="719D19DB" w14:textId="1B7CF9CE"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r w:rsidRPr="004E5781">
              <w:rPr>
                <w:rFonts w:ascii="Times New Roman" w:hAnsi="Times New Roman"/>
                <w:sz w:val="22"/>
                <w:lang w:eastAsia="ar-SA"/>
              </w:rPr>
              <w:t>[</w:t>
            </w:r>
            <w:r w:rsidRPr="004E5781">
              <w:rPr>
                <w:rFonts w:ascii="Times New Roman" w:hAnsi="Times New Roman"/>
                <w:sz w:val="22"/>
                <w:shd w:val="pct15" w:color="auto" w:fill="FFFFFF"/>
                <w:lang w:eastAsia="ar-SA"/>
              </w:rPr>
              <w:t>add type</w:t>
            </w:r>
            <w:r w:rsidRPr="004E5781">
              <w:rPr>
                <w:rFonts w:ascii="Times New Roman" w:hAnsi="Times New Roman"/>
                <w:sz w:val="22"/>
                <w:lang w:eastAsia="ar-SA"/>
              </w:rPr>
              <w:t>]</w:t>
            </w:r>
          </w:p>
        </w:tc>
        <w:tc>
          <w:tcPr>
            <w:tcW w:w="764" w:type="pct"/>
            <w:tcBorders>
              <w:top w:val="single" w:sz="4" w:space="0" w:color="auto"/>
              <w:left w:val="single" w:sz="4" w:space="0" w:color="auto"/>
              <w:bottom w:val="single" w:sz="4" w:space="0" w:color="auto"/>
              <w:right w:val="single" w:sz="4" w:space="0" w:color="auto"/>
            </w:tcBorders>
          </w:tcPr>
          <w:p w14:paraId="2488164D" w14:textId="77777777" w:rsidR="00E67D4E" w:rsidRPr="004E5781" w:rsidRDefault="00E67D4E" w:rsidP="00E67D4E">
            <w:pPr>
              <w:tabs>
                <w:tab w:val="left" w:pos="567"/>
                <w:tab w:val="left" w:pos="1134"/>
              </w:tabs>
              <w:suppressAutoHyphens/>
              <w:autoSpaceDE/>
              <w:autoSpaceDN/>
              <w:adjustRightInd/>
              <w:spacing w:after="0" w:line="240" w:lineRule="auto"/>
              <w:ind w:left="0"/>
              <w:jc w:val="left"/>
              <w:rPr>
                <w:rFonts w:ascii="Times New Roman" w:hAnsi="Times New Roman"/>
                <w:sz w:val="22"/>
                <w:lang w:eastAsia="ar-SA"/>
              </w:rPr>
            </w:pPr>
            <w:r w:rsidRPr="004E5781">
              <w:rPr>
                <w:rFonts w:ascii="Times New Roman" w:hAnsi="Times New Roman"/>
                <w:sz w:val="22"/>
                <w:lang w:eastAsia="ar-SA"/>
              </w:rPr>
              <w:t>[</w:t>
            </w:r>
            <w:r w:rsidRPr="004E5781">
              <w:rPr>
                <w:rFonts w:ascii="Times New Roman" w:hAnsi="Times New Roman"/>
                <w:sz w:val="22"/>
                <w:shd w:val="pct15" w:color="auto" w:fill="FFFFFF"/>
                <w:lang w:eastAsia="ar-SA"/>
              </w:rPr>
              <w:t>All</w:t>
            </w:r>
            <w:r w:rsidRPr="004E5781">
              <w:rPr>
                <w:rFonts w:ascii="Times New Roman" w:hAnsi="Times New Roman"/>
                <w:sz w:val="22"/>
                <w:lang w:eastAsia="ar-SA"/>
              </w:rPr>
              <w:t xml:space="preserve"> ]</w:t>
            </w:r>
          </w:p>
          <w:p w14:paraId="13CC56E0" w14:textId="77777777" w:rsidR="00E67D4E" w:rsidRPr="004E5781" w:rsidRDefault="00E67D4E" w:rsidP="00E67D4E">
            <w:pPr>
              <w:tabs>
                <w:tab w:val="left" w:pos="567"/>
                <w:tab w:val="left" w:pos="1134"/>
              </w:tabs>
              <w:suppressAutoHyphens/>
              <w:autoSpaceDE/>
              <w:autoSpaceDN/>
              <w:adjustRightInd/>
              <w:spacing w:after="0" w:line="240" w:lineRule="auto"/>
              <w:ind w:left="0"/>
              <w:jc w:val="left"/>
              <w:rPr>
                <w:rFonts w:ascii="Times New Roman" w:hAnsi="Times New Roman"/>
                <w:sz w:val="22"/>
                <w:lang w:eastAsia="ar-SA"/>
              </w:rPr>
            </w:pPr>
            <w:r w:rsidRPr="004E5781">
              <w:rPr>
                <w:rFonts w:ascii="Times New Roman" w:hAnsi="Times New Roman"/>
                <w:sz w:val="22"/>
                <w:lang w:eastAsia="ar-SA"/>
              </w:rPr>
              <w:t>[</w:t>
            </w:r>
            <w:proofErr w:type="spellStart"/>
            <w:r w:rsidRPr="004E5781">
              <w:rPr>
                <w:rFonts w:ascii="Times New Roman" w:hAnsi="Times New Roman"/>
                <w:sz w:val="22"/>
                <w:shd w:val="pct15" w:color="auto" w:fill="FFFFFF"/>
                <w:lang w:eastAsia="ar-SA"/>
              </w:rPr>
              <w:t>Benf</w:t>
            </w:r>
            <w:proofErr w:type="spellEnd"/>
            <w:r w:rsidRPr="004E5781">
              <w:rPr>
                <w:rFonts w:ascii="Times New Roman" w:hAnsi="Times New Roman"/>
                <w:sz w:val="22"/>
                <w:shd w:val="pct15" w:color="auto" w:fill="FFFFFF"/>
                <w:lang w:eastAsia="ar-SA"/>
              </w:rPr>
              <w:t xml:space="preserve">. of </w:t>
            </w:r>
            <w:proofErr w:type="spellStart"/>
            <w:r w:rsidRPr="004E5781">
              <w:rPr>
                <w:rFonts w:ascii="Times New Roman" w:hAnsi="Times New Roman"/>
                <w:sz w:val="22"/>
                <w:shd w:val="pct15" w:color="auto" w:fill="FFFFFF"/>
                <w:lang w:eastAsia="ar-SA"/>
              </w:rPr>
              <w:t>WPx</w:t>
            </w:r>
            <w:proofErr w:type="spellEnd"/>
            <w:r w:rsidRPr="004E5781">
              <w:rPr>
                <w:rFonts w:ascii="Times New Roman" w:hAnsi="Times New Roman"/>
                <w:sz w:val="22"/>
                <w:lang w:eastAsia="ar-SA"/>
              </w:rPr>
              <w:t>]</w:t>
            </w:r>
          </w:p>
          <w:p w14:paraId="32F5CAAA" w14:textId="77777777"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494" w:type="pct"/>
            <w:tcBorders>
              <w:top w:val="single" w:sz="4" w:space="0" w:color="auto"/>
              <w:left w:val="single" w:sz="4" w:space="0" w:color="auto"/>
              <w:bottom w:val="single" w:sz="4" w:space="0" w:color="auto"/>
              <w:right w:val="single" w:sz="4" w:space="0" w:color="auto"/>
            </w:tcBorders>
            <w:hideMark/>
          </w:tcPr>
          <w:p w14:paraId="1A6CA903" w14:textId="6B8B8526"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r w:rsidRPr="004E5781">
              <w:rPr>
                <w:rFonts w:ascii="Times New Roman" w:hAnsi="Times New Roman"/>
                <w:sz w:val="22"/>
                <w:lang w:eastAsia="en-US"/>
              </w:rPr>
              <w:t>[</w:t>
            </w:r>
            <w:r w:rsidRPr="004E5781">
              <w:rPr>
                <w:rFonts w:ascii="Times New Roman" w:hAnsi="Times New Roman"/>
                <w:sz w:val="22"/>
                <w:shd w:val="pct15" w:color="auto" w:fill="FFFFFF"/>
                <w:lang w:eastAsia="en-US"/>
              </w:rPr>
              <w:t>WP x</w:t>
            </w:r>
            <w:r w:rsidRPr="004E5781">
              <w:rPr>
                <w:rFonts w:ascii="Times New Roman" w:hAnsi="Times New Roman"/>
                <w:sz w:val="22"/>
                <w:lang w:eastAsia="en-US"/>
              </w:rPr>
              <w:t>]</w:t>
            </w:r>
          </w:p>
        </w:tc>
        <w:tc>
          <w:tcPr>
            <w:tcW w:w="851" w:type="pct"/>
            <w:tcBorders>
              <w:top w:val="single" w:sz="4" w:space="0" w:color="auto"/>
              <w:left w:val="single" w:sz="4" w:space="0" w:color="auto"/>
              <w:bottom w:val="single" w:sz="4" w:space="0" w:color="auto"/>
              <w:right w:val="single" w:sz="4" w:space="0" w:color="auto"/>
            </w:tcBorders>
          </w:tcPr>
          <w:p w14:paraId="559C95FB" w14:textId="627FE70F"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r w:rsidRPr="004E5781">
              <w:rPr>
                <w:rFonts w:ascii="Times New Roman" w:hAnsi="Times New Roman"/>
                <w:sz w:val="22"/>
                <w:lang w:eastAsia="ar-SA"/>
              </w:rPr>
              <w:t>[</w:t>
            </w:r>
            <w:r w:rsidRPr="004E5781">
              <w:rPr>
                <w:rFonts w:ascii="Times New Roman" w:hAnsi="Times New Roman"/>
                <w:sz w:val="22"/>
                <w:shd w:val="pct15" w:color="auto" w:fill="FFFFFF"/>
                <w:lang w:eastAsia="ar-SA"/>
              </w:rPr>
              <w:t>describe third party limitations on use or other restrictions imposed by appl. law</w:t>
            </w:r>
            <w:r w:rsidRPr="004E5781">
              <w:rPr>
                <w:rFonts w:ascii="Times New Roman" w:hAnsi="Times New Roman"/>
                <w:sz w:val="22"/>
                <w:lang w:eastAsia="ar-SA"/>
              </w:rPr>
              <w:t>]</w:t>
            </w:r>
          </w:p>
        </w:tc>
      </w:tr>
      <w:tr w:rsidR="00E67D4E" w:rsidRPr="004E5781" w14:paraId="2E13030A" w14:textId="77777777" w:rsidTr="00E67D4E">
        <w:trPr>
          <w:trHeight w:val="1483"/>
          <w:jc w:val="center"/>
        </w:trPr>
        <w:tc>
          <w:tcPr>
            <w:tcW w:w="681" w:type="pct"/>
            <w:tcBorders>
              <w:top w:val="single" w:sz="4" w:space="0" w:color="auto"/>
              <w:left w:val="single" w:sz="4" w:space="0" w:color="auto"/>
              <w:bottom w:val="single" w:sz="4" w:space="0" w:color="auto"/>
              <w:right w:val="single" w:sz="4" w:space="0" w:color="auto"/>
            </w:tcBorders>
          </w:tcPr>
          <w:p w14:paraId="7732AD85" w14:textId="77777777"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720" w:type="pct"/>
            <w:tcBorders>
              <w:top w:val="single" w:sz="4" w:space="0" w:color="auto"/>
              <w:left w:val="single" w:sz="4" w:space="0" w:color="auto"/>
              <w:bottom w:val="single" w:sz="4" w:space="0" w:color="auto"/>
              <w:right w:val="single" w:sz="4" w:space="0" w:color="auto"/>
            </w:tcBorders>
            <w:hideMark/>
          </w:tcPr>
          <w:p w14:paraId="6E37C99D" w14:textId="77777777"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727" w:type="pct"/>
            <w:tcBorders>
              <w:top w:val="single" w:sz="4" w:space="0" w:color="auto"/>
              <w:left w:val="single" w:sz="4" w:space="0" w:color="auto"/>
              <w:bottom w:val="single" w:sz="4" w:space="0" w:color="auto"/>
              <w:right w:val="single" w:sz="4" w:space="0" w:color="auto"/>
            </w:tcBorders>
          </w:tcPr>
          <w:p w14:paraId="6D3E8771" w14:textId="77777777" w:rsidR="00E67D4E" w:rsidRPr="004E5781" w:rsidRDefault="00E67D4E" w:rsidP="00CC295E">
            <w:pPr>
              <w:tabs>
                <w:tab w:val="left" w:pos="567"/>
                <w:tab w:val="left" w:pos="1134"/>
              </w:tabs>
              <w:suppressAutoHyphens/>
              <w:autoSpaceDE/>
              <w:autoSpaceDN/>
              <w:adjustRightInd/>
              <w:spacing w:after="0" w:line="240" w:lineRule="auto"/>
              <w:ind w:left="0"/>
              <w:jc w:val="left"/>
              <w:rPr>
                <w:rFonts w:ascii="Times New Roman" w:hAnsi="Times New Roman"/>
                <w:sz w:val="22"/>
                <w:lang w:eastAsia="ar-SA"/>
              </w:rPr>
            </w:pPr>
          </w:p>
        </w:tc>
        <w:tc>
          <w:tcPr>
            <w:tcW w:w="764" w:type="pct"/>
            <w:tcBorders>
              <w:top w:val="single" w:sz="4" w:space="0" w:color="auto"/>
              <w:left w:val="single" w:sz="4" w:space="0" w:color="auto"/>
              <w:bottom w:val="single" w:sz="4" w:space="0" w:color="auto"/>
              <w:right w:val="single" w:sz="4" w:space="0" w:color="auto"/>
            </w:tcBorders>
          </w:tcPr>
          <w:p w14:paraId="12DEDA30" w14:textId="77777777"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764" w:type="pct"/>
            <w:tcBorders>
              <w:top w:val="single" w:sz="4" w:space="0" w:color="auto"/>
              <w:left w:val="single" w:sz="4" w:space="0" w:color="auto"/>
              <w:bottom w:val="single" w:sz="4" w:space="0" w:color="auto"/>
              <w:right w:val="single" w:sz="4" w:space="0" w:color="auto"/>
            </w:tcBorders>
          </w:tcPr>
          <w:p w14:paraId="0A6518B7" w14:textId="77777777"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494" w:type="pct"/>
            <w:tcBorders>
              <w:top w:val="single" w:sz="4" w:space="0" w:color="auto"/>
              <w:left w:val="single" w:sz="4" w:space="0" w:color="auto"/>
              <w:bottom w:val="single" w:sz="4" w:space="0" w:color="auto"/>
              <w:right w:val="single" w:sz="4" w:space="0" w:color="auto"/>
            </w:tcBorders>
            <w:hideMark/>
          </w:tcPr>
          <w:p w14:paraId="6371DD93" w14:textId="5FD005A3"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851" w:type="pct"/>
            <w:tcBorders>
              <w:top w:val="single" w:sz="4" w:space="0" w:color="auto"/>
              <w:left w:val="single" w:sz="4" w:space="0" w:color="auto"/>
              <w:bottom w:val="single" w:sz="4" w:space="0" w:color="auto"/>
              <w:right w:val="single" w:sz="4" w:space="0" w:color="auto"/>
            </w:tcBorders>
          </w:tcPr>
          <w:p w14:paraId="224E39FA" w14:textId="77777777" w:rsidR="00E67D4E" w:rsidRPr="004E5781" w:rsidRDefault="00E67D4E"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r>
    </w:tbl>
    <w:p w14:paraId="2A685A98" w14:textId="77777777" w:rsidR="00B021EB" w:rsidRPr="004E5781" w:rsidRDefault="00B021EB" w:rsidP="00CC295E">
      <w:pPr>
        <w:autoSpaceDN/>
        <w:adjustRightInd/>
        <w:spacing w:after="0" w:line="240" w:lineRule="auto"/>
        <w:ind w:left="0"/>
        <w:jc w:val="left"/>
        <w:rPr>
          <w:rFonts w:ascii="Times New Roman" w:hAnsi="Times New Roman"/>
          <w:b/>
          <w:bCs/>
          <w:sz w:val="22"/>
          <w:lang w:val="en-GB" w:eastAsia="ar-SA"/>
        </w:rPr>
      </w:pPr>
    </w:p>
    <w:p w14:paraId="00684965" w14:textId="5350E311" w:rsidR="00B021EB" w:rsidRPr="004E5781" w:rsidRDefault="00B021EB">
      <w:pPr>
        <w:autoSpaceDE/>
        <w:autoSpaceDN/>
        <w:adjustRightInd/>
        <w:spacing w:after="200" w:line="276" w:lineRule="auto"/>
        <w:ind w:left="0"/>
        <w:jc w:val="left"/>
        <w:rPr>
          <w:rFonts w:ascii="Times New Roman" w:hAnsi="Times New Roman"/>
          <w:b/>
          <w:bCs/>
          <w:caps/>
          <w:sz w:val="22"/>
          <w:lang w:val="en-GB" w:eastAsia="en-US"/>
        </w:rPr>
      </w:pPr>
    </w:p>
    <w:p w14:paraId="3BD468CE" w14:textId="5CB5A13E" w:rsidR="00B021EB" w:rsidRPr="004E5781" w:rsidRDefault="00E67D4E" w:rsidP="00CC295E">
      <w:pPr>
        <w:tabs>
          <w:tab w:val="left" w:pos="567"/>
          <w:tab w:val="left" w:pos="1134"/>
        </w:tabs>
        <w:autoSpaceDE/>
        <w:autoSpaceDN/>
        <w:adjustRightInd/>
        <w:spacing w:after="0" w:line="240" w:lineRule="auto"/>
        <w:ind w:left="0"/>
        <w:rPr>
          <w:rFonts w:ascii="Times New Roman" w:hAnsi="Times New Roman"/>
          <w:b/>
          <w:bCs/>
          <w:caps/>
          <w:sz w:val="22"/>
          <w:lang w:val="en-GB" w:eastAsia="en-US"/>
        </w:rPr>
      </w:pPr>
      <w:r w:rsidRPr="004E5781">
        <w:rPr>
          <w:rFonts w:ascii="Times New Roman" w:hAnsi="Times New Roman"/>
          <w:b/>
          <w:bCs/>
          <w:caps/>
          <w:sz w:val="22"/>
          <w:lang w:val="en-GB" w:eastAsia="en-US"/>
        </w:rPr>
        <w:t>5.2.</w:t>
      </w:r>
      <w:r w:rsidR="00B021EB" w:rsidRPr="004E5781">
        <w:rPr>
          <w:rFonts w:ascii="Times New Roman" w:hAnsi="Times New Roman"/>
          <w:b/>
          <w:bCs/>
          <w:caps/>
          <w:sz w:val="22"/>
          <w:lang w:val="en-GB" w:eastAsia="en-US"/>
        </w:rPr>
        <w:t>SPECIFIC ELEMENTS OF Additional Background WHICH ARE WHOLLY OR PARTIALLY EXCLUDED FROM ACCESS rights BY THIRD PARTIES</w:t>
      </w:r>
    </w:p>
    <w:p w14:paraId="5EC57AC1" w14:textId="77777777"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
          <w:bCs/>
          <w:caps/>
          <w:sz w:val="22"/>
          <w:lang w:val="en-GB" w:eastAsia="en-US"/>
        </w:rPr>
      </w:pPr>
    </w:p>
    <w:p w14:paraId="5903371F" w14:textId="77777777"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Cs/>
          <w:caps/>
          <w:sz w:val="22"/>
          <w:lang w:val="en-GB" w:eastAsia="en-US"/>
        </w:rPr>
      </w:pPr>
      <w:r w:rsidRPr="004E5781">
        <w:rPr>
          <w:rFonts w:ascii="Times New Roman" w:hAnsi="Times New Roman"/>
          <w:b/>
          <w:bCs/>
          <w:caps/>
          <w:sz w:val="22"/>
          <w:lang w:val="en-GB" w:eastAsia="en-US"/>
        </w:rPr>
        <w:t>[</w:t>
      </w:r>
      <w:r w:rsidRPr="004E5781">
        <w:rPr>
          <w:rFonts w:ascii="Times New Roman" w:hAnsi="Times New Roman"/>
          <w:bCs/>
          <w:caps/>
          <w:sz w:val="22"/>
          <w:shd w:val="pct15" w:color="auto" w:fill="FFFFFF"/>
          <w:lang w:val="en-GB" w:eastAsia="en-US"/>
        </w:rPr>
        <w:t>identify and LIST – ON A PER BENEFICIARY BASIS - THE BACKGROUND FOR WHICH SUCH EXCEPTION WAS GRANTED BY THE IMI2 JU PER CLAUSE 25.4 OF THE GRANT AGREEMENT</w:t>
      </w:r>
      <w:r w:rsidRPr="004E5781">
        <w:rPr>
          <w:rFonts w:ascii="Times New Roman" w:hAnsi="Times New Roman"/>
          <w:bCs/>
          <w:caps/>
          <w:sz w:val="22"/>
          <w:lang w:val="en-GB" w:eastAsia="en-US"/>
        </w:rPr>
        <w:t>]</w:t>
      </w:r>
    </w:p>
    <w:p w14:paraId="6B668783" w14:textId="77777777"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Cs/>
          <w:caps/>
          <w:sz w:val="22"/>
          <w:lang w:val="en-GB" w:eastAsia="en-US"/>
        </w:rPr>
      </w:pPr>
    </w:p>
    <w:p w14:paraId="576991F7" w14:textId="77777777" w:rsidR="00B021EB" w:rsidRPr="004E5781" w:rsidRDefault="00B021EB" w:rsidP="002077E9">
      <w:pPr>
        <w:keepNext/>
        <w:numPr>
          <w:ilvl w:val="0"/>
          <w:numId w:val="51"/>
        </w:numPr>
        <w:tabs>
          <w:tab w:val="left" w:pos="567"/>
          <w:tab w:val="left" w:pos="1134"/>
        </w:tabs>
        <w:autoSpaceDE/>
        <w:autoSpaceDN/>
        <w:adjustRightInd/>
        <w:spacing w:after="0" w:line="240" w:lineRule="auto"/>
        <w:ind w:hanging="644"/>
        <w:jc w:val="left"/>
        <w:outlineLvl w:val="8"/>
        <w:rPr>
          <w:rFonts w:ascii="Times New Roman" w:hAnsi="Times New Roman"/>
          <w:b/>
          <w:bCs/>
          <w:sz w:val="22"/>
          <w:u w:val="single"/>
          <w:lang w:val="en-GB" w:eastAsia="en-US"/>
        </w:rPr>
      </w:pPr>
    </w:p>
    <w:p w14:paraId="0811A7CC" w14:textId="77777777" w:rsidR="00B021EB" w:rsidRPr="004E5781" w:rsidRDefault="00B021EB" w:rsidP="00CC295E">
      <w:pPr>
        <w:autoSpaceDE/>
        <w:autoSpaceDN/>
        <w:adjustRightInd/>
        <w:spacing w:after="0" w:line="240" w:lineRule="auto"/>
        <w:ind w:left="0"/>
        <w:jc w:val="left"/>
        <w:rPr>
          <w:rFonts w:ascii="Times New Roman" w:hAnsi="Times New Roman"/>
          <w:sz w:val="22"/>
          <w:lang w:val="en-GB" w:eastAsia="en-US"/>
        </w:rPr>
      </w:pPr>
    </w:p>
    <w:p w14:paraId="285EE247" w14:textId="77777777" w:rsidR="00B021EB" w:rsidRPr="004E5781" w:rsidRDefault="00B021EB" w:rsidP="002077E9">
      <w:pPr>
        <w:keepNext/>
        <w:numPr>
          <w:ilvl w:val="0"/>
          <w:numId w:val="51"/>
        </w:numPr>
        <w:tabs>
          <w:tab w:val="left" w:pos="567"/>
          <w:tab w:val="left" w:pos="1134"/>
        </w:tabs>
        <w:autoSpaceDE/>
        <w:autoSpaceDN/>
        <w:adjustRightInd/>
        <w:spacing w:after="0" w:line="240" w:lineRule="auto"/>
        <w:ind w:left="0" w:firstLine="0"/>
        <w:jc w:val="left"/>
        <w:outlineLvl w:val="8"/>
        <w:rPr>
          <w:rFonts w:ascii="Times New Roman" w:hAnsi="Times New Roman"/>
          <w:sz w:val="22"/>
          <w:lang w:val="en-GB" w:eastAsia="en-US"/>
        </w:rPr>
      </w:pPr>
    </w:p>
    <w:p w14:paraId="5B1B74DD" w14:textId="77777777"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
          <w:bCs/>
          <w:caps/>
          <w:sz w:val="22"/>
          <w:lang w:val="en-GB" w:eastAsia="en-US"/>
        </w:rPr>
      </w:pPr>
    </w:p>
    <w:p w14:paraId="475F2F88" w14:textId="77777777"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
          <w:bCs/>
          <w:caps/>
          <w:sz w:val="22"/>
          <w:lang w:val="en-GB" w:eastAsia="en-US"/>
        </w:rPr>
      </w:pPr>
    </w:p>
    <w:p w14:paraId="29AF47CE" w14:textId="77777777" w:rsidR="00B021EB" w:rsidRPr="004E5781" w:rsidRDefault="00B021EB" w:rsidP="00CC295E">
      <w:pPr>
        <w:autoSpaceDE/>
        <w:autoSpaceDN/>
        <w:adjustRightInd/>
        <w:spacing w:after="200" w:line="276" w:lineRule="auto"/>
        <w:ind w:left="0"/>
        <w:jc w:val="left"/>
        <w:rPr>
          <w:rFonts w:ascii="Times New Roman" w:hAnsi="Times New Roman"/>
          <w:sz w:val="22"/>
        </w:rPr>
      </w:pPr>
    </w:p>
    <w:p w14:paraId="276673AB" w14:textId="77777777" w:rsidR="00B021EB" w:rsidRPr="004E5781" w:rsidRDefault="00B021EB" w:rsidP="004952F1">
      <w:pPr>
        <w:autoSpaceDE/>
        <w:autoSpaceDN/>
        <w:adjustRightInd/>
        <w:spacing w:after="200" w:line="276" w:lineRule="auto"/>
        <w:ind w:left="0"/>
        <w:jc w:val="left"/>
        <w:rPr>
          <w:rFonts w:ascii="Times New Roman" w:hAnsi="Times New Roman"/>
          <w:b/>
          <w:sz w:val="22"/>
        </w:rPr>
      </w:pPr>
    </w:p>
    <w:p w14:paraId="014B545A" w14:textId="6A34022C" w:rsidR="003E255F" w:rsidRPr="004E5781" w:rsidRDefault="003E255F" w:rsidP="004952F1">
      <w:pPr>
        <w:autoSpaceDE/>
        <w:autoSpaceDN/>
        <w:adjustRightInd/>
        <w:spacing w:after="200" w:line="276" w:lineRule="auto"/>
        <w:ind w:left="0"/>
        <w:jc w:val="left"/>
        <w:rPr>
          <w:rFonts w:ascii="Times New Roman" w:hAnsi="Times New Roman"/>
          <w:b/>
          <w:sz w:val="22"/>
        </w:rPr>
      </w:pPr>
      <w:r w:rsidRPr="004E5781">
        <w:rPr>
          <w:rFonts w:ascii="Times New Roman" w:hAnsi="Times New Roman"/>
          <w:b/>
          <w:sz w:val="22"/>
        </w:rPr>
        <w:br w:type="page"/>
      </w:r>
    </w:p>
    <w:p w14:paraId="23E24CB7" w14:textId="131239E9"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
          <w:bCs/>
          <w:sz w:val="22"/>
          <w:lang w:val="en-GB" w:eastAsia="en-US"/>
        </w:rPr>
      </w:pPr>
      <w:r w:rsidRPr="004E5781">
        <w:rPr>
          <w:rFonts w:ascii="Times New Roman" w:hAnsi="Times New Roman"/>
          <w:b/>
          <w:bCs/>
          <w:sz w:val="22"/>
          <w:lang w:val="en-GB" w:eastAsia="en-US"/>
        </w:rPr>
        <w:lastRenderedPageBreak/>
        <w:t xml:space="preserve">Appendix 6: Additional data, know-how or information </w:t>
      </w:r>
      <w:r w:rsidR="00E67D4E" w:rsidRPr="004E5781">
        <w:rPr>
          <w:rFonts w:ascii="Times New Roman" w:hAnsi="Times New Roman"/>
          <w:b/>
          <w:bCs/>
          <w:sz w:val="22"/>
          <w:lang w:val="en-GB" w:eastAsia="en-US"/>
        </w:rPr>
        <w:t>entered into the ACTION</w:t>
      </w:r>
      <w:r w:rsidR="00431E3F" w:rsidRPr="004E5781">
        <w:rPr>
          <w:rFonts w:ascii="Times New Roman" w:hAnsi="Times New Roman"/>
          <w:b/>
          <w:bCs/>
          <w:sz w:val="22"/>
          <w:lang w:val="en-GB" w:eastAsia="en-US"/>
        </w:rPr>
        <w:t>.</w:t>
      </w:r>
    </w:p>
    <w:p w14:paraId="3BA5D535" w14:textId="77777777"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
          <w:bCs/>
          <w:caps/>
          <w:sz w:val="22"/>
          <w:lang w:val="en-GB" w:eastAsia="en-US"/>
        </w:rPr>
      </w:pPr>
    </w:p>
    <w:p w14:paraId="63F12C17" w14:textId="5220A6CC"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Cs/>
          <w:sz w:val="22"/>
          <w:lang w:val="en-GB" w:eastAsia="en-US"/>
        </w:rPr>
      </w:pPr>
      <w:r w:rsidRPr="004E5781">
        <w:rPr>
          <w:rFonts w:ascii="Times New Roman" w:hAnsi="Times New Roman"/>
          <w:bCs/>
          <w:caps/>
          <w:sz w:val="22"/>
          <w:lang w:val="en-GB" w:eastAsia="en-US"/>
        </w:rPr>
        <w:t>D</w:t>
      </w:r>
      <w:r w:rsidRPr="004E5781">
        <w:rPr>
          <w:rFonts w:ascii="Times New Roman" w:hAnsi="Times New Roman"/>
          <w:bCs/>
          <w:sz w:val="22"/>
          <w:lang w:val="en-GB" w:eastAsia="en-US"/>
        </w:rPr>
        <w:t xml:space="preserve">uring the Action, a Beneficiary may contribute additional data, know-how or information pursuant to Clause 6.1.4 of the Consortium Agreement that it lawfully acquires control of following the date it </w:t>
      </w:r>
      <w:r w:rsidR="003B0F72" w:rsidRPr="004E5781">
        <w:rPr>
          <w:rFonts w:ascii="Times New Roman" w:hAnsi="Times New Roman"/>
          <w:bCs/>
          <w:sz w:val="22"/>
          <w:lang w:val="en-GB" w:eastAsia="en-US"/>
        </w:rPr>
        <w:t>accedes</w:t>
      </w:r>
      <w:r w:rsidRPr="004E5781">
        <w:rPr>
          <w:rFonts w:ascii="Times New Roman" w:hAnsi="Times New Roman"/>
          <w:bCs/>
          <w:sz w:val="22"/>
          <w:lang w:val="en-GB" w:eastAsia="en-US"/>
        </w:rPr>
        <w:t xml:space="preserve"> to the Grant Agreement. Such additional data, know-how or information shall be identified in the chart below.</w:t>
      </w:r>
    </w:p>
    <w:p w14:paraId="36356664" w14:textId="77777777"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
          <w:bCs/>
          <w:caps/>
          <w:sz w:val="22"/>
          <w:lang w:val="en-GB" w:eastAsia="en-US"/>
        </w:rPr>
      </w:pPr>
    </w:p>
    <w:p w14:paraId="39A5E3B8" w14:textId="61918956"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
          <w:bCs/>
          <w:caps/>
          <w:sz w:val="22"/>
          <w:lang w:val="en-GB" w:eastAsia="en-US"/>
        </w:rPr>
      </w:pPr>
      <w:r w:rsidRPr="004E5781">
        <w:rPr>
          <w:rFonts w:ascii="Times New Roman" w:hAnsi="Times New Roman"/>
          <w:b/>
          <w:bCs/>
          <w:caps/>
          <w:sz w:val="22"/>
          <w:lang w:val="en-GB" w:eastAsia="en-US"/>
        </w:rPr>
        <w:t xml:space="preserve">ADDITIONAL DATA, KNOW-HOW or INFORMATION </w:t>
      </w:r>
      <w:r w:rsidR="00431E3F" w:rsidRPr="004E5781">
        <w:rPr>
          <w:rFonts w:ascii="Times New Roman" w:hAnsi="Times New Roman"/>
          <w:b/>
          <w:bCs/>
          <w:caps/>
          <w:sz w:val="22"/>
          <w:lang w:val="en-GB" w:eastAsia="en-US"/>
        </w:rPr>
        <w:t>ENTERED INTO THE ACTION AFTER ITS START DATE.</w:t>
      </w:r>
    </w:p>
    <w:p w14:paraId="0FF6F64B" w14:textId="77777777" w:rsidR="00B021EB" w:rsidRPr="004E5781" w:rsidRDefault="00B021EB" w:rsidP="00CC295E">
      <w:pPr>
        <w:tabs>
          <w:tab w:val="left" w:pos="567"/>
          <w:tab w:val="left" w:pos="1134"/>
        </w:tabs>
        <w:autoSpaceDE/>
        <w:autoSpaceDN/>
        <w:adjustRightInd/>
        <w:spacing w:after="0" w:line="240" w:lineRule="auto"/>
        <w:ind w:left="0"/>
        <w:rPr>
          <w:rFonts w:ascii="Times New Roman" w:hAnsi="Times New Roman"/>
          <w:b/>
          <w:bCs/>
          <w:caps/>
          <w:sz w:val="22"/>
          <w:lang w:val="en-GB" w:eastAsia="en-US"/>
        </w:rPr>
      </w:pPr>
    </w:p>
    <w:tbl>
      <w:tblPr>
        <w:tblW w:w="50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365"/>
        <w:gridCol w:w="1623"/>
        <w:gridCol w:w="1341"/>
        <w:gridCol w:w="1341"/>
        <w:gridCol w:w="937"/>
        <w:gridCol w:w="1451"/>
      </w:tblGrid>
      <w:tr w:rsidR="00B021EB" w:rsidRPr="004E5781" w14:paraId="480913BC" w14:textId="77777777" w:rsidTr="00431E3F">
        <w:trPr>
          <w:trHeight w:val="1254"/>
          <w:jc w:val="center"/>
        </w:trPr>
        <w:tc>
          <w:tcPr>
            <w:tcW w:w="691" w:type="pct"/>
            <w:tcBorders>
              <w:top w:val="single" w:sz="4" w:space="0" w:color="auto"/>
              <w:left w:val="single" w:sz="4" w:space="0" w:color="auto"/>
              <w:bottom w:val="single" w:sz="4" w:space="0" w:color="auto"/>
              <w:right w:val="single" w:sz="4" w:space="0" w:color="auto"/>
            </w:tcBorders>
            <w:hideMark/>
          </w:tcPr>
          <w:p w14:paraId="1053673A" w14:textId="77777777" w:rsidR="00B021EB" w:rsidRPr="004E5781" w:rsidRDefault="00B021EB" w:rsidP="00CC295E">
            <w:pPr>
              <w:tabs>
                <w:tab w:val="left" w:pos="567"/>
                <w:tab w:val="left" w:pos="1134"/>
              </w:tabs>
              <w:suppressAutoHyphens/>
              <w:autoSpaceDE/>
              <w:autoSpaceDN/>
              <w:adjustRightInd/>
              <w:spacing w:after="0" w:line="240" w:lineRule="auto"/>
              <w:ind w:left="0"/>
              <w:rPr>
                <w:rFonts w:ascii="Times New Roman" w:hAnsi="Times New Roman"/>
                <w:b/>
                <w:sz w:val="22"/>
                <w:lang w:val="fr-FR" w:eastAsia="ar-SA"/>
              </w:rPr>
            </w:pPr>
            <w:r w:rsidRPr="004E5781">
              <w:rPr>
                <w:rFonts w:ascii="Times New Roman" w:hAnsi="Times New Roman"/>
                <w:b/>
                <w:sz w:val="22"/>
                <w:lang w:val="en-GB" w:eastAsia="en-US"/>
              </w:rPr>
              <w:t>N° Beneficiary</w:t>
            </w:r>
          </w:p>
        </w:tc>
        <w:tc>
          <w:tcPr>
            <w:tcW w:w="730" w:type="pct"/>
            <w:tcBorders>
              <w:top w:val="single" w:sz="4" w:space="0" w:color="auto"/>
              <w:left w:val="single" w:sz="4" w:space="0" w:color="auto"/>
              <w:bottom w:val="single" w:sz="4" w:space="0" w:color="auto"/>
              <w:right w:val="single" w:sz="4" w:space="0" w:color="auto"/>
            </w:tcBorders>
            <w:hideMark/>
          </w:tcPr>
          <w:p w14:paraId="6AABD696" w14:textId="77777777" w:rsidR="00B021EB" w:rsidRPr="004E5781" w:rsidRDefault="00B021EB" w:rsidP="00CC295E">
            <w:pPr>
              <w:tabs>
                <w:tab w:val="left" w:pos="567"/>
                <w:tab w:val="left" w:pos="1134"/>
              </w:tabs>
              <w:suppressAutoHyphens/>
              <w:autoSpaceDE/>
              <w:autoSpaceDN/>
              <w:adjustRightInd/>
              <w:spacing w:after="0" w:line="240" w:lineRule="auto"/>
              <w:ind w:left="0"/>
              <w:rPr>
                <w:rFonts w:ascii="Times New Roman" w:hAnsi="Times New Roman"/>
                <w:b/>
                <w:sz w:val="22"/>
                <w:lang w:val="fr-FR" w:eastAsia="ar-SA"/>
              </w:rPr>
            </w:pPr>
            <w:r w:rsidRPr="004E5781">
              <w:rPr>
                <w:rFonts w:ascii="Times New Roman" w:hAnsi="Times New Roman"/>
                <w:b/>
                <w:sz w:val="22"/>
                <w:lang w:val="en-GB" w:eastAsia="en-US"/>
              </w:rPr>
              <w:t>Owner (Beneficiary acronym)</w:t>
            </w:r>
          </w:p>
        </w:tc>
        <w:tc>
          <w:tcPr>
            <w:tcW w:w="868" w:type="pct"/>
            <w:tcBorders>
              <w:top w:val="single" w:sz="4" w:space="0" w:color="auto"/>
              <w:left w:val="single" w:sz="4" w:space="0" w:color="auto"/>
              <w:bottom w:val="single" w:sz="4" w:space="0" w:color="auto"/>
              <w:right w:val="single" w:sz="4" w:space="0" w:color="auto"/>
            </w:tcBorders>
            <w:hideMark/>
          </w:tcPr>
          <w:p w14:paraId="5D543360" w14:textId="36627983" w:rsidR="00B021EB" w:rsidRPr="004E5781" w:rsidRDefault="00B021EB" w:rsidP="00CC295E">
            <w:pPr>
              <w:tabs>
                <w:tab w:val="left" w:pos="567"/>
                <w:tab w:val="left" w:pos="1134"/>
              </w:tabs>
              <w:suppressAutoHyphens/>
              <w:autoSpaceDE/>
              <w:autoSpaceDN/>
              <w:adjustRightInd/>
              <w:spacing w:after="0" w:line="240" w:lineRule="auto"/>
              <w:ind w:left="0"/>
              <w:jc w:val="left"/>
              <w:rPr>
                <w:rFonts w:ascii="Times New Roman" w:hAnsi="Times New Roman"/>
                <w:b/>
                <w:sz w:val="22"/>
                <w:lang w:eastAsia="ar-SA"/>
              </w:rPr>
            </w:pPr>
            <w:r w:rsidRPr="004E5781">
              <w:rPr>
                <w:rFonts w:ascii="Times New Roman" w:hAnsi="Times New Roman"/>
                <w:b/>
                <w:sz w:val="22"/>
                <w:lang w:val="en-GB" w:eastAsia="en-US"/>
              </w:rPr>
              <w:t xml:space="preserve">Data, know-how, information (with the exclusion of Materials) </w:t>
            </w:r>
          </w:p>
        </w:tc>
        <w:tc>
          <w:tcPr>
            <w:tcW w:w="717" w:type="pct"/>
            <w:tcBorders>
              <w:top w:val="single" w:sz="4" w:space="0" w:color="auto"/>
              <w:left w:val="single" w:sz="4" w:space="0" w:color="auto"/>
              <w:bottom w:val="single" w:sz="4" w:space="0" w:color="auto"/>
              <w:right w:val="single" w:sz="4" w:space="0" w:color="auto"/>
            </w:tcBorders>
            <w:hideMark/>
          </w:tcPr>
          <w:p w14:paraId="0243BF86" w14:textId="7ADC7047" w:rsidR="00B021EB" w:rsidRPr="004E5781" w:rsidRDefault="00B021EB" w:rsidP="00CC295E">
            <w:pPr>
              <w:tabs>
                <w:tab w:val="left" w:pos="567"/>
                <w:tab w:val="left" w:pos="1134"/>
              </w:tabs>
              <w:suppressAutoHyphens/>
              <w:autoSpaceDE/>
              <w:autoSpaceDN/>
              <w:adjustRightInd/>
              <w:spacing w:after="0" w:line="240" w:lineRule="auto"/>
              <w:ind w:left="0"/>
              <w:rPr>
                <w:rFonts w:ascii="Times New Roman" w:hAnsi="Times New Roman"/>
                <w:b/>
                <w:sz w:val="22"/>
                <w:lang w:eastAsia="ar-SA"/>
              </w:rPr>
            </w:pPr>
            <w:r w:rsidRPr="004E5781">
              <w:rPr>
                <w:rFonts w:ascii="Times New Roman" w:hAnsi="Times New Roman"/>
                <w:b/>
                <w:sz w:val="22"/>
                <w:lang w:val="en-GB" w:eastAsia="en-US"/>
              </w:rPr>
              <w:t>Type of data, know-how, information</w:t>
            </w:r>
          </w:p>
        </w:tc>
        <w:tc>
          <w:tcPr>
            <w:tcW w:w="717" w:type="pct"/>
            <w:tcBorders>
              <w:top w:val="single" w:sz="4" w:space="0" w:color="auto"/>
              <w:left w:val="single" w:sz="4" w:space="0" w:color="auto"/>
              <w:bottom w:val="single" w:sz="4" w:space="0" w:color="auto"/>
              <w:right w:val="single" w:sz="4" w:space="0" w:color="auto"/>
            </w:tcBorders>
            <w:hideMark/>
          </w:tcPr>
          <w:p w14:paraId="7C171C64" w14:textId="5CFD4367" w:rsidR="00B021EB" w:rsidRPr="004E5781" w:rsidRDefault="00B021EB" w:rsidP="00644C81">
            <w:pPr>
              <w:tabs>
                <w:tab w:val="left" w:pos="567"/>
                <w:tab w:val="left" w:pos="1134"/>
              </w:tabs>
              <w:suppressAutoHyphens/>
              <w:autoSpaceDE/>
              <w:autoSpaceDN/>
              <w:adjustRightInd/>
              <w:spacing w:after="0" w:line="240" w:lineRule="auto"/>
              <w:ind w:left="0"/>
              <w:rPr>
                <w:rFonts w:ascii="Times New Roman" w:hAnsi="Times New Roman"/>
                <w:b/>
                <w:sz w:val="22"/>
                <w:lang w:eastAsia="ar-SA"/>
              </w:rPr>
            </w:pPr>
            <w:r w:rsidRPr="004E5781">
              <w:rPr>
                <w:rFonts w:ascii="Times New Roman" w:hAnsi="Times New Roman"/>
                <w:b/>
                <w:sz w:val="22"/>
                <w:lang w:val="en-GB" w:eastAsia="en-US"/>
              </w:rPr>
              <w:t xml:space="preserve">Beneficiary </w:t>
            </w:r>
            <w:r w:rsidR="00644C81" w:rsidRPr="004E5781">
              <w:rPr>
                <w:rFonts w:ascii="Times New Roman" w:hAnsi="Times New Roman"/>
                <w:b/>
                <w:sz w:val="22"/>
                <w:lang w:val="en-GB" w:eastAsia="en-US"/>
              </w:rPr>
              <w:t>who needs access to</w:t>
            </w:r>
            <w:r w:rsidRPr="004E5781">
              <w:rPr>
                <w:rFonts w:ascii="Times New Roman" w:hAnsi="Times New Roman"/>
                <w:b/>
                <w:sz w:val="22"/>
                <w:lang w:val="en-GB" w:eastAsia="en-US"/>
              </w:rPr>
              <w:t xml:space="preserve"> the data-know-how, information</w:t>
            </w:r>
          </w:p>
        </w:tc>
        <w:tc>
          <w:tcPr>
            <w:tcW w:w="501" w:type="pct"/>
            <w:tcBorders>
              <w:top w:val="single" w:sz="4" w:space="0" w:color="auto"/>
              <w:left w:val="single" w:sz="4" w:space="0" w:color="auto"/>
              <w:bottom w:val="single" w:sz="4" w:space="0" w:color="auto"/>
              <w:right w:val="single" w:sz="4" w:space="0" w:color="auto"/>
            </w:tcBorders>
            <w:hideMark/>
          </w:tcPr>
          <w:p w14:paraId="1DA928AF" w14:textId="77777777" w:rsidR="00B021EB" w:rsidRPr="004E5781" w:rsidRDefault="00B021EB" w:rsidP="00CC295E">
            <w:pPr>
              <w:tabs>
                <w:tab w:val="left" w:pos="567"/>
                <w:tab w:val="left" w:pos="1134"/>
              </w:tabs>
              <w:suppressAutoHyphens/>
              <w:autoSpaceDE/>
              <w:autoSpaceDN/>
              <w:adjustRightInd/>
              <w:spacing w:after="0" w:line="240" w:lineRule="auto"/>
              <w:ind w:left="0"/>
              <w:rPr>
                <w:rFonts w:ascii="Times New Roman" w:hAnsi="Times New Roman"/>
                <w:b/>
                <w:sz w:val="22"/>
                <w:lang w:val="fr-FR" w:eastAsia="ar-SA"/>
              </w:rPr>
            </w:pPr>
            <w:r w:rsidRPr="004E5781">
              <w:rPr>
                <w:rFonts w:ascii="Times New Roman" w:hAnsi="Times New Roman"/>
                <w:b/>
                <w:sz w:val="22"/>
                <w:lang w:val="en-GB" w:eastAsia="en-US"/>
              </w:rPr>
              <w:t>Related WP or task</w:t>
            </w:r>
          </w:p>
        </w:tc>
        <w:tc>
          <w:tcPr>
            <w:tcW w:w="776" w:type="pct"/>
            <w:tcBorders>
              <w:top w:val="single" w:sz="4" w:space="0" w:color="auto"/>
              <w:left w:val="single" w:sz="4" w:space="0" w:color="auto"/>
              <w:bottom w:val="single" w:sz="4" w:space="0" w:color="auto"/>
              <w:right w:val="single" w:sz="4" w:space="0" w:color="auto"/>
            </w:tcBorders>
            <w:hideMark/>
          </w:tcPr>
          <w:p w14:paraId="7D8A91D2" w14:textId="376F3576" w:rsidR="00B021EB" w:rsidRPr="004E5781" w:rsidRDefault="00B021EB" w:rsidP="00CC295E">
            <w:pPr>
              <w:tabs>
                <w:tab w:val="left" w:pos="567"/>
                <w:tab w:val="left" w:pos="1134"/>
              </w:tabs>
              <w:suppressAutoHyphens/>
              <w:autoSpaceDE/>
              <w:autoSpaceDN/>
              <w:adjustRightInd/>
              <w:spacing w:after="0" w:line="240" w:lineRule="auto"/>
              <w:ind w:left="0"/>
              <w:rPr>
                <w:rFonts w:ascii="Times New Roman" w:hAnsi="Times New Roman"/>
                <w:b/>
                <w:sz w:val="22"/>
                <w:lang w:eastAsia="ar-SA"/>
              </w:rPr>
            </w:pPr>
            <w:r w:rsidRPr="004E5781">
              <w:rPr>
                <w:rFonts w:ascii="Times New Roman" w:hAnsi="Times New Roman"/>
                <w:b/>
                <w:sz w:val="22"/>
                <w:lang w:eastAsia="en-US"/>
              </w:rPr>
              <w:t xml:space="preserve">Is there any legal restriction to the use of your data, know-how, </w:t>
            </w:r>
            <w:proofErr w:type="gramStart"/>
            <w:r w:rsidRPr="004E5781">
              <w:rPr>
                <w:rFonts w:ascii="Times New Roman" w:hAnsi="Times New Roman"/>
                <w:b/>
                <w:sz w:val="22"/>
                <w:lang w:eastAsia="en-US"/>
              </w:rPr>
              <w:t>information</w:t>
            </w:r>
            <w:proofErr w:type="gramEnd"/>
            <w:r w:rsidRPr="004E5781">
              <w:rPr>
                <w:rFonts w:ascii="Times New Roman" w:hAnsi="Times New Roman"/>
                <w:b/>
                <w:sz w:val="22"/>
                <w:lang w:eastAsia="en-US"/>
              </w:rPr>
              <w:t>?</w:t>
            </w:r>
          </w:p>
        </w:tc>
      </w:tr>
      <w:tr w:rsidR="00431E3F" w:rsidRPr="004E5781" w14:paraId="36DBC1F4" w14:textId="77777777" w:rsidTr="00431E3F">
        <w:trPr>
          <w:trHeight w:val="1238"/>
          <w:jc w:val="center"/>
        </w:trPr>
        <w:tc>
          <w:tcPr>
            <w:tcW w:w="691" w:type="pct"/>
            <w:tcBorders>
              <w:top w:val="single" w:sz="4" w:space="0" w:color="auto"/>
              <w:left w:val="single" w:sz="4" w:space="0" w:color="auto"/>
              <w:bottom w:val="single" w:sz="4" w:space="0" w:color="auto"/>
              <w:right w:val="single" w:sz="4" w:space="0" w:color="auto"/>
            </w:tcBorders>
          </w:tcPr>
          <w:p w14:paraId="1F46E319" w14:textId="25506107" w:rsidR="00431E3F" w:rsidRPr="004E5781" w:rsidRDefault="00431E3F"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r w:rsidRPr="004E5781">
              <w:rPr>
                <w:rFonts w:ascii="Times New Roman" w:hAnsi="Times New Roman"/>
                <w:sz w:val="22"/>
                <w:lang w:eastAsia="ar-SA"/>
              </w:rPr>
              <w:t>[</w:t>
            </w:r>
            <w:r w:rsidRPr="004E5781">
              <w:rPr>
                <w:rFonts w:ascii="Times New Roman" w:hAnsi="Times New Roman"/>
                <w:sz w:val="22"/>
                <w:shd w:val="pct15" w:color="auto" w:fill="FFFFFF"/>
                <w:lang w:eastAsia="ar-SA"/>
              </w:rPr>
              <w:t>x</w:t>
            </w:r>
            <w:r w:rsidRPr="004E5781">
              <w:rPr>
                <w:rFonts w:ascii="Times New Roman" w:hAnsi="Times New Roman"/>
                <w:sz w:val="22"/>
                <w:lang w:eastAsia="ar-SA"/>
              </w:rPr>
              <w:t>]</w:t>
            </w:r>
          </w:p>
        </w:tc>
        <w:tc>
          <w:tcPr>
            <w:tcW w:w="730" w:type="pct"/>
            <w:tcBorders>
              <w:top w:val="single" w:sz="4" w:space="0" w:color="auto"/>
              <w:left w:val="single" w:sz="4" w:space="0" w:color="auto"/>
              <w:bottom w:val="single" w:sz="4" w:space="0" w:color="auto"/>
              <w:right w:val="single" w:sz="4" w:space="0" w:color="auto"/>
            </w:tcBorders>
            <w:hideMark/>
          </w:tcPr>
          <w:p w14:paraId="7D82FAB7" w14:textId="17A70C28" w:rsidR="00431E3F" w:rsidRPr="004E5781" w:rsidRDefault="00431E3F"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r w:rsidRPr="004E5781">
              <w:rPr>
                <w:rFonts w:ascii="Times New Roman" w:hAnsi="Times New Roman"/>
                <w:sz w:val="22"/>
                <w:lang w:eastAsia="ar-SA"/>
              </w:rPr>
              <w:t>[</w:t>
            </w:r>
            <w:r w:rsidRPr="004E5781">
              <w:rPr>
                <w:rFonts w:ascii="Times New Roman" w:hAnsi="Times New Roman"/>
                <w:sz w:val="22"/>
                <w:shd w:val="pct15" w:color="auto" w:fill="FFFFFF"/>
                <w:lang w:eastAsia="ar-SA"/>
              </w:rPr>
              <w:t>company</w:t>
            </w:r>
            <w:r w:rsidRPr="004E5781">
              <w:rPr>
                <w:rFonts w:ascii="Times New Roman" w:hAnsi="Times New Roman"/>
                <w:sz w:val="22"/>
                <w:lang w:eastAsia="ar-SA"/>
              </w:rPr>
              <w:t>]</w:t>
            </w:r>
          </w:p>
        </w:tc>
        <w:tc>
          <w:tcPr>
            <w:tcW w:w="868" w:type="pct"/>
            <w:tcBorders>
              <w:top w:val="single" w:sz="4" w:space="0" w:color="auto"/>
              <w:left w:val="single" w:sz="4" w:space="0" w:color="auto"/>
              <w:bottom w:val="single" w:sz="4" w:space="0" w:color="auto"/>
              <w:right w:val="single" w:sz="4" w:space="0" w:color="auto"/>
            </w:tcBorders>
          </w:tcPr>
          <w:p w14:paraId="24D92702" w14:textId="7E8A205C" w:rsidR="00431E3F" w:rsidRPr="004E5781" w:rsidRDefault="00431E3F" w:rsidP="00CC295E">
            <w:pPr>
              <w:tabs>
                <w:tab w:val="left" w:pos="567"/>
                <w:tab w:val="left" w:pos="1134"/>
              </w:tabs>
              <w:suppressAutoHyphens/>
              <w:autoSpaceDE/>
              <w:autoSpaceDN/>
              <w:adjustRightInd/>
              <w:spacing w:after="0" w:line="240" w:lineRule="auto"/>
              <w:ind w:left="0"/>
              <w:jc w:val="left"/>
              <w:rPr>
                <w:rFonts w:ascii="Times New Roman" w:hAnsi="Times New Roman"/>
                <w:sz w:val="22"/>
                <w:lang w:eastAsia="ar-SA"/>
              </w:rPr>
            </w:pPr>
            <w:r w:rsidRPr="004E5781">
              <w:rPr>
                <w:rFonts w:ascii="Times New Roman" w:hAnsi="Times New Roman"/>
                <w:sz w:val="22"/>
                <w:lang w:eastAsia="ar-SA"/>
              </w:rPr>
              <w:t>[</w:t>
            </w:r>
            <w:r w:rsidRPr="004E5781">
              <w:rPr>
                <w:rFonts w:ascii="Times New Roman" w:hAnsi="Times New Roman"/>
                <w:sz w:val="22"/>
                <w:shd w:val="pct15" w:color="auto" w:fill="FFFFFF"/>
                <w:lang w:eastAsia="ar-SA"/>
              </w:rPr>
              <w:t>describe the additional data &amp; information</w:t>
            </w:r>
            <w:r w:rsidRPr="004E5781">
              <w:rPr>
                <w:rFonts w:ascii="Times New Roman" w:hAnsi="Times New Roman"/>
                <w:sz w:val="22"/>
                <w:lang w:eastAsia="ar-SA"/>
              </w:rPr>
              <w:t>]</w:t>
            </w:r>
          </w:p>
        </w:tc>
        <w:tc>
          <w:tcPr>
            <w:tcW w:w="717" w:type="pct"/>
            <w:tcBorders>
              <w:top w:val="single" w:sz="4" w:space="0" w:color="auto"/>
              <w:left w:val="single" w:sz="4" w:space="0" w:color="auto"/>
              <w:bottom w:val="single" w:sz="4" w:space="0" w:color="auto"/>
              <w:right w:val="single" w:sz="4" w:space="0" w:color="auto"/>
            </w:tcBorders>
          </w:tcPr>
          <w:p w14:paraId="39BA3A30" w14:textId="140874B7" w:rsidR="00431E3F" w:rsidRPr="004E5781" w:rsidRDefault="00431E3F"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r w:rsidRPr="004E5781">
              <w:rPr>
                <w:rFonts w:ascii="Times New Roman" w:hAnsi="Times New Roman"/>
                <w:sz w:val="22"/>
                <w:lang w:eastAsia="ar-SA"/>
              </w:rPr>
              <w:t>[</w:t>
            </w:r>
            <w:r w:rsidRPr="004E5781">
              <w:rPr>
                <w:rFonts w:ascii="Times New Roman" w:hAnsi="Times New Roman"/>
                <w:sz w:val="22"/>
                <w:shd w:val="pct15" w:color="auto" w:fill="FFFFFF"/>
                <w:lang w:eastAsia="ar-SA"/>
              </w:rPr>
              <w:t>add type</w:t>
            </w:r>
            <w:r w:rsidRPr="004E5781">
              <w:rPr>
                <w:rFonts w:ascii="Times New Roman" w:hAnsi="Times New Roman"/>
                <w:sz w:val="22"/>
                <w:lang w:eastAsia="ar-SA"/>
              </w:rPr>
              <w:t>]</w:t>
            </w:r>
          </w:p>
        </w:tc>
        <w:tc>
          <w:tcPr>
            <w:tcW w:w="717" w:type="pct"/>
            <w:tcBorders>
              <w:top w:val="single" w:sz="4" w:space="0" w:color="auto"/>
              <w:left w:val="single" w:sz="4" w:space="0" w:color="auto"/>
              <w:bottom w:val="single" w:sz="4" w:space="0" w:color="auto"/>
              <w:right w:val="single" w:sz="4" w:space="0" w:color="auto"/>
            </w:tcBorders>
          </w:tcPr>
          <w:p w14:paraId="23725DBC" w14:textId="77777777" w:rsidR="00431E3F" w:rsidRPr="004E5781" w:rsidRDefault="00431E3F" w:rsidP="00314849">
            <w:pPr>
              <w:tabs>
                <w:tab w:val="left" w:pos="567"/>
                <w:tab w:val="left" w:pos="1134"/>
              </w:tabs>
              <w:suppressAutoHyphens/>
              <w:autoSpaceDE/>
              <w:autoSpaceDN/>
              <w:adjustRightInd/>
              <w:spacing w:after="0" w:line="240" w:lineRule="auto"/>
              <w:ind w:left="0"/>
              <w:jc w:val="left"/>
              <w:rPr>
                <w:rFonts w:ascii="Times New Roman" w:hAnsi="Times New Roman"/>
                <w:sz w:val="22"/>
                <w:lang w:eastAsia="ar-SA"/>
              </w:rPr>
            </w:pPr>
            <w:r w:rsidRPr="004E5781">
              <w:rPr>
                <w:rFonts w:ascii="Times New Roman" w:hAnsi="Times New Roman"/>
                <w:sz w:val="22"/>
                <w:lang w:eastAsia="ar-SA"/>
              </w:rPr>
              <w:t>[</w:t>
            </w:r>
            <w:r w:rsidRPr="004E5781">
              <w:rPr>
                <w:rFonts w:ascii="Times New Roman" w:hAnsi="Times New Roman"/>
                <w:sz w:val="22"/>
                <w:shd w:val="pct15" w:color="auto" w:fill="FFFFFF"/>
                <w:lang w:eastAsia="ar-SA"/>
              </w:rPr>
              <w:t>All</w:t>
            </w:r>
            <w:r w:rsidRPr="004E5781">
              <w:rPr>
                <w:rFonts w:ascii="Times New Roman" w:hAnsi="Times New Roman"/>
                <w:sz w:val="22"/>
                <w:lang w:eastAsia="ar-SA"/>
              </w:rPr>
              <w:t xml:space="preserve"> ]</w:t>
            </w:r>
          </w:p>
          <w:p w14:paraId="7582B32F" w14:textId="77777777" w:rsidR="00431E3F" w:rsidRPr="004E5781" w:rsidRDefault="00431E3F" w:rsidP="00314849">
            <w:pPr>
              <w:tabs>
                <w:tab w:val="left" w:pos="567"/>
                <w:tab w:val="left" w:pos="1134"/>
              </w:tabs>
              <w:suppressAutoHyphens/>
              <w:autoSpaceDE/>
              <w:autoSpaceDN/>
              <w:adjustRightInd/>
              <w:spacing w:after="0" w:line="240" w:lineRule="auto"/>
              <w:ind w:left="0"/>
              <w:jc w:val="left"/>
              <w:rPr>
                <w:rFonts w:ascii="Times New Roman" w:hAnsi="Times New Roman"/>
                <w:sz w:val="22"/>
                <w:lang w:eastAsia="ar-SA"/>
              </w:rPr>
            </w:pPr>
            <w:r w:rsidRPr="004E5781">
              <w:rPr>
                <w:rFonts w:ascii="Times New Roman" w:hAnsi="Times New Roman"/>
                <w:sz w:val="22"/>
                <w:lang w:eastAsia="ar-SA"/>
              </w:rPr>
              <w:t>[</w:t>
            </w:r>
            <w:proofErr w:type="spellStart"/>
            <w:r w:rsidRPr="004E5781">
              <w:rPr>
                <w:rFonts w:ascii="Times New Roman" w:hAnsi="Times New Roman"/>
                <w:sz w:val="22"/>
                <w:shd w:val="pct15" w:color="auto" w:fill="FFFFFF"/>
                <w:lang w:eastAsia="ar-SA"/>
              </w:rPr>
              <w:t>Benf</w:t>
            </w:r>
            <w:proofErr w:type="spellEnd"/>
            <w:r w:rsidRPr="004E5781">
              <w:rPr>
                <w:rFonts w:ascii="Times New Roman" w:hAnsi="Times New Roman"/>
                <w:sz w:val="22"/>
                <w:shd w:val="pct15" w:color="auto" w:fill="FFFFFF"/>
                <w:lang w:eastAsia="ar-SA"/>
              </w:rPr>
              <w:t xml:space="preserve">. of </w:t>
            </w:r>
            <w:proofErr w:type="spellStart"/>
            <w:r w:rsidRPr="004E5781">
              <w:rPr>
                <w:rFonts w:ascii="Times New Roman" w:hAnsi="Times New Roman"/>
                <w:sz w:val="22"/>
                <w:shd w:val="pct15" w:color="auto" w:fill="FFFFFF"/>
                <w:lang w:eastAsia="ar-SA"/>
              </w:rPr>
              <w:t>WPx</w:t>
            </w:r>
            <w:proofErr w:type="spellEnd"/>
            <w:r w:rsidRPr="004E5781">
              <w:rPr>
                <w:rFonts w:ascii="Times New Roman" w:hAnsi="Times New Roman"/>
                <w:sz w:val="22"/>
                <w:lang w:eastAsia="ar-SA"/>
              </w:rPr>
              <w:t>]</w:t>
            </w:r>
          </w:p>
          <w:p w14:paraId="385721B3" w14:textId="77777777" w:rsidR="00431E3F" w:rsidRPr="004E5781" w:rsidRDefault="00431E3F"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p>
        </w:tc>
        <w:tc>
          <w:tcPr>
            <w:tcW w:w="501" w:type="pct"/>
            <w:tcBorders>
              <w:top w:val="single" w:sz="4" w:space="0" w:color="auto"/>
              <w:left w:val="single" w:sz="4" w:space="0" w:color="auto"/>
              <w:bottom w:val="single" w:sz="4" w:space="0" w:color="auto"/>
              <w:right w:val="single" w:sz="4" w:space="0" w:color="auto"/>
            </w:tcBorders>
            <w:hideMark/>
          </w:tcPr>
          <w:p w14:paraId="01B496D7" w14:textId="39FABD36" w:rsidR="00431E3F" w:rsidRPr="004E5781" w:rsidRDefault="00431E3F"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r w:rsidRPr="004E5781">
              <w:rPr>
                <w:rFonts w:ascii="Times New Roman" w:hAnsi="Times New Roman"/>
                <w:sz w:val="22"/>
                <w:lang w:eastAsia="en-US"/>
              </w:rPr>
              <w:t>[</w:t>
            </w:r>
            <w:r w:rsidRPr="004E5781">
              <w:rPr>
                <w:rFonts w:ascii="Times New Roman" w:hAnsi="Times New Roman"/>
                <w:sz w:val="22"/>
                <w:shd w:val="pct15" w:color="auto" w:fill="FFFFFF"/>
                <w:lang w:eastAsia="en-US"/>
              </w:rPr>
              <w:t>WP x</w:t>
            </w:r>
            <w:r w:rsidRPr="004E5781">
              <w:rPr>
                <w:rFonts w:ascii="Times New Roman" w:hAnsi="Times New Roman"/>
                <w:sz w:val="22"/>
                <w:lang w:eastAsia="en-US"/>
              </w:rPr>
              <w:t>]</w:t>
            </w:r>
          </w:p>
        </w:tc>
        <w:tc>
          <w:tcPr>
            <w:tcW w:w="776" w:type="pct"/>
            <w:tcBorders>
              <w:top w:val="single" w:sz="4" w:space="0" w:color="auto"/>
              <w:left w:val="single" w:sz="4" w:space="0" w:color="auto"/>
              <w:bottom w:val="single" w:sz="4" w:space="0" w:color="auto"/>
              <w:right w:val="single" w:sz="4" w:space="0" w:color="auto"/>
            </w:tcBorders>
          </w:tcPr>
          <w:p w14:paraId="080B5C2C" w14:textId="6339A385" w:rsidR="00431E3F" w:rsidRPr="004E5781" w:rsidRDefault="00431E3F" w:rsidP="00CC295E">
            <w:pPr>
              <w:tabs>
                <w:tab w:val="left" w:pos="567"/>
                <w:tab w:val="left" w:pos="1134"/>
              </w:tabs>
              <w:suppressAutoHyphens/>
              <w:autoSpaceDE/>
              <w:autoSpaceDN/>
              <w:adjustRightInd/>
              <w:spacing w:after="0" w:line="240" w:lineRule="auto"/>
              <w:ind w:left="0"/>
              <w:rPr>
                <w:rFonts w:ascii="Times New Roman" w:hAnsi="Times New Roman"/>
                <w:sz w:val="22"/>
                <w:lang w:eastAsia="ar-SA"/>
              </w:rPr>
            </w:pPr>
            <w:r w:rsidRPr="004E5781">
              <w:rPr>
                <w:rFonts w:ascii="Times New Roman" w:hAnsi="Times New Roman"/>
                <w:sz w:val="22"/>
                <w:lang w:eastAsia="ar-SA"/>
              </w:rPr>
              <w:t>[</w:t>
            </w:r>
            <w:r w:rsidRPr="004E5781">
              <w:rPr>
                <w:rFonts w:ascii="Times New Roman" w:hAnsi="Times New Roman"/>
                <w:sz w:val="22"/>
                <w:shd w:val="pct15" w:color="auto" w:fill="FFFFFF"/>
                <w:lang w:eastAsia="ar-SA"/>
              </w:rPr>
              <w:t>describe third party limitations on use or other restrictions imposed by appl. law</w:t>
            </w:r>
            <w:r w:rsidRPr="004E5781">
              <w:rPr>
                <w:rFonts w:ascii="Times New Roman" w:hAnsi="Times New Roman"/>
                <w:sz w:val="22"/>
                <w:lang w:eastAsia="ar-SA"/>
              </w:rPr>
              <w:t>]</w:t>
            </w:r>
          </w:p>
        </w:tc>
      </w:tr>
    </w:tbl>
    <w:p w14:paraId="4FB1E3F4" w14:textId="77777777" w:rsidR="00B021EB" w:rsidRPr="004E5781" w:rsidRDefault="00B021EB" w:rsidP="00CC295E">
      <w:pPr>
        <w:spacing w:after="0" w:line="240" w:lineRule="auto"/>
        <w:ind w:left="0"/>
        <w:jc w:val="left"/>
        <w:rPr>
          <w:rFonts w:ascii="Times New Roman" w:hAnsi="Times New Roman"/>
          <w:color w:val="000000"/>
          <w:sz w:val="22"/>
          <w:lang w:eastAsia="en-US"/>
        </w:rPr>
      </w:pPr>
    </w:p>
    <w:p w14:paraId="7682E380" w14:textId="77777777" w:rsidR="00B021EB" w:rsidRPr="004E5781" w:rsidRDefault="00B021EB" w:rsidP="00CC295E">
      <w:pPr>
        <w:autoSpaceDN/>
        <w:adjustRightInd/>
        <w:spacing w:after="0" w:line="240" w:lineRule="auto"/>
        <w:ind w:left="0"/>
        <w:jc w:val="left"/>
        <w:rPr>
          <w:rFonts w:ascii="Times New Roman" w:hAnsi="Times New Roman"/>
          <w:sz w:val="22"/>
          <w:lang w:eastAsia="ar-SA"/>
        </w:rPr>
      </w:pPr>
    </w:p>
    <w:p w14:paraId="165E99DE" w14:textId="77777777" w:rsidR="00B021EB" w:rsidRPr="004E5781" w:rsidRDefault="00B021EB">
      <w:pPr>
        <w:rPr>
          <w:rFonts w:ascii="Times New Roman" w:hAnsi="Times New Roman"/>
          <w:sz w:val="22"/>
        </w:rPr>
      </w:pPr>
    </w:p>
    <w:p w14:paraId="41195288" w14:textId="77777777" w:rsidR="00B021EB" w:rsidRPr="004E5781" w:rsidRDefault="00B021EB" w:rsidP="004952F1">
      <w:pPr>
        <w:autoSpaceDE/>
        <w:autoSpaceDN/>
        <w:adjustRightInd/>
        <w:spacing w:after="200" w:line="276" w:lineRule="auto"/>
        <w:ind w:left="0"/>
        <w:jc w:val="left"/>
        <w:rPr>
          <w:rFonts w:ascii="Times New Roman" w:hAnsi="Times New Roman"/>
          <w:b/>
          <w:sz w:val="22"/>
        </w:rPr>
      </w:pPr>
    </w:p>
    <w:p w14:paraId="41EFA82F" w14:textId="343947A1" w:rsidR="003E255F" w:rsidRPr="004E5781" w:rsidRDefault="003E255F" w:rsidP="004952F1">
      <w:pPr>
        <w:autoSpaceDE/>
        <w:autoSpaceDN/>
        <w:adjustRightInd/>
        <w:spacing w:after="200" w:line="276" w:lineRule="auto"/>
        <w:ind w:left="0"/>
        <w:jc w:val="left"/>
        <w:rPr>
          <w:rFonts w:ascii="Times New Roman" w:hAnsi="Times New Roman"/>
          <w:b/>
          <w:sz w:val="22"/>
        </w:rPr>
      </w:pPr>
      <w:r w:rsidRPr="004E5781">
        <w:rPr>
          <w:rFonts w:ascii="Times New Roman" w:hAnsi="Times New Roman"/>
          <w:b/>
          <w:sz w:val="22"/>
        </w:rPr>
        <w:br w:type="page"/>
      </w:r>
      <w:r w:rsidRPr="004E5781">
        <w:rPr>
          <w:rFonts w:ascii="Times New Roman" w:hAnsi="Times New Roman"/>
          <w:b/>
          <w:sz w:val="22"/>
        </w:rPr>
        <w:lastRenderedPageBreak/>
        <w:t>Appendix 7: Data management plan</w:t>
      </w:r>
      <w:r w:rsidR="00535510">
        <w:rPr>
          <w:rFonts w:ascii="Times New Roman" w:hAnsi="Times New Roman"/>
          <w:b/>
          <w:sz w:val="22"/>
        </w:rPr>
        <w:t xml:space="preserve"> (if applicable)</w:t>
      </w:r>
    </w:p>
    <w:p w14:paraId="2213E25A" w14:textId="44CD28DE" w:rsidR="004B6ED9" w:rsidRPr="004E5781" w:rsidRDefault="003E255F" w:rsidP="004952F1">
      <w:pPr>
        <w:autoSpaceDE/>
        <w:autoSpaceDN/>
        <w:adjustRightInd/>
        <w:spacing w:after="200" w:line="276" w:lineRule="auto"/>
        <w:ind w:left="0"/>
        <w:jc w:val="left"/>
        <w:rPr>
          <w:rFonts w:ascii="Times New Roman" w:hAnsi="Times New Roman"/>
          <w:b/>
          <w:sz w:val="22"/>
        </w:rPr>
      </w:pPr>
      <w:r w:rsidRPr="004E5781">
        <w:rPr>
          <w:rFonts w:ascii="Times New Roman" w:hAnsi="Times New Roman"/>
          <w:sz w:val="22"/>
        </w:rPr>
        <w:br w:type="page"/>
      </w:r>
      <w:r w:rsidRPr="004E5781">
        <w:rPr>
          <w:rFonts w:ascii="Times New Roman" w:hAnsi="Times New Roman"/>
          <w:b/>
          <w:sz w:val="22"/>
        </w:rPr>
        <w:lastRenderedPageBreak/>
        <w:t xml:space="preserve">Appendix 8: </w:t>
      </w:r>
      <w:r w:rsidR="005117D7">
        <w:rPr>
          <w:rFonts w:ascii="Times New Roman" w:hAnsi="Times New Roman"/>
          <w:b/>
          <w:sz w:val="22"/>
        </w:rPr>
        <w:t xml:space="preserve">Contract under Mandate: </w:t>
      </w:r>
      <w:r w:rsidR="004B6ED9" w:rsidRPr="004E5781">
        <w:rPr>
          <w:rFonts w:ascii="Times New Roman" w:hAnsi="Times New Roman"/>
          <w:b/>
          <w:sz w:val="22"/>
        </w:rPr>
        <w:t>One-sided CDA</w:t>
      </w:r>
    </w:p>
    <w:p w14:paraId="6FDF5C60" w14:textId="77777777" w:rsidR="004B6ED9" w:rsidRPr="004E5781" w:rsidRDefault="004B6ED9" w:rsidP="004B6ED9">
      <w:pPr>
        <w:pStyle w:val="LawAnnexText"/>
        <w:rPr>
          <w:rFonts w:ascii="Times New Roman" w:hAnsi="Times New Roman"/>
          <w:sz w:val="22"/>
          <w:szCs w:val="22"/>
        </w:rPr>
      </w:pPr>
    </w:p>
    <w:p w14:paraId="66E7CC3A" w14:textId="77777777" w:rsidR="004B6ED9" w:rsidRPr="004E5781" w:rsidRDefault="004B6ED9" w:rsidP="004B6ED9">
      <w:pPr>
        <w:pStyle w:val="LawAnnexText"/>
        <w:rPr>
          <w:rFonts w:ascii="Times New Roman" w:hAnsi="Times New Roman"/>
          <w:color w:val="FF0000"/>
          <w:sz w:val="22"/>
          <w:szCs w:val="22"/>
        </w:rPr>
      </w:pPr>
      <w:r w:rsidRPr="004E5781">
        <w:rPr>
          <w:rFonts w:ascii="Times New Roman" w:hAnsi="Times New Roman"/>
          <w:color w:val="FF0000"/>
          <w:sz w:val="22"/>
          <w:szCs w:val="22"/>
        </w:rPr>
        <w:t>THIS IS A TEMPLATE CDA PROPOSED FOR THE [X] ACTION, WHOSE MEMBERS HAVE APPROVED THE SUBSTANTIVE PROVISIONS AND AUTHORISED ITS SIGNATURE ON THEIR BEHALF.</w:t>
      </w:r>
    </w:p>
    <w:p w14:paraId="6592C8ED" w14:textId="77777777" w:rsidR="004B6ED9" w:rsidRPr="004E5781" w:rsidRDefault="004B6ED9" w:rsidP="004B6ED9">
      <w:pPr>
        <w:pStyle w:val="LawAnnexText"/>
        <w:rPr>
          <w:rFonts w:ascii="Times New Roman" w:hAnsi="Times New Roman"/>
          <w:color w:val="FF0000"/>
          <w:sz w:val="22"/>
          <w:szCs w:val="22"/>
        </w:rPr>
      </w:pPr>
    </w:p>
    <w:p w14:paraId="4B330F9A" w14:textId="77777777" w:rsidR="004B6ED9" w:rsidRPr="004E5781" w:rsidRDefault="004B6ED9" w:rsidP="004B6ED9">
      <w:pPr>
        <w:pStyle w:val="LawAnnexText"/>
        <w:rPr>
          <w:rFonts w:ascii="Times New Roman" w:hAnsi="Times New Roman"/>
          <w:color w:val="FF0000"/>
          <w:sz w:val="22"/>
          <w:szCs w:val="22"/>
        </w:rPr>
      </w:pPr>
      <w:r w:rsidRPr="004E5781">
        <w:rPr>
          <w:rFonts w:ascii="Times New Roman" w:hAnsi="Times New Roman"/>
          <w:color w:val="FF0000"/>
          <w:sz w:val="22"/>
          <w:szCs w:val="22"/>
        </w:rPr>
        <w:t>ANY CHANGES TO THE SUBSTANCE SHOULD NOT BE MADE WITHOUT CONSORTIUM APPROVAL, WHICH MAY CAUSE A DELAY.</w:t>
      </w:r>
    </w:p>
    <w:p w14:paraId="00EA692E" w14:textId="77777777" w:rsidR="004B6ED9" w:rsidRPr="004E5781" w:rsidRDefault="004B6ED9" w:rsidP="004B6ED9">
      <w:pPr>
        <w:pStyle w:val="LawAnnexText"/>
        <w:rPr>
          <w:rFonts w:ascii="Times New Roman" w:hAnsi="Times New Roman"/>
          <w:sz w:val="22"/>
          <w:szCs w:val="22"/>
        </w:rPr>
      </w:pPr>
    </w:p>
    <w:p w14:paraId="3BD1C235" w14:textId="77777777" w:rsidR="004B6ED9" w:rsidRPr="004E5781" w:rsidRDefault="004B6ED9" w:rsidP="00581A79">
      <w:pPr>
        <w:pStyle w:val="LawAnnexText"/>
        <w:jc w:val="center"/>
        <w:rPr>
          <w:rFonts w:ascii="Times New Roman" w:hAnsi="Times New Roman"/>
          <w:b/>
          <w:sz w:val="22"/>
          <w:szCs w:val="22"/>
        </w:rPr>
      </w:pPr>
      <w:r w:rsidRPr="004E5781">
        <w:rPr>
          <w:rFonts w:ascii="Times New Roman" w:hAnsi="Times New Roman"/>
          <w:b/>
          <w:sz w:val="22"/>
          <w:szCs w:val="22"/>
        </w:rPr>
        <w:t>CONFIDENTIAL DISCLOSURE AGREEMENT (ONE WAY)</w:t>
      </w:r>
    </w:p>
    <w:p w14:paraId="79144371" w14:textId="77777777" w:rsidR="004B6ED9" w:rsidRPr="004E5781" w:rsidRDefault="004B6ED9" w:rsidP="004B6ED9">
      <w:pPr>
        <w:pStyle w:val="LawAnnexText"/>
        <w:rPr>
          <w:rFonts w:ascii="Times New Roman" w:hAnsi="Times New Roman"/>
          <w:sz w:val="22"/>
          <w:szCs w:val="22"/>
        </w:rPr>
      </w:pPr>
    </w:p>
    <w:p w14:paraId="196C49B4"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b/>
          <w:sz w:val="22"/>
          <w:szCs w:val="22"/>
        </w:rPr>
        <w:t>THIS CONFIDENTIAL DISCLOSURE AGREEMENT</w:t>
      </w:r>
      <w:r w:rsidRPr="004E5781">
        <w:rPr>
          <w:rFonts w:ascii="Times New Roman" w:hAnsi="Times New Roman"/>
          <w:sz w:val="22"/>
          <w:szCs w:val="22"/>
        </w:rPr>
        <w:t xml:space="preserve"> (this “</w:t>
      </w:r>
      <w:r w:rsidRPr="004E5781">
        <w:rPr>
          <w:rFonts w:ascii="Times New Roman" w:hAnsi="Times New Roman"/>
          <w:b/>
          <w:sz w:val="22"/>
          <w:szCs w:val="22"/>
        </w:rPr>
        <w:t>Agreement</w:t>
      </w:r>
      <w:r w:rsidRPr="004E5781">
        <w:rPr>
          <w:rFonts w:ascii="Times New Roman" w:hAnsi="Times New Roman"/>
          <w:sz w:val="22"/>
          <w:szCs w:val="22"/>
        </w:rPr>
        <w:t xml:space="preserve">”) is made and entered into as of the </w:t>
      </w:r>
      <w:r w:rsidRPr="004E5781">
        <w:rPr>
          <w:rFonts w:ascii="Times New Roman" w:hAnsi="Times New Roman"/>
          <w:color w:val="FF0000"/>
          <w:sz w:val="22"/>
          <w:szCs w:val="22"/>
        </w:rPr>
        <w:t xml:space="preserve">[insert date] </w:t>
      </w:r>
      <w:r w:rsidRPr="004E5781">
        <w:rPr>
          <w:rFonts w:ascii="Times New Roman" w:hAnsi="Times New Roman"/>
          <w:sz w:val="22"/>
          <w:szCs w:val="22"/>
        </w:rPr>
        <w:t>(the “</w:t>
      </w:r>
      <w:r w:rsidRPr="004E5781">
        <w:rPr>
          <w:rFonts w:ascii="Times New Roman" w:hAnsi="Times New Roman"/>
          <w:b/>
          <w:sz w:val="22"/>
          <w:szCs w:val="22"/>
        </w:rPr>
        <w:t>Effective Date</w:t>
      </w:r>
      <w:r w:rsidRPr="004E5781">
        <w:rPr>
          <w:rFonts w:ascii="Times New Roman" w:hAnsi="Times New Roman"/>
          <w:sz w:val="22"/>
          <w:szCs w:val="22"/>
        </w:rPr>
        <w:t>”), by and between:</w:t>
      </w:r>
    </w:p>
    <w:p w14:paraId="6A543769" w14:textId="77777777" w:rsidR="004B6ED9" w:rsidRPr="004E5781" w:rsidRDefault="004B6ED9" w:rsidP="004B6ED9">
      <w:pPr>
        <w:pStyle w:val="LawAnnexText"/>
        <w:rPr>
          <w:rFonts w:ascii="Times New Roman" w:hAnsi="Times New Roman"/>
          <w:sz w:val="22"/>
          <w:szCs w:val="22"/>
        </w:rPr>
      </w:pPr>
    </w:p>
    <w:p w14:paraId="3BDE99C0"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color w:val="FF0000"/>
          <w:sz w:val="22"/>
          <w:szCs w:val="22"/>
        </w:rPr>
        <w:t xml:space="preserve">[X] </w:t>
      </w:r>
      <w:r w:rsidRPr="004E5781">
        <w:rPr>
          <w:rFonts w:ascii="Times New Roman" w:hAnsi="Times New Roman"/>
          <w:sz w:val="22"/>
          <w:szCs w:val="22"/>
        </w:rPr>
        <w:t>Consortium Members, as defined below and listed in Exhibit 1;</w:t>
      </w:r>
    </w:p>
    <w:p w14:paraId="65BD3616" w14:textId="77777777" w:rsidR="004B6ED9" w:rsidRPr="004E5781" w:rsidRDefault="004B6ED9" w:rsidP="004B6ED9">
      <w:pPr>
        <w:pStyle w:val="LawAnnexText"/>
        <w:rPr>
          <w:rFonts w:ascii="Times New Roman" w:hAnsi="Times New Roman"/>
          <w:sz w:val="22"/>
          <w:szCs w:val="22"/>
        </w:rPr>
      </w:pPr>
    </w:p>
    <w:p w14:paraId="26D0D3F1" w14:textId="77777777" w:rsidR="004B6ED9" w:rsidRPr="004E5781" w:rsidRDefault="004B6ED9" w:rsidP="004B6ED9">
      <w:pPr>
        <w:pStyle w:val="LawAnnexText"/>
        <w:rPr>
          <w:rFonts w:ascii="Times New Roman" w:hAnsi="Times New Roman"/>
          <w:sz w:val="22"/>
          <w:szCs w:val="22"/>
        </w:rPr>
      </w:pPr>
      <w:proofErr w:type="gramStart"/>
      <w:r w:rsidRPr="004E5781">
        <w:rPr>
          <w:rFonts w:ascii="Times New Roman" w:hAnsi="Times New Roman"/>
          <w:sz w:val="22"/>
          <w:szCs w:val="22"/>
        </w:rPr>
        <w:t>and</w:t>
      </w:r>
      <w:proofErr w:type="gramEnd"/>
    </w:p>
    <w:p w14:paraId="345F983F" w14:textId="77777777" w:rsidR="004B6ED9" w:rsidRPr="004E5781" w:rsidRDefault="004B6ED9" w:rsidP="004B6ED9">
      <w:pPr>
        <w:pStyle w:val="LawAnnexText"/>
        <w:rPr>
          <w:rFonts w:ascii="Times New Roman" w:hAnsi="Times New Roman"/>
          <w:sz w:val="22"/>
          <w:szCs w:val="22"/>
        </w:rPr>
      </w:pPr>
    </w:p>
    <w:p w14:paraId="52607E9B" w14:textId="4CF410D5" w:rsidR="004B6ED9" w:rsidRPr="004E5781" w:rsidRDefault="005117D7" w:rsidP="004B6ED9">
      <w:pPr>
        <w:pStyle w:val="LawAnnexText"/>
        <w:rPr>
          <w:rFonts w:ascii="Times New Roman" w:hAnsi="Times New Roman"/>
          <w:sz w:val="22"/>
          <w:szCs w:val="22"/>
        </w:rPr>
      </w:pPr>
      <w:r>
        <w:rPr>
          <w:rFonts w:ascii="Times New Roman" w:hAnsi="Times New Roman"/>
          <w:i/>
          <w:color w:val="FF0000"/>
          <w:sz w:val="22"/>
          <w:szCs w:val="22"/>
        </w:rPr>
        <w:t>[</w:t>
      </w:r>
      <w:proofErr w:type="gramStart"/>
      <w:r>
        <w:rPr>
          <w:rFonts w:ascii="Times New Roman" w:hAnsi="Times New Roman"/>
          <w:i/>
          <w:color w:val="FF0000"/>
          <w:sz w:val="22"/>
          <w:szCs w:val="22"/>
        </w:rPr>
        <w:t>insert</w:t>
      </w:r>
      <w:proofErr w:type="gramEnd"/>
      <w:r>
        <w:rPr>
          <w:rFonts w:ascii="Times New Roman" w:hAnsi="Times New Roman"/>
          <w:i/>
          <w:color w:val="FF0000"/>
          <w:sz w:val="22"/>
          <w:szCs w:val="22"/>
        </w:rPr>
        <w:t xml:space="preserve"> Recipient’</w:t>
      </w:r>
      <w:r w:rsidR="004B6ED9" w:rsidRPr="004E5781">
        <w:rPr>
          <w:rFonts w:ascii="Times New Roman" w:hAnsi="Times New Roman"/>
          <w:i/>
          <w:color w:val="FF0000"/>
          <w:sz w:val="22"/>
          <w:szCs w:val="22"/>
        </w:rPr>
        <w:t>s name and Recipient’s address; if Recipient is another (as the case may be: IMI) consortium insert: “[Y] Consortium Members, as defined below and listed in</w:t>
      </w:r>
      <w:r w:rsidR="004B6ED9" w:rsidRPr="004E5781">
        <w:rPr>
          <w:rFonts w:ascii="Times New Roman" w:hAnsi="Times New Roman"/>
          <w:color w:val="FF0000"/>
          <w:sz w:val="22"/>
          <w:szCs w:val="22"/>
        </w:rPr>
        <w:t xml:space="preserve"> </w:t>
      </w:r>
      <w:r w:rsidR="004B6ED9" w:rsidRPr="004E5781">
        <w:rPr>
          <w:rFonts w:ascii="Times New Roman" w:hAnsi="Times New Roman"/>
          <w:sz w:val="22"/>
          <w:szCs w:val="22"/>
          <w:u w:val="single"/>
        </w:rPr>
        <w:t>Exhibit</w:t>
      </w:r>
      <w:r w:rsidR="004B6ED9" w:rsidRPr="004E5781">
        <w:rPr>
          <w:rFonts w:ascii="Times New Roman" w:hAnsi="Times New Roman"/>
          <w:sz w:val="22"/>
          <w:szCs w:val="22"/>
        </w:rPr>
        <w:t xml:space="preserve"> </w:t>
      </w:r>
      <w:r w:rsidR="004B6ED9" w:rsidRPr="004E5781">
        <w:rPr>
          <w:rFonts w:ascii="Times New Roman" w:hAnsi="Times New Roman"/>
          <w:i/>
          <w:color w:val="FF0000"/>
          <w:sz w:val="22"/>
          <w:szCs w:val="22"/>
        </w:rPr>
        <w:t>2”]</w:t>
      </w:r>
      <w:r w:rsidR="004B6ED9" w:rsidRPr="004E5781">
        <w:rPr>
          <w:rFonts w:ascii="Times New Roman" w:hAnsi="Times New Roman"/>
          <w:color w:val="FF0000"/>
          <w:sz w:val="22"/>
          <w:szCs w:val="22"/>
        </w:rPr>
        <w:t xml:space="preserve"> </w:t>
      </w:r>
      <w:r w:rsidR="004B6ED9" w:rsidRPr="004E5781">
        <w:rPr>
          <w:rFonts w:ascii="Times New Roman" w:hAnsi="Times New Roman"/>
          <w:sz w:val="22"/>
          <w:szCs w:val="22"/>
        </w:rPr>
        <w:t>(“</w:t>
      </w:r>
      <w:r w:rsidR="004B6ED9" w:rsidRPr="004E5781">
        <w:rPr>
          <w:rFonts w:ascii="Times New Roman" w:hAnsi="Times New Roman"/>
          <w:b/>
          <w:sz w:val="22"/>
          <w:szCs w:val="22"/>
        </w:rPr>
        <w:t>Recipient</w:t>
      </w:r>
      <w:r w:rsidR="004B6ED9" w:rsidRPr="004E5781">
        <w:rPr>
          <w:rFonts w:ascii="Times New Roman" w:hAnsi="Times New Roman"/>
          <w:sz w:val="22"/>
          <w:szCs w:val="22"/>
        </w:rPr>
        <w:t>”)</w:t>
      </w:r>
    </w:p>
    <w:p w14:paraId="5AE5D25B" w14:textId="77777777" w:rsidR="004B6ED9" w:rsidRPr="004E5781" w:rsidRDefault="004B6ED9" w:rsidP="00581A79">
      <w:pPr>
        <w:pStyle w:val="LawWhereasTitle"/>
        <w:rPr>
          <w:rFonts w:ascii="Times New Roman" w:hAnsi="Times New Roman"/>
          <w:sz w:val="22"/>
          <w:szCs w:val="22"/>
        </w:rPr>
      </w:pPr>
      <w:r w:rsidRPr="004E5781">
        <w:rPr>
          <w:rFonts w:ascii="Times New Roman" w:hAnsi="Times New Roman"/>
          <w:sz w:val="22"/>
          <w:szCs w:val="22"/>
        </w:rPr>
        <w:t>WHERE</w:t>
      </w:r>
      <w:r w:rsidR="008E43AF" w:rsidRPr="004E5781">
        <w:rPr>
          <w:rFonts w:ascii="Times New Roman" w:hAnsi="Times New Roman"/>
          <w:sz w:val="22"/>
          <w:szCs w:val="22"/>
        </w:rPr>
        <w:t>a</w:t>
      </w:r>
      <w:r w:rsidRPr="004E5781">
        <w:rPr>
          <w:rFonts w:ascii="Times New Roman" w:hAnsi="Times New Roman"/>
          <w:sz w:val="22"/>
          <w:szCs w:val="22"/>
        </w:rPr>
        <w:t xml:space="preserve">S, </w:t>
      </w:r>
    </w:p>
    <w:p w14:paraId="3DC3C2ED" w14:textId="77777777" w:rsidR="004B6ED9" w:rsidRPr="004E5781" w:rsidRDefault="004B6ED9" w:rsidP="004B6ED9">
      <w:pPr>
        <w:pStyle w:val="LawWhereasList"/>
        <w:rPr>
          <w:rFonts w:ascii="Times New Roman" w:hAnsi="Times New Roman"/>
          <w:sz w:val="22"/>
          <w:szCs w:val="22"/>
          <w:lang w:val="en-US"/>
        </w:rPr>
      </w:pPr>
      <w:r w:rsidRPr="004E5781">
        <w:rPr>
          <w:rFonts w:ascii="Times New Roman" w:hAnsi="Times New Roman"/>
          <w:sz w:val="22"/>
          <w:szCs w:val="22"/>
          <w:lang w:val="en-US"/>
        </w:rPr>
        <w:t xml:space="preserve">The parties intend to disclose/receive confidential information for the purpose of facilitating discussions between the </w:t>
      </w:r>
      <w:r w:rsidRPr="004E5781">
        <w:rPr>
          <w:rFonts w:ascii="Times New Roman" w:hAnsi="Times New Roman"/>
          <w:color w:val="FF0000"/>
          <w:sz w:val="22"/>
          <w:szCs w:val="22"/>
          <w:lang w:val="en-US"/>
        </w:rPr>
        <w:t>[</w:t>
      </w:r>
      <w:r w:rsidRPr="004E5781">
        <w:rPr>
          <w:rFonts w:ascii="Times New Roman" w:hAnsi="Times New Roman"/>
          <w:i/>
          <w:color w:val="FF0000"/>
          <w:sz w:val="22"/>
          <w:szCs w:val="22"/>
          <w:lang w:val="en-US"/>
        </w:rPr>
        <w:t>X</w:t>
      </w:r>
      <w:r w:rsidRPr="004E5781">
        <w:rPr>
          <w:rFonts w:ascii="Times New Roman" w:hAnsi="Times New Roman"/>
          <w:color w:val="FF0000"/>
          <w:sz w:val="22"/>
          <w:szCs w:val="22"/>
          <w:lang w:val="en-US"/>
        </w:rPr>
        <w:t xml:space="preserve">] </w:t>
      </w:r>
      <w:r w:rsidRPr="004E5781">
        <w:rPr>
          <w:rFonts w:ascii="Times New Roman" w:hAnsi="Times New Roman"/>
          <w:sz w:val="22"/>
          <w:szCs w:val="22"/>
          <w:lang w:val="en-US"/>
        </w:rPr>
        <w:t>Consortium Members and the Recipient;</w:t>
      </w:r>
    </w:p>
    <w:p w14:paraId="1A19DE15" w14:textId="77777777" w:rsidR="004B6ED9" w:rsidRPr="004E5781" w:rsidRDefault="004B6ED9" w:rsidP="00CD092F">
      <w:pPr>
        <w:pStyle w:val="LawWhereasList"/>
        <w:rPr>
          <w:rFonts w:ascii="Times New Roman" w:hAnsi="Times New Roman"/>
          <w:sz w:val="22"/>
          <w:szCs w:val="22"/>
          <w:lang w:val="en-US"/>
        </w:rPr>
      </w:pPr>
      <w:r w:rsidRPr="004E5781">
        <w:rPr>
          <w:rFonts w:ascii="Times New Roman" w:hAnsi="Times New Roman"/>
          <w:sz w:val="22"/>
          <w:szCs w:val="22"/>
          <w:lang w:val="en-US"/>
        </w:rPr>
        <w:t xml:space="preserve">The </w:t>
      </w:r>
      <w:r w:rsidRPr="004E5781">
        <w:rPr>
          <w:rFonts w:ascii="Times New Roman" w:hAnsi="Times New Roman"/>
          <w:color w:val="FF0000"/>
          <w:sz w:val="22"/>
          <w:szCs w:val="22"/>
          <w:lang w:val="en-US"/>
        </w:rPr>
        <w:t>[</w:t>
      </w:r>
      <w:r w:rsidRPr="004E5781">
        <w:rPr>
          <w:rFonts w:ascii="Times New Roman" w:hAnsi="Times New Roman"/>
          <w:i/>
          <w:color w:val="FF0000"/>
          <w:sz w:val="22"/>
          <w:szCs w:val="22"/>
          <w:lang w:val="en-US"/>
        </w:rPr>
        <w:t>X]</w:t>
      </w:r>
      <w:r w:rsidRPr="004E5781">
        <w:rPr>
          <w:rFonts w:ascii="Times New Roman" w:hAnsi="Times New Roman"/>
          <w:color w:val="FF0000"/>
          <w:sz w:val="22"/>
          <w:szCs w:val="22"/>
          <w:lang w:val="en-US"/>
        </w:rPr>
        <w:t xml:space="preserve"> </w:t>
      </w:r>
      <w:r w:rsidRPr="004E5781">
        <w:rPr>
          <w:rFonts w:ascii="Times New Roman" w:hAnsi="Times New Roman"/>
          <w:sz w:val="22"/>
          <w:szCs w:val="22"/>
          <w:lang w:val="en-US"/>
        </w:rPr>
        <w:t>Consortium Members have formed a consortium under the Innovative Medicines Initiative</w:t>
      </w:r>
      <w:r w:rsidR="00DC7354" w:rsidRPr="004E5781">
        <w:rPr>
          <w:rFonts w:ascii="Times New Roman" w:hAnsi="Times New Roman"/>
          <w:sz w:val="22"/>
          <w:szCs w:val="22"/>
          <w:lang w:val="en-US"/>
        </w:rPr>
        <w:t xml:space="preserve"> 2</w:t>
      </w:r>
      <w:r w:rsidRPr="004E5781">
        <w:rPr>
          <w:rFonts w:ascii="Times New Roman" w:hAnsi="Times New Roman"/>
          <w:sz w:val="22"/>
          <w:szCs w:val="22"/>
          <w:lang w:val="en-US"/>
        </w:rPr>
        <w:t xml:space="preserve"> (“</w:t>
      </w:r>
      <w:r w:rsidRPr="005117D7">
        <w:rPr>
          <w:rFonts w:ascii="Times New Roman" w:hAnsi="Times New Roman"/>
          <w:b/>
          <w:sz w:val="22"/>
          <w:szCs w:val="22"/>
          <w:lang w:val="en-US"/>
        </w:rPr>
        <w:t>IMI</w:t>
      </w:r>
      <w:r w:rsidRPr="004E5781">
        <w:rPr>
          <w:rFonts w:ascii="Times New Roman" w:hAnsi="Times New Roman"/>
          <w:sz w:val="22"/>
          <w:szCs w:val="22"/>
          <w:lang w:val="en-US"/>
        </w:rPr>
        <w:t xml:space="preserve">”) for the purpose of establishing the project called </w:t>
      </w:r>
      <w:r w:rsidRPr="004E5781">
        <w:rPr>
          <w:rFonts w:ascii="Times New Roman" w:hAnsi="Times New Roman"/>
          <w:i/>
          <w:color w:val="FF0000"/>
          <w:sz w:val="22"/>
          <w:szCs w:val="22"/>
          <w:lang w:val="en-US"/>
        </w:rPr>
        <w:t xml:space="preserve">“[title of IMI Consortium]” </w:t>
      </w:r>
      <w:r w:rsidRPr="004E5781">
        <w:rPr>
          <w:rFonts w:ascii="Times New Roman" w:hAnsi="Times New Roman"/>
          <w:sz w:val="22"/>
          <w:szCs w:val="22"/>
          <w:lang w:val="en-US"/>
        </w:rPr>
        <w:t xml:space="preserve">(IMI Grant Agreement No. </w:t>
      </w:r>
      <w:r w:rsidRPr="004E5781">
        <w:rPr>
          <w:rFonts w:ascii="Times New Roman" w:hAnsi="Times New Roman"/>
          <w:i/>
          <w:color w:val="FF0000"/>
          <w:sz w:val="22"/>
          <w:szCs w:val="22"/>
          <w:lang w:val="en-US"/>
        </w:rPr>
        <w:t>[…]</w:t>
      </w:r>
      <w:r w:rsidRPr="004E5781">
        <w:rPr>
          <w:rFonts w:ascii="Times New Roman" w:hAnsi="Times New Roman"/>
          <w:sz w:val="22"/>
          <w:szCs w:val="22"/>
          <w:lang w:val="en-US"/>
        </w:rPr>
        <w:t xml:space="preserve">) (the </w:t>
      </w:r>
      <w:r w:rsidRPr="004E5781">
        <w:rPr>
          <w:rFonts w:ascii="Times New Roman" w:hAnsi="Times New Roman"/>
          <w:i/>
          <w:color w:val="FF0000"/>
          <w:sz w:val="22"/>
          <w:szCs w:val="22"/>
          <w:lang w:val="en-US"/>
        </w:rPr>
        <w:t>“[X]</w:t>
      </w:r>
      <w:r w:rsidRPr="004E5781">
        <w:rPr>
          <w:rFonts w:ascii="Times New Roman" w:hAnsi="Times New Roman"/>
          <w:color w:val="FF0000"/>
          <w:sz w:val="22"/>
          <w:szCs w:val="22"/>
          <w:lang w:val="en-US"/>
        </w:rPr>
        <w:t xml:space="preserve"> </w:t>
      </w:r>
      <w:r w:rsidRPr="004E5781">
        <w:rPr>
          <w:rFonts w:ascii="Times New Roman" w:hAnsi="Times New Roman"/>
          <w:b/>
          <w:sz w:val="22"/>
          <w:szCs w:val="22"/>
          <w:lang w:val="en-US"/>
        </w:rPr>
        <w:t>Action</w:t>
      </w:r>
      <w:r w:rsidRPr="004E5781">
        <w:rPr>
          <w:rFonts w:ascii="Times New Roman" w:hAnsi="Times New Roman"/>
          <w:sz w:val="22"/>
          <w:szCs w:val="22"/>
          <w:lang w:val="en-US"/>
        </w:rPr>
        <w:t xml:space="preserve">”) and are parties to the </w:t>
      </w:r>
      <w:r w:rsidRPr="004E5781">
        <w:rPr>
          <w:rFonts w:ascii="Times New Roman" w:hAnsi="Times New Roman"/>
          <w:i/>
          <w:color w:val="FF0000"/>
          <w:sz w:val="22"/>
          <w:szCs w:val="22"/>
          <w:lang w:val="en-US"/>
        </w:rPr>
        <w:t>[X]</w:t>
      </w:r>
      <w:r w:rsidRPr="004E5781">
        <w:rPr>
          <w:rFonts w:ascii="Times New Roman" w:hAnsi="Times New Roman"/>
          <w:color w:val="FF0000"/>
          <w:sz w:val="22"/>
          <w:szCs w:val="22"/>
          <w:lang w:val="en-US"/>
        </w:rPr>
        <w:t xml:space="preserve"> </w:t>
      </w:r>
      <w:r w:rsidRPr="004E5781">
        <w:rPr>
          <w:rFonts w:ascii="Times New Roman" w:hAnsi="Times New Roman"/>
          <w:sz w:val="22"/>
          <w:szCs w:val="22"/>
          <w:lang w:val="en-US"/>
        </w:rPr>
        <w:t>Consortium Agreement, as defined below, supported by the IMI</w:t>
      </w:r>
      <w:r w:rsidR="00330CD5" w:rsidRPr="004E5781">
        <w:rPr>
          <w:rFonts w:ascii="Times New Roman" w:hAnsi="Times New Roman"/>
          <w:sz w:val="22"/>
          <w:szCs w:val="22"/>
          <w:lang w:val="en-US"/>
        </w:rPr>
        <w:t>2 Joint Undertaking</w:t>
      </w:r>
      <w:r w:rsidRPr="004E5781">
        <w:rPr>
          <w:rFonts w:ascii="Times New Roman" w:hAnsi="Times New Roman"/>
          <w:sz w:val="22"/>
          <w:szCs w:val="22"/>
          <w:lang w:val="en-US"/>
        </w:rPr>
        <w:t xml:space="preserve">; </w:t>
      </w:r>
    </w:p>
    <w:p w14:paraId="6D699941" w14:textId="77777777" w:rsidR="004B6ED9" w:rsidRPr="004E5781" w:rsidRDefault="004B6ED9" w:rsidP="00CD092F">
      <w:pPr>
        <w:pStyle w:val="LawWhereasList"/>
        <w:rPr>
          <w:rFonts w:ascii="Times New Roman" w:hAnsi="Times New Roman"/>
          <w:sz w:val="22"/>
          <w:szCs w:val="22"/>
          <w:lang w:val="en-US"/>
        </w:rPr>
      </w:pPr>
      <w:r w:rsidRPr="004E5781">
        <w:rPr>
          <w:rFonts w:ascii="Times New Roman" w:hAnsi="Times New Roman"/>
          <w:sz w:val="22"/>
          <w:szCs w:val="22"/>
          <w:lang w:val="en-US"/>
        </w:rPr>
        <w:t>The [X] Consortium Members have authorized [name of authorized company or institution] (the “</w:t>
      </w:r>
      <w:r w:rsidR="00DC7354" w:rsidRPr="004E5781">
        <w:rPr>
          <w:rFonts w:ascii="Times New Roman" w:hAnsi="Times New Roman"/>
          <w:sz w:val="22"/>
          <w:szCs w:val="22"/>
          <w:lang w:val="en-US"/>
        </w:rPr>
        <w:t>Mandate Holder</w:t>
      </w:r>
      <w:r w:rsidR="00330CD5" w:rsidRPr="004E5781">
        <w:rPr>
          <w:rFonts w:ascii="Times New Roman" w:hAnsi="Times New Roman"/>
          <w:sz w:val="22"/>
          <w:szCs w:val="22"/>
          <w:lang w:val="en-US"/>
        </w:rPr>
        <w:t xml:space="preserve">”) </w:t>
      </w:r>
      <w:r w:rsidRPr="004E5781">
        <w:rPr>
          <w:rFonts w:ascii="Times New Roman" w:hAnsi="Times New Roman"/>
          <w:sz w:val="22"/>
          <w:szCs w:val="22"/>
          <w:lang w:val="en-US"/>
        </w:rPr>
        <w:t>to execute this Agreement on behalf of the [X] Consortium Members.</w:t>
      </w:r>
    </w:p>
    <w:p w14:paraId="07293359" w14:textId="77777777" w:rsidR="004B6ED9" w:rsidRPr="004E5781" w:rsidRDefault="004B6ED9" w:rsidP="004B6ED9">
      <w:pPr>
        <w:pStyle w:val="LawAnnexText"/>
        <w:rPr>
          <w:rFonts w:ascii="Times New Roman" w:hAnsi="Times New Roman"/>
          <w:i/>
          <w:color w:val="FF0000"/>
          <w:sz w:val="22"/>
          <w:szCs w:val="22"/>
        </w:rPr>
      </w:pPr>
      <w:r w:rsidRPr="004E5781">
        <w:rPr>
          <w:rFonts w:ascii="Times New Roman" w:hAnsi="Times New Roman"/>
          <w:i/>
          <w:color w:val="FF0000"/>
          <w:sz w:val="22"/>
          <w:szCs w:val="22"/>
        </w:rPr>
        <w:t>[Delete Sections (D) and (E) if not applicable:]</w:t>
      </w:r>
    </w:p>
    <w:p w14:paraId="52A3A3FD" w14:textId="77777777" w:rsidR="004B6ED9" w:rsidRPr="004E5781" w:rsidRDefault="004B6ED9" w:rsidP="00CD092F">
      <w:pPr>
        <w:pStyle w:val="LawWhereasList"/>
        <w:rPr>
          <w:rFonts w:ascii="Times New Roman" w:hAnsi="Times New Roman"/>
          <w:sz w:val="22"/>
          <w:szCs w:val="22"/>
          <w:lang w:val="en-US"/>
        </w:rPr>
      </w:pPr>
      <w:r w:rsidRPr="004E5781">
        <w:rPr>
          <w:rFonts w:ascii="Times New Roman" w:hAnsi="Times New Roman"/>
          <w:sz w:val="22"/>
          <w:szCs w:val="22"/>
          <w:lang w:val="en-US"/>
        </w:rPr>
        <w:t xml:space="preserve">The </w:t>
      </w:r>
      <w:r w:rsidRPr="004E5781">
        <w:rPr>
          <w:rFonts w:ascii="Times New Roman" w:hAnsi="Times New Roman"/>
          <w:i/>
          <w:color w:val="FF0000"/>
          <w:sz w:val="22"/>
          <w:szCs w:val="22"/>
          <w:lang w:val="en-US"/>
        </w:rPr>
        <w:t>[Y]</w:t>
      </w:r>
      <w:r w:rsidRPr="004E5781">
        <w:rPr>
          <w:rFonts w:ascii="Times New Roman" w:hAnsi="Times New Roman"/>
          <w:color w:val="FF0000"/>
          <w:sz w:val="22"/>
          <w:szCs w:val="22"/>
          <w:lang w:val="en-US"/>
        </w:rPr>
        <w:t xml:space="preserve"> </w:t>
      </w:r>
      <w:r w:rsidRPr="004E5781">
        <w:rPr>
          <w:rFonts w:ascii="Times New Roman" w:hAnsi="Times New Roman"/>
          <w:sz w:val="22"/>
          <w:szCs w:val="22"/>
          <w:lang w:val="en-US"/>
        </w:rPr>
        <w:t xml:space="preserve">Consortium Members have formed a consortium </w:t>
      </w:r>
      <w:r w:rsidRPr="004E5781">
        <w:rPr>
          <w:rFonts w:ascii="Times New Roman" w:hAnsi="Times New Roman"/>
          <w:i/>
          <w:color w:val="FF0000"/>
          <w:sz w:val="22"/>
          <w:szCs w:val="22"/>
          <w:lang w:val="en-US"/>
        </w:rPr>
        <w:t>[Delete if not applicable:</w:t>
      </w:r>
      <w:r w:rsidRPr="004E5781">
        <w:rPr>
          <w:rFonts w:ascii="Times New Roman" w:hAnsi="Times New Roman"/>
          <w:color w:val="FF0000"/>
          <w:sz w:val="22"/>
          <w:szCs w:val="22"/>
          <w:lang w:val="en-US"/>
        </w:rPr>
        <w:t xml:space="preserve"> </w:t>
      </w:r>
      <w:r w:rsidRPr="004E5781">
        <w:rPr>
          <w:rFonts w:ascii="Times New Roman" w:hAnsi="Times New Roman"/>
          <w:sz w:val="22"/>
          <w:szCs w:val="22"/>
          <w:lang w:val="en-US"/>
        </w:rPr>
        <w:t>under the Innovative Medicines Initiative (“</w:t>
      </w:r>
      <w:r w:rsidRPr="004E5781">
        <w:rPr>
          <w:rFonts w:ascii="Times New Roman" w:hAnsi="Times New Roman"/>
          <w:b/>
          <w:sz w:val="22"/>
          <w:szCs w:val="22"/>
          <w:lang w:val="en-US"/>
        </w:rPr>
        <w:t>IMI</w:t>
      </w:r>
      <w:r w:rsidRPr="004E5781">
        <w:rPr>
          <w:rFonts w:ascii="Times New Roman" w:hAnsi="Times New Roman"/>
          <w:sz w:val="22"/>
          <w:szCs w:val="22"/>
          <w:lang w:val="en-US"/>
        </w:rPr>
        <w:t>”)</w:t>
      </w:r>
      <w:r w:rsidRPr="004E5781">
        <w:rPr>
          <w:rFonts w:ascii="Times New Roman" w:hAnsi="Times New Roman"/>
          <w:color w:val="FF0000"/>
          <w:sz w:val="22"/>
          <w:szCs w:val="22"/>
          <w:lang w:val="en-US"/>
        </w:rPr>
        <w:t>]</w:t>
      </w:r>
      <w:r w:rsidRPr="004E5781">
        <w:rPr>
          <w:rFonts w:ascii="Times New Roman" w:hAnsi="Times New Roman"/>
          <w:sz w:val="22"/>
          <w:szCs w:val="22"/>
          <w:lang w:val="en-US"/>
        </w:rPr>
        <w:t xml:space="preserve"> for the purpose of establishing the project called “[</w:t>
      </w:r>
      <w:r w:rsidRPr="004E5781">
        <w:rPr>
          <w:rFonts w:ascii="Times New Roman" w:hAnsi="Times New Roman"/>
          <w:i/>
          <w:color w:val="FF0000"/>
          <w:sz w:val="22"/>
          <w:szCs w:val="22"/>
          <w:lang w:val="en-US"/>
        </w:rPr>
        <w:t>title of Consortium</w:t>
      </w:r>
      <w:r w:rsidRPr="004E5781">
        <w:rPr>
          <w:rFonts w:ascii="Times New Roman" w:hAnsi="Times New Roman"/>
          <w:sz w:val="22"/>
          <w:szCs w:val="22"/>
          <w:lang w:val="en-US"/>
        </w:rPr>
        <w:t xml:space="preserve">]” </w:t>
      </w:r>
      <w:r w:rsidRPr="004E5781">
        <w:rPr>
          <w:rFonts w:ascii="Times New Roman" w:hAnsi="Times New Roman"/>
          <w:i/>
          <w:color w:val="FF0000"/>
          <w:sz w:val="22"/>
          <w:szCs w:val="22"/>
          <w:lang w:val="en-US"/>
        </w:rPr>
        <w:t>[Delete if not applicable:</w:t>
      </w:r>
      <w:r w:rsidRPr="004E5781">
        <w:rPr>
          <w:rFonts w:ascii="Times New Roman" w:hAnsi="Times New Roman"/>
          <w:sz w:val="22"/>
          <w:szCs w:val="22"/>
          <w:lang w:val="en-US"/>
        </w:rPr>
        <w:t xml:space="preserve"> (IMI Grant Agreement No. </w:t>
      </w:r>
      <w:r w:rsidRPr="004E5781">
        <w:rPr>
          <w:rFonts w:ascii="Times New Roman" w:hAnsi="Times New Roman"/>
          <w:color w:val="FF0000"/>
          <w:sz w:val="22"/>
          <w:szCs w:val="22"/>
          <w:lang w:val="en-US"/>
        </w:rPr>
        <w:t>[…]</w:t>
      </w:r>
      <w:r w:rsidRPr="004E5781">
        <w:rPr>
          <w:rFonts w:ascii="Times New Roman" w:hAnsi="Times New Roman"/>
          <w:sz w:val="22"/>
          <w:szCs w:val="22"/>
          <w:lang w:val="en-US"/>
        </w:rPr>
        <w:t>)</w:t>
      </w:r>
      <w:r w:rsidRPr="004E5781">
        <w:rPr>
          <w:rFonts w:ascii="Times New Roman" w:hAnsi="Times New Roman"/>
          <w:color w:val="FF0000"/>
          <w:sz w:val="22"/>
          <w:szCs w:val="22"/>
          <w:lang w:val="en-US"/>
        </w:rPr>
        <w:t>]</w:t>
      </w:r>
      <w:r w:rsidRPr="004E5781">
        <w:rPr>
          <w:rFonts w:ascii="Times New Roman" w:hAnsi="Times New Roman"/>
          <w:sz w:val="22"/>
          <w:szCs w:val="22"/>
          <w:lang w:val="en-US"/>
        </w:rPr>
        <w:t xml:space="preserve"> (the “</w:t>
      </w:r>
      <w:r w:rsidRPr="004E5781">
        <w:rPr>
          <w:rFonts w:ascii="Times New Roman" w:hAnsi="Times New Roman"/>
          <w:i/>
          <w:color w:val="FF0000"/>
          <w:sz w:val="22"/>
          <w:szCs w:val="22"/>
          <w:lang w:val="en-US"/>
        </w:rPr>
        <w:t>[Y]</w:t>
      </w:r>
      <w:r w:rsidRPr="004E5781">
        <w:rPr>
          <w:rFonts w:ascii="Times New Roman" w:hAnsi="Times New Roman"/>
          <w:color w:val="FF0000"/>
          <w:sz w:val="22"/>
          <w:szCs w:val="22"/>
          <w:lang w:val="en-US"/>
        </w:rPr>
        <w:t xml:space="preserve"> </w:t>
      </w:r>
      <w:r w:rsidRPr="004E5781">
        <w:rPr>
          <w:rFonts w:ascii="Times New Roman" w:hAnsi="Times New Roman"/>
          <w:b/>
          <w:sz w:val="22"/>
          <w:szCs w:val="22"/>
          <w:lang w:val="en-US"/>
        </w:rPr>
        <w:t>Action</w:t>
      </w:r>
      <w:r w:rsidRPr="004E5781">
        <w:rPr>
          <w:rFonts w:ascii="Times New Roman" w:hAnsi="Times New Roman"/>
          <w:sz w:val="22"/>
          <w:szCs w:val="22"/>
          <w:lang w:val="en-US"/>
        </w:rPr>
        <w:t xml:space="preserve">”) and are parties to the </w:t>
      </w:r>
      <w:r w:rsidRPr="004E5781">
        <w:rPr>
          <w:rFonts w:ascii="Times New Roman" w:hAnsi="Times New Roman"/>
          <w:i/>
          <w:color w:val="FF0000"/>
          <w:sz w:val="22"/>
          <w:szCs w:val="22"/>
          <w:lang w:val="en-US"/>
        </w:rPr>
        <w:t>[Y]</w:t>
      </w:r>
      <w:r w:rsidRPr="004E5781">
        <w:rPr>
          <w:rFonts w:ascii="Times New Roman" w:hAnsi="Times New Roman"/>
          <w:color w:val="FF0000"/>
          <w:sz w:val="22"/>
          <w:szCs w:val="22"/>
          <w:lang w:val="en-US"/>
        </w:rPr>
        <w:t xml:space="preserve"> </w:t>
      </w:r>
      <w:r w:rsidRPr="004E5781">
        <w:rPr>
          <w:rFonts w:ascii="Times New Roman" w:hAnsi="Times New Roman"/>
          <w:sz w:val="22"/>
          <w:szCs w:val="22"/>
          <w:lang w:val="en-US"/>
        </w:rPr>
        <w:t xml:space="preserve">Consortium Agreement, as defined below, </w:t>
      </w:r>
      <w:r w:rsidRPr="004E5781">
        <w:rPr>
          <w:rFonts w:ascii="Times New Roman" w:hAnsi="Times New Roman"/>
          <w:i/>
          <w:color w:val="FF0000"/>
          <w:sz w:val="22"/>
          <w:szCs w:val="22"/>
          <w:lang w:val="en-US"/>
        </w:rPr>
        <w:t>[Delete if not applicable:</w:t>
      </w:r>
      <w:r w:rsidR="00330CD5" w:rsidRPr="004E5781">
        <w:rPr>
          <w:rFonts w:ascii="Times New Roman" w:hAnsi="Times New Roman"/>
          <w:sz w:val="22"/>
          <w:szCs w:val="22"/>
          <w:lang w:val="en-US"/>
        </w:rPr>
        <w:t xml:space="preserve"> supported by the IMI2 </w:t>
      </w:r>
      <w:r w:rsidRPr="004E5781">
        <w:rPr>
          <w:rFonts w:ascii="Times New Roman" w:hAnsi="Times New Roman"/>
          <w:sz w:val="22"/>
          <w:szCs w:val="22"/>
          <w:lang w:val="en-US"/>
        </w:rPr>
        <w:t>Joint Undertaking</w:t>
      </w:r>
      <w:r w:rsidRPr="004E5781">
        <w:rPr>
          <w:rFonts w:ascii="Times New Roman" w:hAnsi="Times New Roman"/>
          <w:color w:val="FF0000"/>
          <w:sz w:val="22"/>
          <w:szCs w:val="22"/>
          <w:lang w:val="en-US"/>
        </w:rPr>
        <w:t>]</w:t>
      </w:r>
      <w:r w:rsidRPr="004E5781">
        <w:rPr>
          <w:rFonts w:ascii="Times New Roman" w:hAnsi="Times New Roman"/>
          <w:sz w:val="22"/>
          <w:szCs w:val="22"/>
          <w:lang w:val="en-US"/>
        </w:rPr>
        <w:t xml:space="preserve">; </w:t>
      </w:r>
    </w:p>
    <w:p w14:paraId="6AD705C3" w14:textId="77777777" w:rsidR="004B6ED9" w:rsidRPr="004E5781" w:rsidRDefault="004B6ED9" w:rsidP="00CD092F">
      <w:pPr>
        <w:pStyle w:val="LawWhereasList"/>
        <w:rPr>
          <w:rFonts w:ascii="Times New Roman" w:hAnsi="Times New Roman"/>
          <w:sz w:val="22"/>
          <w:szCs w:val="22"/>
          <w:lang w:val="en-US"/>
        </w:rPr>
      </w:pPr>
      <w:r w:rsidRPr="004E5781">
        <w:rPr>
          <w:rFonts w:ascii="Times New Roman" w:hAnsi="Times New Roman"/>
          <w:sz w:val="22"/>
          <w:szCs w:val="22"/>
          <w:lang w:val="en-US"/>
        </w:rPr>
        <w:lastRenderedPageBreak/>
        <w:t xml:space="preserve">The </w:t>
      </w:r>
      <w:r w:rsidRPr="004E5781">
        <w:rPr>
          <w:rFonts w:ascii="Times New Roman" w:hAnsi="Times New Roman"/>
          <w:i/>
          <w:color w:val="FF0000"/>
          <w:sz w:val="22"/>
          <w:szCs w:val="22"/>
          <w:lang w:val="en-US"/>
        </w:rPr>
        <w:t>[Y]</w:t>
      </w:r>
      <w:r w:rsidRPr="004E5781">
        <w:rPr>
          <w:rFonts w:ascii="Times New Roman" w:hAnsi="Times New Roman"/>
          <w:color w:val="FF0000"/>
          <w:sz w:val="22"/>
          <w:szCs w:val="22"/>
          <w:lang w:val="en-US"/>
        </w:rPr>
        <w:t xml:space="preserve"> </w:t>
      </w:r>
      <w:r w:rsidRPr="004E5781">
        <w:rPr>
          <w:rFonts w:ascii="Times New Roman" w:hAnsi="Times New Roman"/>
          <w:sz w:val="22"/>
          <w:szCs w:val="22"/>
          <w:lang w:val="en-US"/>
        </w:rPr>
        <w:t xml:space="preserve">Consortium Members have authorized </w:t>
      </w:r>
      <w:r w:rsidRPr="004E5781">
        <w:rPr>
          <w:rFonts w:ascii="Times New Roman" w:hAnsi="Times New Roman"/>
          <w:i/>
          <w:color w:val="FF0000"/>
          <w:sz w:val="22"/>
          <w:szCs w:val="22"/>
          <w:lang w:val="en-US"/>
        </w:rPr>
        <w:t>[name of authorized company or institution]</w:t>
      </w:r>
      <w:r w:rsidRPr="004E5781">
        <w:rPr>
          <w:rFonts w:ascii="Times New Roman" w:hAnsi="Times New Roman"/>
          <w:sz w:val="22"/>
          <w:szCs w:val="22"/>
          <w:lang w:val="en-US"/>
        </w:rPr>
        <w:t xml:space="preserve"> (the “</w:t>
      </w:r>
      <w:r w:rsidRPr="004E5781">
        <w:rPr>
          <w:rFonts w:ascii="Times New Roman" w:hAnsi="Times New Roman"/>
          <w:i/>
          <w:color w:val="FF0000"/>
          <w:sz w:val="22"/>
          <w:szCs w:val="22"/>
          <w:lang w:val="en-US"/>
        </w:rPr>
        <w:t xml:space="preserve">[Y] </w:t>
      </w:r>
      <w:r w:rsidR="00DC7354" w:rsidRPr="004E5781">
        <w:rPr>
          <w:rFonts w:ascii="Times New Roman" w:hAnsi="Times New Roman"/>
          <w:b/>
          <w:sz w:val="22"/>
          <w:szCs w:val="22"/>
          <w:lang w:val="en-US"/>
        </w:rPr>
        <w:t>Mandate Holder</w:t>
      </w:r>
      <w:r w:rsidRPr="004E5781">
        <w:rPr>
          <w:rFonts w:ascii="Times New Roman" w:hAnsi="Times New Roman"/>
          <w:sz w:val="22"/>
          <w:szCs w:val="22"/>
          <w:lang w:val="en-US"/>
        </w:rPr>
        <w:t xml:space="preserve">”), to execute this Agreement on behalf of the </w:t>
      </w:r>
      <w:r w:rsidRPr="004E5781">
        <w:rPr>
          <w:rFonts w:ascii="Times New Roman" w:hAnsi="Times New Roman"/>
          <w:i/>
          <w:color w:val="FF0000"/>
          <w:sz w:val="22"/>
          <w:szCs w:val="22"/>
          <w:lang w:val="en-US"/>
        </w:rPr>
        <w:t>[Y]</w:t>
      </w:r>
      <w:r w:rsidRPr="004E5781">
        <w:rPr>
          <w:rFonts w:ascii="Times New Roman" w:hAnsi="Times New Roman"/>
          <w:color w:val="FF0000"/>
          <w:sz w:val="22"/>
          <w:szCs w:val="22"/>
          <w:lang w:val="en-US"/>
        </w:rPr>
        <w:t xml:space="preserve"> </w:t>
      </w:r>
      <w:r w:rsidRPr="004E5781">
        <w:rPr>
          <w:rFonts w:ascii="Times New Roman" w:hAnsi="Times New Roman"/>
          <w:sz w:val="22"/>
          <w:szCs w:val="22"/>
          <w:lang w:val="en-US"/>
        </w:rPr>
        <w:t>Consortium Members.</w:t>
      </w:r>
    </w:p>
    <w:p w14:paraId="5604F669"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NOW, THEREFORE, in consideration of the premises and mutual covenants contained herein, the parties hereto agree as follows:</w:t>
      </w:r>
    </w:p>
    <w:p w14:paraId="176DFBA1" w14:textId="77777777" w:rsidR="00A326E3" w:rsidRPr="004E5781" w:rsidRDefault="00A326E3" w:rsidP="004B6ED9">
      <w:pPr>
        <w:pStyle w:val="LawAnnexText"/>
        <w:rPr>
          <w:rFonts w:ascii="Times New Roman" w:hAnsi="Times New Roman"/>
          <w:sz w:val="22"/>
          <w:szCs w:val="22"/>
        </w:rPr>
      </w:pPr>
    </w:p>
    <w:p w14:paraId="715B0F06" w14:textId="77777777" w:rsidR="004B6ED9" w:rsidRPr="004E5781" w:rsidRDefault="0015744B" w:rsidP="009E6F95">
      <w:pPr>
        <w:pStyle w:val="LawAnnex1Heading"/>
        <w:numPr>
          <w:ilvl w:val="2"/>
          <w:numId w:val="10"/>
        </w:numPr>
        <w:rPr>
          <w:rFonts w:ascii="Times New Roman" w:hAnsi="Times New Roman"/>
          <w:sz w:val="22"/>
          <w:szCs w:val="22"/>
        </w:rPr>
      </w:pPr>
      <w:r w:rsidRPr="004E5781">
        <w:rPr>
          <w:rFonts w:ascii="Times New Roman" w:hAnsi="Times New Roman"/>
          <w:sz w:val="22"/>
          <w:szCs w:val="22"/>
        </w:rPr>
        <w:t>Definitions</w:t>
      </w:r>
    </w:p>
    <w:p w14:paraId="4D5C5A95" w14:textId="77777777" w:rsidR="004B6ED9" w:rsidRPr="004E5781" w:rsidRDefault="004B6ED9" w:rsidP="009E6F95">
      <w:pPr>
        <w:pStyle w:val="LawLista"/>
        <w:numPr>
          <w:ilvl w:val="0"/>
          <w:numId w:val="11"/>
        </w:numPr>
        <w:rPr>
          <w:rFonts w:ascii="Times New Roman" w:hAnsi="Times New Roman" w:cs="Times New Roman"/>
          <w:sz w:val="22"/>
          <w:szCs w:val="22"/>
        </w:rPr>
      </w:pPr>
      <w:r w:rsidRPr="004E5781">
        <w:rPr>
          <w:rFonts w:ascii="Times New Roman" w:hAnsi="Times New Roman" w:cs="Times New Roman"/>
          <w:sz w:val="22"/>
          <w:szCs w:val="22"/>
        </w:rPr>
        <w:t>“</w:t>
      </w:r>
      <w:r w:rsidRPr="004E5781">
        <w:rPr>
          <w:rFonts w:ascii="Times New Roman" w:hAnsi="Times New Roman" w:cs="Times New Roman"/>
          <w:b/>
          <w:sz w:val="22"/>
          <w:szCs w:val="22"/>
        </w:rPr>
        <w:t>Affiliate</w:t>
      </w:r>
      <w:r w:rsidRPr="004E5781">
        <w:rPr>
          <w:rFonts w:ascii="Times New Roman" w:hAnsi="Times New Roman" w:cs="Times New Roman"/>
          <w:sz w:val="22"/>
          <w:szCs w:val="22"/>
        </w:rPr>
        <w:t>” shall mean any legal entity that is under the direct or indirect control of a party, under the same direct or indirect control as a party, or is directly or indirectly controlling a party, control taking any of the following forms: (a) the direct or indirect holding of more than 50% of the nominal value of the issued share capital in the legal entity concerned, or of a majority of the voting rights of the shareholders or associates of that entity; (b) the direct or indirect holding, in fact or in law, of decision-making powers in the legal entity concerned.</w:t>
      </w:r>
    </w:p>
    <w:p w14:paraId="6B0BD447" w14:textId="5608017A" w:rsidR="004B6ED9" w:rsidRPr="004E5781" w:rsidRDefault="004B6ED9" w:rsidP="009E6F95">
      <w:pPr>
        <w:pStyle w:val="LawLista"/>
        <w:numPr>
          <w:ilvl w:val="0"/>
          <w:numId w:val="11"/>
        </w:numPr>
        <w:rPr>
          <w:rFonts w:ascii="Times New Roman" w:hAnsi="Times New Roman" w:cs="Times New Roman"/>
          <w:sz w:val="22"/>
          <w:szCs w:val="22"/>
        </w:rPr>
      </w:pPr>
      <w:r w:rsidRPr="004E5781">
        <w:rPr>
          <w:rFonts w:ascii="Times New Roman" w:hAnsi="Times New Roman" w:cs="Times New Roman"/>
          <w:sz w:val="22"/>
          <w:szCs w:val="22"/>
        </w:rPr>
        <w:t>“</w:t>
      </w:r>
      <w:r w:rsidRPr="004E5781">
        <w:rPr>
          <w:rFonts w:ascii="Times New Roman" w:hAnsi="Times New Roman" w:cs="Times New Roman"/>
          <w:b/>
          <w:sz w:val="22"/>
          <w:szCs w:val="22"/>
        </w:rPr>
        <w:t>Confidential Information</w:t>
      </w:r>
      <w:r w:rsidRPr="004E5781">
        <w:rPr>
          <w:rFonts w:ascii="Times New Roman" w:hAnsi="Times New Roman" w:cs="Times New Roman"/>
          <w:sz w:val="22"/>
          <w:szCs w:val="22"/>
        </w:rPr>
        <w:t xml:space="preserve">” shall mean any and all information that is disclosed on or after the Effective Date whether orally or in written, electronic or other tangible form by any of the </w:t>
      </w:r>
      <w:r w:rsidRPr="004E5781">
        <w:rPr>
          <w:rFonts w:ascii="Times New Roman" w:hAnsi="Times New Roman" w:cs="Times New Roman"/>
          <w:i/>
          <w:color w:val="FF0000"/>
          <w:sz w:val="22"/>
          <w:szCs w:val="22"/>
        </w:rPr>
        <w:t>[X]</w:t>
      </w:r>
      <w:r w:rsidRPr="004E5781">
        <w:rPr>
          <w:rFonts w:ascii="Times New Roman" w:hAnsi="Times New Roman" w:cs="Times New Roman"/>
          <w:sz w:val="22"/>
          <w:szCs w:val="22"/>
        </w:rPr>
        <w:t xml:space="preserve"> Consortium Members (each referred to as a “</w:t>
      </w:r>
      <w:r w:rsidRPr="004E5781">
        <w:rPr>
          <w:rFonts w:ascii="Times New Roman" w:hAnsi="Times New Roman" w:cs="Times New Roman"/>
          <w:b/>
          <w:sz w:val="22"/>
          <w:szCs w:val="22"/>
        </w:rPr>
        <w:t>Disclosing Party</w:t>
      </w:r>
      <w:r w:rsidRPr="004E5781">
        <w:rPr>
          <w:rFonts w:ascii="Times New Roman" w:hAnsi="Times New Roman" w:cs="Times New Roman"/>
          <w:sz w:val="22"/>
          <w:szCs w:val="22"/>
        </w:rPr>
        <w:t>” and collectively as the “</w:t>
      </w:r>
      <w:r w:rsidRPr="004E5781">
        <w:rPr>
          <w:rFonts w:ascii="Times New Roman" w:hAnsi="Times New Roman" w:cs="Times New Roman"/>
          <w:b/>
          <w:sz w:val="22"/>
          <w:szCs w:val="22"/>
        </w:rPr>
        <w:t>Disclosing Parties</w:t>
      </w:r>
      <w:r w:rsidRPr="004E5781">
        <w:rPr>
          <w:rFonts w:ascii="Times New Roman" w:hAnsi="Times New Roman" w:cs="Times New Roman"/>
          <w:sz w:val="22"/>
          <w:szCs w:val="22"/>
        </w:rPr>
        <w:t xml:space="preserve">”) to any Recipient that relates to the </w:t>
      </w:r>
      <w:r w:rsidRPr="004E5781">
        <w:rPr>
          <w:rFonts w:ascii="Times New Roman" w:hAnsi="Times New Roman" w:cs="Times New Roman"/>
          <w:i/>
          <w:color w:val="FF0000"/>
          <w:sz w:val="22"/>
          <w:szCs w:val="22"/>
        </w:rPr>
        <w:t>[X]</w:t>
      </w:r>
      <w:r w:rsidRPr="004E5781">
        <w:rPr>
          <w:rFonts w:ascii="Times New Roman" w:hAnsi="Times New Roman" w:cs="Times New Roman"/>
          <w:sz w:val="22"/>
          <w:szCs w:val="22"/>
        </w:rPr>
        <w:t xml:space="preserve"> Action.</w:t>
      </w:r>
    </w:p>
    <w:p w14:paraId="3FDB92F1" w14:textId="77777777" w:rsidR="004B6ED9" w:rsidRPr="004E5781" w:rsidRDefault="004B6ED9" w:rsidP="009E6F95">
      <w:pPr>
        <w:pStyle w:val="LawLista"/>
        <w:numPr>
          <w:ilvl w:val="0"/>
          <w:numId w:val="11"/>
        </w:numPr>
        <w:rPr>
          <w:rFonts w:ascii="Times New Roman" w:hAnsi="Times New Roman" w:cs="Times New Roman"/>
          <w:sz w:val="22"/>
          <w:szCs w:val="22"/>
        </w:rPr>
      </w:pPr>
      <w:r w:rsidRPr="004E5781">
        <w:rPr>
          <w:rFonts w:ascii="Times New Roman" w:hAnsi="Times New Roman" w:cs="Times New Roman"/>
          <w:sz w:val="22"/>
          <w:szCs w:val="22"/>
        </w:rPr>
        <w:t>“</w:t>
      </w:r>
      <w:r w:rsidRPr="004E5781">
        <w:rPr>
          <w:rFonts w:ascii="Times New Roman" w:hAnsi="Times New Roman" w:cs="Times New Roman"/>
          <w:i/>
          <w:color w:val="FF0000"/>
          <w:sz w:val="22"/>
          <w:szCs w:val="22"/>
        </w:rPr>
        <w:t>[X]</w:t>
      </w:r>
      <w:r w:rsidRPr="004E5781">
        <w:rPr>
          <w:rFonts w:ascii="Times New Roman" w:hAnsi="Times New Roman" w:cs="Times New Roman"/>
          <w:sz w:val="22"/>
          <w:szCs w:val="22"/>
        </w:rPr>
        <w:t xml:space="preserve"> </w:t>
      </w:r>
      <w:r w:rsidRPr="004E5781">
        <w:rPr>
          <w:rFonts w:ascii="Times New Roman" w:hAnsi="Times New Roman" w:cs="Times New Roman"/>
          <w:b/>
          <w:sz w:val="22"/>
          <w:szCs w:val="22"/>
        </w:rPr>
        <w:t>Consortium Members</w:t>
      </w:r>
      <w:r w:rsidRPr="004E5781">
        <w:rPr>
          <w:rFonts w:ascii="Times New Roman" w:hAnsi="Times New Roman" w:cs="Times New Roman"/>
          <w:sz w:val="22"/>
          <w:szCs w:val="22"/>
        </w:rPr>
        <w:t xml:space="preserve">” shall mean the parties to the Innovative Medicines Initiative Consortium Agreement for </w:t>
      </w:r>
      <w:r w:rsidRPr="004E5781">
        <w:rPr>
          <w:rFonts w:ascii="Times New Roman" w:hAnsi="Times New Roman" w:cs="Times New Roman"/>
          <w:i/>
          <w:color w:val="FF0000"/>
          <w:sz w:val="22"/>
          <w:szCs w:val="22"/>
        </w:rPr>
        <w:t>[title of IMI Consortium]</w:t>
      </w:r>
      <w:r w:rsidRPr="004E5781">
        <w:rPr>
          <w:rFonts w:ascii="Times New Roman" w:hAnsi="Times New Roman" w:cs="Times New Roman"/>
          <w:color w:val="FF0000"/>
          <w:sz w:val="22"/>
          <w:szCs w:val="22"/>
        </w:rPr>
        <w:t xml:space="preserve"> </w:t>
      </w:r>
      <w:r w:rsidRPr="004E5781">
        <w:rPr>
          <w:rFonts w:ascii="Times New Roman" w:hAnsi="Times New Roman" w:cs="Times New Roman"/>
          <w:sz w:val="22"/>
          <w:szCs w:val="22"/>
        </w:rPr>
        <w:t xml:space="preserve">effective as of </w:t>
      </w:r>
      <w:r w:rsidRPr="004E5781">
        <w:rPr>
          <w:rFonts w:ascii="Times New Roman" w:hAnsi="Times New Roman" w:cs="Times New Roman"/>
          <w:i/>
          <w:color w:val="FF0000"/>
          <w:sz w:val="22"/>
          <w:szCs w:val="22"/>
        </w:rPr>
        <w:t>[…]</w:t>
      </w:r>
      <w:r w:rsidRPr="004E5781">
        <w:rPr>
          <w:rFonts w:ascii="Times New Roman" w:hAnsi="Times New Roman" w:cs="Times New Roman"/>
          <w:sz w:val="22"/>
          <w:szCs w:val="22"/>
        </w:rPr>
        <w:t xml:space="preserve"> (“</w:t>
      </w:r>
      <w:r w:rsidRPr="004E5781">
        <w:rPr>
          <w:rFonts w:ascii="Times New Roman" w:hAnsi="Times New Roman" w:cs="Times New Roman"/>
          <w:i/>
          <w:color w:val="FF0000"/>
          <w:sz w:val="22"/>
          <w:szCs w:val="22"/>
        </w:rPr>
        <w:t>[X]</w:t>
      </w:r>
      <w:r w:rsidRPr="004E5781">
        <w:rPr>
          <w:rFonts w:ascii="Times New Roman" w:hAnsi="Times New Roman" w:cs="Times New Roman"/>
          <w:sz w:val="22"/>
          <w:szCs w:val="22"/>
        </w:rPr>
        <w:t xml:space="preserve"> </w:t>
      </w:r>
      <w:r w:rsidRPr="004E5781">
        <w:rPr>
          <w:rFonts w:ascii="Times New Roman" w:hAnsi="Times New Roman" w:cs="Times New Roman"/>
          <w:b/>
          <w:sz w:val="22"/>
          <w:szCs w:val="22"/>
        </w:rPr>
        <w:t>Consortium Agreement</w:t>
      </w:r>
      <w:r w:rsidRPr="004E5781">
        <w:rPr>
          <w:rFonts w:ascii="Times New Roman" w:hAnsi="Times New Roman" w:cs="Times New Roman"/>
          <w:sz w:val="22"/>
          <w:szCs w:val="22"/>
        </w:rPr>
        <w:t>”) as listed at Exhibit 1.</w:t>
      </w:r>
    </w:p>
    <w:p w14:paraId="65A0F7CC" w14:textId="77777777" w:rsidR="004B6ED9" w:rsidRPr="004E5781" w:rsidRDefault="004B6ED9" w:rsidP="004B6ED9">
      <w:pPr>
        <w:pStyle w:val="LawAnnexText"/>
        <w:rPr>
          <w:rFonts w:ascii="Times New Roman" w:hAnsi="Times New Roman"/>
          <w:i/>
          <w:color w:val="FF0000"/>
          <w:sz w:val="22"/>
          <w:szCs w:val="22"/>
        </w:rPr>
      </w:pPr>
      <w:r w:rsidRPr="004E5781">
        <w:rPr>
          <w:rFonts w:ascii="Times New Roman" w:hAnsi="Times New Roman"/>
          <w:i/>
          <w:color w:val="FF0000"/>
          <w:sz w:val="22"/>
          <w:szCs w:val="22"/>
        </w:rPr>
        <w:t>[Delete if not applicable:</w:t>
      </w:r>
    </w:p>
    <w:p w14:paraId="6B4F3B8D" w14:textId="77777777" w:rsidR="004B6ED9" w:rsidRPr="004E5781" w:rsidRDefault="004B6ED9" w:rsidP="009E6F95">
      <w:pPr>
        <w:pStyle w:val="LawLista"/>
        <w:numPr>
          <w:ilvl w:val="0"/>
          <w:numId w:val="23"/>
        </w:numPr>
        <w:rPr>
          <w:rFonts w:ascii="Times New Roman" w:hAnsi="Times New Roman" w:cs="Times New Roman"/>
          <w:sz w:val="22"/>
          <w:szCs w:val="22"/>
        </w:rPr>
      </w:pPr>
      <w:r w:rsidRPr="004E5781">
        <w:rPr>
          <w:rFonts w:ascii="Times New Roman" w:hAnsi="Times New Roman" w:cs="Times New Roman"/>
          <w:sz w:val="22"/>
          <w:szCs w:val="22"/>
        </w:rPr>
        <w:t xml:space="preserve">“[Y] </w:t>
      </w:r>
      <w:r w:rsidRPr="004E5781">
        <w:rPr>
          <w:rFonts w:ascii="Times New Roman" w:hAnsi="Times New Roman" w:cs="Times New Roman"/>
          <w:b/>
          <w:sz w:val="22"/>
          <w:szCs w:val="22"/>
        </w:rPr>
        <w:t>Consortium Members</w:t>
      </w:r>
      <w:r w:rsidRPr="004E5781">
        <w:rPr>
          <w:rFonts w:ascii="Times New Roman" w:hAnsi="Times New Roman" w:cs="Times New Roman"/>
          <w:sz w:val="22"/>
          <w:szCs w:val="22"/>
        </w:rPr>
        <w:t xml:space="preserve">” shall mean the parties to the Consortium Agreement for </w:t>
      </w:r>
      <w:r w:rsidRPr="004E5781">
        <w:rPr>
          <w:rFonts w:ascii="Times New Roman" w:hAnsi="Times New Roman" w:cs="Times New Roman"/>
          <w:i/>
          <w:color w:val="FF0000"/>
          <w:sz w:val="22"/>
          <w:szCs w:val="22"/>
        </w:rPr>
        <w:t>[title of Consortium]</w:t>
      </w:r>
      <w:r w:rsidRPr="004E5781">
        <w:rPr>
          <w:rFonts w:ascii="Times New Roman" w:hAnsi="Times New Roman" w:cs="Times New Roman"/>
          <w:sz w:val="22"/>
          <w:szCs w:val="22"/>
        </w:rPr>
        <w:t xml:space="preserve"> effective as of</w:t>
      </w:r>
      <w:r w:rsidRPr="004E5781">
        <w:rPr>
          <w:rFonts w:ascii="Times New Roman" w:hAnsi="Times New Roman" w:cs="Times New Roman"/>
          <w:i/>
          <w:color w:val="FF0000"/>
          <w:sz w:val="22"/>
          <w:szCs w:val="22"/>
        </w:rPr>
        <w:t xml:space="preserve"> […]</w:t>
      </w:r>
      <w:r w:rsidRPr="004E5781">
        <w:rPr>
          <w:rFonts w:ascii="Times New Roman" w:hAnsi="Times New Roman" w:cs="Times New Roman"/>
          <w:color w:val="FF0000"/>
          <w:sz w:val="22"/>
          <w:szCs w:val="22"/>
        </w:rPr>
        <w:t xml:space="preserve"> </w:t>
      </w:r>
      <w:r w:rsidRPr="004E5781">
        <w:rPr>
          <w:rFonts w:ascii="Times New Roman" w:hAnsi="Times New Roman" w:cs="Times New Roman"/>
          <w:sz w:val="22"/>
          <w:szCs w:val="22"/>
        </w:rPr>
        <w:t>(“</w:t>
      </w:r>
      <w:r w:rsidRPr="004E5781">
        <w:rPr>
          <w:rFonts w:ascii="Times New Roman" w:hAnsi="Times New Roman" w:cs="Times New Roman"/>
          <w:i/>
          <w:color w:val="FF0000"/>
          <w:sz w:val="22"/>
          <w:szCs w:val="22"/>
        </w:rPr>
        <w:t>[Y]</w:t>
      </w:r>
      <w:r w:rsidRPr="004E5781">
        <w:rPr>
          <w:rFonts w:ascii="Times New Roman" w:hAnsi="Times New Roman" w:cs="Times New Roman"/>
          <w:sz w:val="22"/>
          <w:szCs w:val="22"/>
        </w:rPr>
        <w:t xml:space="preserve"> </w:t>
      </w:r>
      <w:r w:rsidRPr="004E5781">
        <w:rPr>
          <w:rFonts w:ascii="Times New Roman" w:hAnsi="Times New Roman" w:cs="Times New Roman"/>
          <w:b/>
          <w:sz w:val="22"/>
          <w:szCs w:val="22"/>
        </w:rPr>
        <w:t>Consortium Agreement</w:t>
      </w:r>
      <w:r w:rsidRPr="004E5781">
        <w:rPr>
          <w:rFonts w:ascii="Times New Roman" w:hAnsi="Times New Roman" w:cs="Times New Roman"/>
          <w:sz w:val="22"/>
          <w:szCs w:val="22"/>
        </w:rPr>
        <w:t xml:space="preserve">”) as listed at Exhibit 2. </w:t>
      </w:r>
      <w:r w:rsidRPr="004E5781">
        <w:rPr>
          <w:rFonts w:ascii="Times New Roman" w:hAnsi="Times New Roman" w:cs="Times New Roman"/>
          <w:i/>
          <w:color w:val="FF0000"/>
          <w:sz w:val="22"/>
          <w:szCs w:val="22"/>
        </w:rPr>
        <w:t>]</w:t>
      </w:r>
    </w:p>
    <w:p w14:paraId="59AC8662" w14:textId="77777777" w:rsidR="00A326E3" w:rsidRPr="004E5781" w:rsidRDefault="00A326E3" w:rsidP="009E6F95">
      <w:pPr>
        <w:pStyle w:val="LawLista"/>
        <w:numPr>
          <w:ilvl w:val="0"/>
          <w:numId w:val="0"/>
        </w:numPr>
        <w:ind w:left="1418"/>
        <w:rPr>
          <w:rFonts w:ascii="Times New Roman" w:hAnsi="Times New Roman" w:cs="Times New Roman"/>
          <w:sz w:val="22"/>
          <w:szCs w:val="22"/>
        </w:rPr>
      </w:pPr>
    </w:p>
    <w:p w14:paraId="4AAC48AC" w14:textId="2A57FEE8" w:rsidR="0015744B" w:rsidRPr="004E5781" w:rsidRDefault="005117D7" w:rsidP="0015744B">
      <w:pPr>
        <w:pStyle w:val="LawAnnex1Heading"/>
        <w:rPr>
          <w:rFonts w:ascii="Times New Roman" w:hAnsi="Times New Roman"/>
          <w:sz w:val="22"/>
          <w:szCs w:val="22"/>
        </w:rPr>
      </w:pPr>
      <w:r>
        <w:rPr>
          <w:rFonts w:ascii="Times New Roman" w:hAnsi="Times New Roman"/>
          <w:sz w:val="22"/>
          <w:szCs w:val="22"/>
        </w:rPr>
        <w:t>Purpose of Disclosure</w:t>
      </w:r>
    </w:p>
    <w:p w14:paraId="4E6CDDFA" w14:textId="77777777" w:rsidR="004B6ED9" w:rsidRPr="004E5781" w:rsidRDefault="004B6ED9" w:rsidP="0015744B">
      <w:pPr>
        <w:pStyle w:val="LawAnnexText"/>
        <w:ind w:left="709"/>
        <w:rPr>
          <w:rFonts w:ascii="Times New Roman" w:hAnsi="Times New Roman"/>
          <w:sz w:val="22"/>
          <w:szCs w:val="22"/>
        </w:rPr>
      </w:pPr>
      <w:r w:rsidRPr="004E5781">
        <w:rPr>
          <w:rFonts w:ascii="Times New Roman" w:hAnsi="Times New Roman"/>
          <w:sz w:val="22"/>
          <w:szCs w:val="22"/>
        </w:rPr>
        <w:t xml:space="preserve">The Confidential Information is being disclosed to the Recipient for the purpose of facilitating discussions between </w:t>
      </w:r>
      <w:r w:rsidRPr="004E5781">
        <w:rPr>
          <w:rFonts w:ascii="Times New Roman" w:hAnsi="Times New Roman"/>
          <w:color w:val="FF0000"/>
          <w:sz w:val="22"/>
          <w:szCs w:val="22"/>
        </w:rPr>
        <w:t>[X]</w:t>
      </w:r>
      <w:r w:rsidRPr="004E5781">
        <w:rPr>
          <w:rFonts w:ascii="Times New Roman" w:hAnsi="Times New Roman"/>
          <w:sz w:val="22"/>
          <w:szCs w:val="22"/>
        </w:rPr>
        <w:t xml:space="preserve"> Consortium Members and the Recipient </w:t>
      </w:r>
      <w:r w:rsidRPr="004E5781">
        <w:rPr>
          <w:rFonts w:ascii="Times New Roman" w:hAnsi="Times New Roman"/>
          <w:color w:val="FF0000"/>
          <w:sz w:val="22"/>
          <w:szCs w:val="22"/>
        </w:rPr>
        <w:t>[CHECK THE APPROPRIATE BOX</w:t>
      </w:r>
      <w:r w:rsidRPr="004E5781">
        <w:rPr>
          <w:rFonts w:ascii="Times New Roman" w:hAnsi="Times New Roman"/>
          <w:sz w:val="22"/>
          <w:szCs w:val="22"/>
        </w:rPr>
        <w:t xml:space="preserve">]: </w:t>
      </w:r>
    </w:p>
    <w:p w14:paraId="418CA473" w14:textId="77777777" w:rsidR="004B6ED9" w:rsidRPr="004E5781" w:rsidRDefault="004B6ED9" w:rsidP="009E6F95">
      <w:pPr>
        <w:pStyle w:val="LawListBullet"/>
        <w:rPr>
          <w:rFonts w:ascii="Times New Roman" w:hAnsi="Times New Roman" w:cs="Times New Roman"/>
          <w:sz w:val="22"/>
          <w:szCs w:val="22"/>
        </w:rPr>
      </w:pPr>
      <w:r w:rsidRPr="004E5781">
        <w:rPr>
          <w:rFonts w:ascii="Times New Roman" w:hAnsi="Times New Roman" w:cs="Times New Roman"/>
          <w:sz w:val="22"/>
          <w:szCs w:val="22"/>
        </w:rPr>
        <w:t xml:space="preserve">in order to engage in discussions regarding the provision of providing independent advice to </w:t>
      </w:r>
      <w:r w:rsidRPr="004E5781">
        <w:rPr>
          <w:rFonts w:ascii="Times New Roman" w:hAnsi="Times New Roman" w:cs="Times New Roman"/>
          <w:i/>
          <w:color w:val="FF0000"/>
          <w:sz w:val="22"/>
          <w:szCs w:val="22"/>
        </w:rPr>
        <w:t>[insert the applicable:</w:t>
      </w:r>
      <w:r w:rsidRPr="004E5781">
        <w:rPr>
          <w:rFonts w:ascii="Times New Roman" w:hAnsi="Times New Roman" w:cs="Times New Roman"/>
          <w:sz w:val="22"/>
          <w:szCs w:val="22"/>
        </w:rPr>
        <w:t xml:space="preserve"> “the </w:t>
      </w:r>
      <w:r w:rsidRPr="004E5781">
        <w:rPr>
          <w:rFonts w:ascii="Times New Roman" w:hAnsi="Times New Roman" w:cs="Times New Roman"/>
          <w:i/>
          <w:color w:val="FF0000"/>
          <w:sz w:val="22"/>
          <w:szCs w:val="22"/>
        </w:rPr>
        <w:t>[specify committee]</w:t>
      </w:r>
      <w:r w:rsidRPr="004E5781">
        <w:rPr>
          <w:rFonts w:ascii="Times New Roman" w:hAnsi="Times New Roman" w:cs="Times New Roman"/>
          <w:sz w:val="22"/>
          <w:szCs w:val="22"/>
        </w:rPr>
        <w:t xml:space="preserve"> committee of the </w:t>
      </w:r>
      <w:r w:rsidRPr="004E5781">
        <w:rPr>
          <w:rFonts w:ascii="Times New Roman" w:hAnsi="Times New Roman" w:cs="Times New Roman"/>
          <w:i/>
          <w:color w:val="FF0000"/>
          <w:sz w:val="22"/>
          <w:szCs w:val="22"/>
        </w:rPr>
        <w:t>[X]</w:t>
      </w:r>
      <w:r w:rsidRPr="004E5781">
        <w:rPr>
          <w:rFonts w:ascii="Times New Roman" w:hAnsi="Times New Roman" w:cs="Times New Roman"/>
          <w:sz w:val="22"/>
          <w:szCs w:val="22"/>
        </w:rPr>
        <w:t xml:space="preserve"> Action”;  </w:t>
      </w:r>
      <w:r w:rsidRPr="004E5781">
        <w:rPr>
          <w:rFonts w:ascii="Times New Roman" w:hAnsi="Times New Roman" w:cs="Times New Roman"/>
          <w:i/>
          <w:color w:val="FF0000"/>
          <w:sz w:val="22"/>
          <w:szCs w:val="22"/>
        </w:rPr>
        <w:t>or</w:t>
      </w:r>
      <w:r w:rsidRPr="004E5781">
        <w:rPr>
          <w:rFonts w:ascii="Times New Roman" w:hAnsi="Times New Roman" w:cs="Times New Roman"/>
          <w:color w:val="FF0000"/>
          <w:sz w:val="22"/>
          <w:szCs w:val="22"/>
        </w:rPr>
        <w:t xml:space="preserve"> </w:t>
      </w:r>
      <w:r w:rsidRPr="004E5781">
        <w:rPr>
          <w:rFonts w:ascii="Times New Roman" w:hAnsi="Times New Roman" w:cs="Times New Roman"/>
          <w:sz w:val="22"/>
          <w:szCs w:val="22"/>
        </w:rPr>
        <w:t xml:space="preserve">“the various committees in the </w:t>
      </w:r>
      <w:r w:rsidRPr="004E5781">
        <w:rPr>
          <w:rFonts w:ascii="Times New Roman" w:hAnsi="Times New Roman" w:cs="Times New Roman"/>
          <w:i/>
          <w:color w:val="FF0000"/>
          <w:sz w:val="22"/>
          <w:szCs w:val="22"/>
        </w:rPr>
        <w:t>[X]</w:t>
      </w:r>
      <w:r w:rsidRPr="004E5781">
        <w:rPr>
          <w:rFonts w:ascii="Times New Roman" w:hAnsi="Times New Roman" w:cs="Times New Roman"/>
          <w:sz w:val="22"/>
          <w:szCs w:val="22"/>
        </w:rPr>
        <w:t xml:space="preserve"> Action” or “the consortium of the</w:t>
      </w:r>
      <w:r w:rsidRPr="004E5781">
        <w:rPr>
          <w:rFonts w:ascii="Times New Roman" w:hAnsi="Times New Roman" w:cs="Times New Roman"/>
          <w:i/>
          <w:color w:val="FF0000"/>
          <w:sz w:val="22"/>
          <w:szCs w:val="22"/>
        </w:rPr>
        <w:t xml:space="preserve"> [X]</w:t>
      </w:r>
      <w:r w:rsidR="0015744B" w:rsidRPr="004E5781">
        <w:rPr>
          <w:rFonts w:ascii="Times New Roman" w:hAnsi="Times New Roman" w:cs="Times New Roman"/>
          <w:sz w:val="22"/>
          <w:szCs w:val="22"/>
        </w:rPr>
        <w:t xml:space="preserve"> Action as such”</w:t>
      </w:r>
      <w:r w:rsidR="0015744B" w:rsidRPr="004E5781">
        <w:rPr>
          <w:rFonts w:ascii="Times New Roman" w:hAnsi="Times New Roman" w:cs="Times New Roman"/>
          <w:i/>
          <w:color w:val="FF0000"/>
          <w:sz w:val="22"/>
          <w:szCs w:val="22"/>
        </w:rPr>
        <w:t>]</w:t>
      </w:r>
      <w:r w:rsidRPr="004E5781">
        <w:rPr>
          <w:rFonts w:ascii="Times New Roman" w:hAnsi="Times New Roman" w:cs="Times New Roman"/>
          <w:sz w:val="22"/>
          <w:szCs w:val="22"/>
        </w:rPr>
        <w:t>;</w:t>
      </w:r>
    </w:p>
    <w:p w14:paraId="4B8DA771" w14:textId="77777777" w:rsidR="004B6ED9" w:rsidRPr="004E5781" w:rsidRDefault="004B6ED9" w:rsidP="009E6F95">
      <w:pPr>
        <w:pStyle w:val="LawListBullet"/>
        <w:rPr>
          <w:rFonts w:ascii="Times New Roman" w:hAnsi="Times New Roman" w:cs="Times New Roman"/>
          <w:sz w:val="22"/>
          <w:szCs w:val="22"/>
        </w:rPr>
      </w:pPr>
      <w:r w:rsidRPr="004E5781">
        <w:rPr>
          <w:rFonts w:ascii="Times New Roman" w:hAnsi="Times New Roman" w:cs="Times New Roman"/>
          <w:sz w:val="22"/>
          <w:szCs w:val="22"/>
        </w:rPr>
        <w:t xml:space="preserve">in order to engage in discussions regarding the accession of the Recipient to the </w:t>
      </w:r>
      <w:r w:rsidRPr="004E5781">
        <w:rPr>
          <w:rFonts w:ascii="Times New Roman" w:hAnsi="Times New Roman" w:cs="Times New Roman"/>
          <w:i/>
          <w:color w:val="FF0000"/>
          <w:sz w:val="22"/>
          <w:szCs w:val="22"/>
        </w:rPr>
        <w:t>[X]</w:t>
      </w:r>
      <w:r w:rsidRPr="004E5781">
        <w:rPr>
          <w:rFonts w:ascii="Times New Roman" w:hAnsi="Times New Roman" w:cs="Times New Roman"/>
          <w:sz w:val="22"/>
          <w:szCs w:val="22"/>
        </w:rPr>
        <w:t xml:space="preserve"> Action consortium in compliance with the </w:t>
      </w:r>
      <w:r w:rsidRPr="004E5781">
        <w:rPr>
          <w:rFonts w:ascii="Times New Roman" w:hAnsi="Times New Roman" w:cs="Times New Roman"/>
          <w:i/>
          <w:color w:val="FF0000"/>
          <w:sz w:val="22"/>
          <w:szCs w:val="22"/>
        </w:rPr>
        <w:t>[X]</w:t>
      </w:r>
      <w:r w:rsidRPr="004E5781">
        <w:rPr>
          <w:rFonts w:ascii="Times New Roman" w:hAnsi="Times New Roman" w:cs="Times New Roman"/>
          <w:sz w:val="22"/>
          <w:szCs w:val="22"/>
        </w:rPr>
        <w:t xml:space="preserve"> Consortium Agreement;</w:t>
      </w:r>
    </w:p>
    <w:p w14:paraId="145D87D3" w14:textId="77777777" w:rsidR="004B6ED9" w:rsidRPr="004E5781" w:rsidRDefault="004B6ED9" w:rsidP="009E6F95">
      <w:pPr>
        <w:pStyle w:val="LawListBullet"/>
        <w:rPr>
          <w:rFonts w:ascii="Times New Roman" w:hAnsi="Times New Roman" w:cs="Times New Roman"/>
          <w:sz w:val="22"/>
          <w:szCs w:val="22"/>
        </w:rPr>
      </w:pPr>
      <w:r w:rsidRPr="004E5781">
        <w:rPr>
          <w:rFonts w:ascii="Times New Roman" w:hAnsi="Times New Roman" w:cs="Times New Roman"/>
          <w:sz w:val="22"/>
          <w:szCs w:val="22"/>
        </w:rPr>
        <w:t xml:space="preserve">in order to engage in discussions regarding a collaboration between the </w:t>
      </w:r>
      <w:r w:rsidRPr="004E5781">
        <w:rPr>
          <w:rFonts w:ascii="Times New Roman" w:hAnsi="Times New Roman" w:cs="Times New Roman"/>
          <w:i/>
          <w:color w:val="FF0000"/>
          <w:sz w:val="22"/>
          <w:szCs w:val="22"/>
        </w:rPr>
        <w:t>[X]</w:t>
      </w:r>
      <w:r w:rsidRPr="004E5781">
        <w:rPr>
          <w:rFonts w:ascii="Times New Roman" w:hAnsi="Times New Roman" w:cs="Times New Roman"/>
          <w:sz w:val="22"/>
          <w:szCs w:val="22"/>
        </w:rPr>
        <w:t xml:space="preserve"> Action consortium and the Recipient;</w:t>
      </w:r>
    </w:p>
    <w:p w14:paraId="63306119" w14:textId="77777777" w:rsidR="004B6ED9" w:rsidRPr="004E5781" w:rsidRDefault="004B6ED9" w:rsidP="008E43AF">
      <w:pPr>
        <w:pStyle w:val="LawAnnexText"/>
        <w:ind w:left="709"/>
        <w:rPr>
          <w:rFonts w:ascii="Times New Roman" w:hAnsi="Times New Roman"/>
          <w:sz w:val="22"/>
          <w:szCs w:val="22"/>
        </w:rPr>
      </w:pPr>
      <w:r w:rsidRPr="004E5781">
        <w:rPr>
          <w:rFonts w:ascii="Times New Roman" w:hAnsi="Times New Roman"/>
          <w:sz w:val="22"/>
          <w:szCs w:val="22"/>
        </w:rPr>
        <w:t>(</w:t>
      </w:r>
      <w:proofErr w:type="gramStart"/>
      <w:r w:rsidRPr="004E5781">
        <w:rPr>
          <w:rFonts w:ascii="Times New Roman" w:hAnsi="Times New Roman"/>
          <w:sz w:val="22"/>
          <w:szCs w:val="22"/>
        </w:rPr>
        <w:t>the</w:t>
      </w:r>
      <w:proofErr w:type="gramEnd"/>
      <w:r w:rsidRPr="004E5781">
        <w:rPr>
          <w:rFonts w:ascii="Times New Roman" w:hAnsi="Times New Roman"/>
          <w:sz w:val="22"/>
          <w:szCs w:val="22"/>
        </w:rPr>
        <w:t xml:space="preserve"> “</w:t>
      </w:r>
      <w:r w:rsidRPr="004E5781">
        <w:rPr>
          <w:rFonts w:ascii="Times New Roman" w:hAnsi="Times New Roman"/>
          <w:b/>
          <w:sz w:val="22"/>
          <w:szCs w:val="22"/>
        </w:rPr>
        <w:t>Purpose</w:t>
      </w:r>
      <w:r w:rsidRPr="004E5781">
        <w:rPr>
          <w:rFonts w:ascii="Times New Roman" w:hAnsi="Times New Roman"/>
          <w:sz w:val="22"/>
          <w:szCs w:val="22"/>
        </w:rPr>
        <w:t>”).</w:t>
      </w:r>
    </w:p>
    <w:p w14:paraId="5209E5CE" w14:textId="77777777" w:rsidR="00A326E3" w:rsidRPr="004E5781" w:rsidRDefault="00A326E3" w:rsidP="008E43AF">
      <w:pPr>
        <w:pStyle w:val="LawAnnexText"/>
        <w:ind w:left="709"/>
        <w:rPr>
          <w:rFonts w:ascii="Times New Roman" w:hAnsi="Times New Roman"/>
          <w:sz w:val="22"/>
          <w:szCs w:val="22"/>
        </w:rPr>
      </w:pPr>
    </w:p>
    <w:p w14:paraId="60C1F4FD" w14:textId="41CAC953" w:rsidR="004B6ED9" w:rsidRPr="004E5781" w:rsidRDefault="004B6ED9" w:rsidP="008E43AF">
      <w:pPr>
        <w:pStyle w:val="LawAnnex1Heading"/>
        <w:rPr>
          <w:rFonts w:ascii="Times New Roman" w:hAnsi="Times New Roman"/>
          <w:sz w:val="22"/>
          <w:szCs w:val="22"/>
        </w:rPr>
      </w:pPr>
      <w:r w:rsidRPr="004E5781">
        <w:rPr>
          <w:rFonts w:ascii="Times New Roman" w:hAnsi="Times New Roman"/>
          <w:sz w:val="22"/>
          <w:szCs w:val="22"/>
        </w:rPr>
        <w:lastRenderedPageBreak/>
        <w:t>Maintenance of Confi</w:t>
      </w:r>
      <w:r w:rsidR="005117D7">
        <w:rPr>
          <w:rFonts w:ascii="Times New Roman" w:hAnsi="Times New Roman"/>
          <w:sz w:val="22"/>
          <w:szCs w:val="22"/>
        </w:rPr>
        <w:t>dentiality; Non-use Obligations</w:t>
      </w:r>
    </w:p>
    <w:p w14:paraId="0BE06FFF" w14:textId="77777777" w:rsidR="004B6ED9" w:rsidRPr="004E5781" w:rsidRDefault="004B6ED9" w:rsidP="009E6F95">
      <w:pPr>
        <w:pStyle w:val="LawLista"/>
        <w:numPr>
          <w:ilvl w:val="0"/>
          <w:numId w:val="12"/>
        </w:numPr>
        <w:rPr>
          <w:rFonts w:ascii="Times New Roman" w:hAnsi="Times New Roman" w:cs="Times New Roman"/>
          <w:sz w:val="22"/>
          <w:szCs w:val="22"/>
        </w:rPr>
      </w:pPr>
      <w:r w:rsidRPr="004E5781">
        <w:rPr>
          <w:rFonts w:ascii="Times New Roman" w:hAnsi="Times New Roman" w:cs="Times New Roman"/>
          <w:sz w:val="22"/>
          <w:szCs w:val="22"/>
        </w:rPr>
        <w:t xml:space="preserve">Each Disclosing Party’s Confidential Information shall be kept confidential by the Recipient and, except as otherwise permitted herein, shall not be disclosed by the Recipient to any third party without first obtaining the Disclosing Party’s prior written consent to such disclosure. The Recipient shall protect the Confidential Information in the same manner it protects its own confidential information of a similar nature, which shall be at least a reasonable standard of care. Recipient may disclose the Confidential Information only to its officers, employees, consultants and/or Affiliates on a need-to-know basis, provided that the Recipient will have executed or shall execute appropriate written agreements with its employees, consultants and Affiliates sufficient to enable compliance with all the provisions of this Agreement with respect to the Confidential Information. The Recipient shall be liable for any damage caused by or resulting from any unauthorized disclosure of the Confidential Information by the Recipient’s employees, consultants or Affiliates. </w:t>
      </w:r>
    </w:p>
    <w:p w14:paraId="3C353432" w14:textId="77777777" w:rsidR="004B6ED9" w:rsidRPr="004E5781" w:rsidRDefault="004B6ED9" w:rsidP="009E6F95">
      <w:pPr>
        <w:pStyle w:val="LawLista"/>
        <w:numPr>
          <w:ilvl w:val="0"/>
          <w:numId w:val="23"/>
        </w:numPr>
        <w:rPr>
          <w:rFonts w:ascii="Times New Roman" w:hAnsi="Times New Roman" w:cs="Times New Roman"/>
          <w:sz w:val="22"/>
          <w:szCs w:val="22"/>
        </w:rPr>
      </w:pPr>
      <w:r w:rsidRPr="004E5781">
        <w:rPr>
          <w:rFonts w:ascii="Times New Roman" w:hAnsi="Times New Roman" w:cs="Times New Roman"/>
          <w:sz w:val="22"/>
          <w:szCs w:val="22"/>
        </w:rPr>
        <w:t>The Confidential Information shall not be utilized by the Recipient, except for the Purpose permitted herein, without first obtaining the Disclosing Party’s prior written consent to such use.</w:t>
      </w:r>
    </w:p>
    <w:p w14:paraId="60204298" w14:textId="77777777" w:rsidR="00A326E3" w:rsidRPr="004E5781" w:rsidRDefault="00A326E3" w:rsidP="009E6F95">
      <w:pPr>
        <w:pStyle w:val="LawLista"/>
        <w:numPr>
          <w:ilvl w:val="0"/>
          <w:numId w:val="0"/>
        </w:numPr>
        <w:ind w:left="1418"/>
        <w:rPr>
          <w:rFonts w:ascii="Times New Roman" w:hAnsi="Times New Roman" w:cs="Times New Roman"/>
          <w:sz w:val="22"/>
          <w:szCs w:val="22"/>
        </w:rPr>
      </w:pPr>
    </w:p>
    <w:p w14:paraId="50A7B8A7" w14:textId="77777777" w:rsidR="00330CD5" w:rsidRPr="004E5781" w:rsidRDefault="00330CD5" w:rsidP="008E43AF">
      <w:pPr>
        <w:pStyle w:val="LawAnnex1Heading"/>
        <w:rPr>
          <w:rFonts w:ascii="Times New Roman" w:hAnsi="Times New Roman"/>
          <w:sz w:val="22"/>
          <w:szCs w:val="22"/>
        </w:rPr>
      </w:pPr>
      <w:r w:rsidRPr="004E5781">
        <w:rPr>
          <w:rFonts w:ascii="Times New Roman" w:hAnsi="Times New Roman"/>
          <w:sz w:val="22"/>
          <w:szCs w:val="22"/>
        </w:rPr>
        <w:t>Excluded Information</w:t>
      </w:r>
    </w:p>
    <w:p w14:paraId="4D63CD09" w14:textId="77777777" w:rsidR="004B6ED9" w:rsidRPr="004E5781" w:rsidRDefault="004B6ED9" w:rsidP="00330CD5">
      <w:pPr>
        <w:pStyle w:val="LawAnnexText"/>
        <w:ind w:left="709"/>
        <w:rPr>
          <w:rFonts w:ascii="Times New Roman" w:hAnsi="Times New Roman"/>
          <w:sz w:val="22"/>
          <w:szCs w:val="22"/>
        </w:rPr>
      </w:pPr>
      <w:r w:rsidRPr="004E5781">
        <w:rPr>
          <w:rFonts w:ascii="Times New Roman" w:hAnsi="Times New Roman"/>
          <w:sz w:val="22"/>
          <w:szCs w:val="22"/>
        </w:rPr>
        <w:t>Confidential Information shall not include any information which:</w:t>
      </w:r>
    </w:p>
    <w:p w14:paraId="08BDC178" w14:textId="77777777" w:rsidR="004B6ED9" w:rsidRPr="004E5781" w:rsidRDefault="004B6ED9" w:rsidP="009E6F95">
      <w:pPr>
        <w:pStyle w:val="LawLista"/>
        <w:numPr>
          <w:ilvl w:val="0"/>
          <w:numId w:val="13"/>
        </w:numPr>
        <w:rPr>
          <w:rFonts w:ascii="Times New Roman" w:hAnsi="Times New Roman" w:cs="Times New Roman"/>
          <w:sz w:val="22"/>
          <w:szCs w:val="22"/>
        </w:rPr>
      </w:pPr>
      <w:r w:rsidRPr="004E5781">
        <w:rPr>
          <w:rFonts w:ascii="Times New Roman" w:hAnsi="Times New Roman" w:cs="Times New Roman"/>
          <w:sz w:val="22"/>
          <w:szCs w:val="22"/>
        </w:rPr>
        <w:t>at the time of disclosure is in the public domain;</w:t>
      </w:r>
    </w:p>
    <w:p w14:paraId="72B3BAFC" w14:textId="77777777" w:rsidR="004B6ED9" w:rsidRPr="004E5781" w:rsidRDefault="004B6ED9" w:rsidP="009E6F95">
      <w:pPr>
        <w:pStyle w:val="LawLista"/>
        <w:numPr>
          <w:ilvl w:val="0"/>
          <w:numId w:val="23"/>
        </w:numPr>
        <w:rPr>
          <w:rFonts w:ascii="Times New Roman" w:hAnsi="Times New Roman" w:cs="Times New Roman"/>
          <w:sz w:val="22"/>
          <w:szCs w:val="22"/>
        </w:rPr>
      </w:pPr>
      <w:r w:rsidRPr="004E5781">
        <w:rPr>
          <w:rFonts w:ascii="Times New Roman" w:hAnsi="Times New Roman" w:cs="Times New Roman"/>
          <w:sz w:val="22"/>
          <w:szCs w:val="22"/>
        </w:rPr>
        <w:t>after disclosure becomes part of the public domain, except through breach of this Agreement by Recipient;</w:t>
      </w:r>
    </w:p>
    <w:p w14:paraId="74193DB2" w14:textId="77777777" w:rsidR="004B6ED9" w:rsidRPr="004E5781" w:rsidRDefault="004B6ED9" w:rsidP="009E6F95">
      <w:pPr>
        <w:pStyle w:val="LawLista"/>
        <w:numPr>
          <w:ilvl w:val="0"/>
          <w:numId w:val="23"/>
        </w:numPr>
        <w:rPr>
          <w:rFonts w:ascii="Times New Roman" w:hAnsi="Times New Roman" w:cs="Times New Roman"/>
          <w:sz w:val="22"/>
          <w:szCs w:val="22"/>
        </w:rPr>
      </w:pPr>
      <w:r w:rsidRPr="004E5781">
        <w:rPr>
          <w:rFonts w:ascii="Times New Roman" w:hAnsi="Times New Roman" w:cs="Times New Roman"/>
          <w:sz w:val="22"/>
          <w:szCs w:val="22"/>
        </w:rPr>
        <w:t>Recipient can demonstrate by reasonable proof was in Recipient’s or any of its Affiliates’ possession prior to the time of disclosure by a Disclosing Party hereunder, and was not acquired directly or indirectly from a Disclosing Party;</w:t>
      </w:r>
    </w:p>
    <w:p w14:paraId="0760C217" w14:textId="77777777" w:rsidR="004B6ED9" w:rsidRPr="004E5781" w:rsidRDefault="004B6ED9" w:rsidP="009E6F95">
      <w:pPr>
        <w:pStyle w:val="LawLista"/>
        <w:numPr>
          <w:ilvl w:val="0"/>
          <w:numId w:val="23"/>
        </w:numPr>
        <w:rPr>
          <w:rFonts w:ascii="Times New Roman" w:hAnsi="Times New Roman" w:cs="Times New Roman"/>
          <w:sz w:val="22"/>
          <w:szCs w:val="22"/>
        </w:rPr>
      </w:pPr>
      <w:r w:rsidRPr="004E5781">
        <w:rPr>
          <w:rFonts w:ascii="Times New Roman" w:hAnsi="Times New Roman" w:cs="Times New Roman"/>
          <w:sz w:val="22"/>
          <w:szCs w:val="22"/>
        </w:rPr>
        <w:t>Recipient can demonstrate by reasonable proof was developed by or on behalf of Recipient or its Affiliates independent of and without reference to the Confidential Information; or</w:t>
      </w:r>
    </w:p>
    <w:p w14:paraId="2602998A" w14:textId="77777777" w:rsidR="004B6ED9" w:rsidRPr="004E5781" w:rsidRDefault="004B6ED9" w:rsidP="009E6F95">
      <w:pPr>
        <w:pStyle w:val="LawLista"/>
        <w:numPr>
          <w:ilvl w:val="0"/>
          <w:numId w:val="23"/>
        </w:numPr>
        <w:rPr>
          <w:rFonts w:ascii="Times New Roman" w:hAnsi="Times New Roman" w:cs="Times New Roman"/>
          <w:sz w:val="22"/>
          <w:szCs w:val="22"/>
        </w:rPr>
      </w:pPr>
      <w:proofErr w:type="gramStart"/>
      <w:r w:rsidRPr="004E5781">
        <w:rPr>
          <w:rFonts w:ascii="Times New Roman" w:hAnsi="Times New Roman" w:cs="Times New Roman"/>
          <w:sz w:val="22"/>
          <w:szCs w:val="22"/>
        </w:rPr>
        <w:t>becomes</w:t>
      </w:r>
      <w:proofErr w:type="gramEnd"/>
      <w:r w:rsidRPr="004E5781">
        <w:rPr>
          <w:rFonts w:ascii="Times New Roman" w:hAnsi="Times New Roman" w:cs="Times New Roman"/>
          <w:sz w:val="22"/>
          <w:szCs w:val="22"/>
        </w:rPr>
        <w:t xml:space="preserve"> available to Recipient or its Affiliates from a third party who did not acquire such information directly or indirectly from a Disclosing Party and who is not otherwise prohibited from disclosing such information.</w:t>
      </w:r>
    </w:p>
    <w:p w14:paraId="4CC90AEA" w14:textId="77777777" w:rsidR="004B6ED9" w:rsidRPr="004E5781" w:rsidRDefault="004B6ED9" w:rsidP="008E43AF">
      <w:pPr>
        <w:pStyle w:val="LawAnnexText"/>
        <w:ind w:left="709"/>
        <w:rPr>
          <w:rFonts w:ascii="Times New Roman" w:hAnsi="Times New Roman"/>
          <w:sz w:val="22"/>
          <w:szCs w:val="22"/>
        </w:rPr>
      </w:pPr>
      <w:r w:rsidRPr="004E5781">
        <w:rPr>
          <w:rFonts w:ascii="Times New Roman" w:hAnsi="Times New Roman"/>
          <w:sz w:val="22"/>
          <w:szCs w:val="22"/>
        </w:rPr>
        <w:t>Confidential Information shall not be deemed to be or have become public knowledge merely because any part of such Confidential Information is embodied in general disclosures or because individual features, components or combinations thereof are known or become known to the public.</w:t>
      </w:r>
    </w:p>
    <w:p w14:paraId="57B48D4C" w14:textId="77777777" w:rsidR="00A326E3" w:rsidRPr="004E5781" w:rsidRDefault="00A326E3" w:rsidP="008E43AF">
      <w:pPr>
        <w:pStyle w:val="LawAnnexText"/>
        <w:ind w:left="709"/>
        <w:rPr>
          <w:rFonts w:ascii="Times New Roman" w:hAnsi="Times New Roman"/>
          <w:sz w:val="22"/>
          <w:szCs w:val="22"/>
        </w:rPr>
      </w:pPr>
    </w:p>
    <w:p w14:paraId="449D71BA" w14:textId="0B2B488F" w:rsidR="004B6ED9" w:rsidRPr="004E5781" w:rsidRDefault="004B6ED9" w:rsidP="008E43AF">
      <w:pPr>
        <w:pStyle w:val="LawAnnex1Heading"/>
        <w:rPr>
          <w:rFonts w:ascii="Times New Roman" w:hAnsi="Times New Roman"/>
          <w:sz w:val="22"/>
          <w:szCs w:val="22"/>
        </w:rPr>
      </w:pPr>
      <w:r w:rsidRPr="004E5781">
        <w:rPr>
          <w:rFonts w:ascii="Times New Roman" w:hAnsi="Times New Roman"/>
          <w:sz w:val="22"/>
          <w:szCs w:val="22"/>
        </w:rPr>
        <w:t xml:space="preserve">Notification </w:t>
      </w:r>
      <w:r w:rsidR="005117D7">
        <w:rPr>
          <w:rFonts w:ascii="Times New Roman" w:hAnsi="Times New Roman"/>
          <w:sz w:val="22"/>
          <w:szCs w:val="22"/>
        </w:rPr>
        <w:t>of Mandatory Disclosure</w:t>
      </w:r>
    </w:p>
    <w:p w14:paraId="6720D398" w14:textId="77777777" w:rsidR="004B6ED9" w:rsidRPr="004E5781" w:rsidRDefault="004B6ED9" w:rsidP="009E6F95">
      <w:pPr>
        <w:pStyle w:val="LawLista"/>
        <w:numPr>
          <w:ilvl w:val="0"/>
          <w:numId w:val="14"/>
        </w:numPr>
        <w:rPr>
          <w:rFonts w:ascii="Times New Roman" w:hAnsi="Times New Roman" w:cs="Times New Roman"/>
          <w:sz w:val="22"/>
          <w:szCs w:val="22"/>
        </w:rPr>
      </w:pPr>
      <w:r w:rsidRPr="004E5781">
        <w:rPr>
          <w:rFonts w:ascii="Times New Roman" w:hAnsi="Times New Roman" w:cs="Times New Roman"/>
          <w:sz w:val="22"/>
          <w:szCs w:val="22"/>
        </w:rPr>
        <w:t xml:space="preserve">Recipient may disclose that portion of Confidential Information that is required by law to be disclosed, provided that, to the extent practicable, the Disclosing Party is first given advance notice of the required disclosure and an adequate opportunity to seek appropriate </w:t>
      </w:r>
      <w:r w:rsidRPr="004E5781">
        <w:rPr>
          <w:rFonts w:ascii="Times New Roman" w:hAnsi="Times New Roman" w:cs="Times New Roman"/>
          <w:sz w:val="22"/>
          <w:szCs w:val="22"/>
        </w:rPr>
        <w:lastRenderedPageBreak/>
        <w:t>legal relief to prevent such disclosure or limit use and further disclosure of the Confidential Information. Recipient shall cooperate with the Disclosing Party in seeking an appropriate relief or remedy and shall use reasonable efforts to secure confidential treatment of any Confidential Information disclosed.</w:t>
      </w:r>
    </w:p>
    <w:p w14:paraId="7162650D" w14:textId="77777777" w:rsidR="004B6ED9" w:rsidRPr="004E5781" w:rsidRDefault="004B6ED9" w:rsidP="009E6F95">
      <w:pPr>
        <w:pStyle w:val="LawLista"/>
        <w:numPr>
          <w:ilvl w:val="0"/>
          <w:numId w:val="23"/>
        </w:numPr>
        <w:rPr>
          <w:rFonts w:ascii="Times New Roman" w:hAnsi="Times New Roman" w:cs="Times New Roman"/>
          <w:sz w:val="22"/>
          <w:szCs w:val="22"/>
        </w:rPr>
      </w:pPr>
      <w:r w:rsidRPr="004E5781">
        <w:rPr>
          <w:rFonts w:ascii="Times New Roman" w:hAnsi="Times New Roman" w:cs="Times New Roman"/>
          <w:sz w:val="22"/>
          <w:szCs w:val="22"/>
        </w:rPr>
        <w:t>If, in the absence of such legal relief or other remedy, the Recipient is nonetheless required to disclose any part of the Confidential Information, the Recipient may disclose such Confidential Information without lia</w:t>
      </w:r>
      <w:r w:rsidR="00B33026" w:rsidRPr="004E5781">
        <w:rPr>
          <w:rFonts w:ascii="Times New Roman" w:hAnsi="Times New Roman" w:cs="Times New Roman"/>
          <w:sz w:val="22"/>
          <w:szCs w:val="22"/>
        </w:rPr>
        <w:t>bility hereunder, provided that</w:t>
      </w:r>
      <w:r w:rsidRPr="004E5781">
        <w:rPr>
          <w:rFonts w:ascii="Times New Roman" w:hAnsi="Times New Roman" w:cs="Times New Roman"/>
          <w:sz w:val="22"/>
          <w:szCs w:val="22"/>
        </w:rPr>
        <w:t xml:space="preserve"> the Recipient shall furnish only such portion of the Confidential Information which the Recipient is legally required to disclose. For the avoidance of any doubt, if the Recipient is required to disclose Confidential Information pursuant to the Recipient’s obligations under the provisions of the Freedom of Information Act 2000 or any equivalent law or regulation in any other applicable jurisdiction, the Recipient shall in all instances seek to apply the exemptions under that Act.</w:t>
      </w:r>
    </w:p>
    <w:p w14:paraId="66CBA712" w14:textId="77777777" w:rsidR="004B6ED9" w:rsidRPr="004E5781" w:rsidRDefault="004B6ED9" w:rsidP="004B6ED9">
      <w:pPr>
        <w:pStyle w:val="LawAnnexText"/>
        <w:rPr>
          <w:rFonts w:ascii="Times New Roman" w:hAnsi="Times New Roman"/>
          <w:sz w:val="22"/>
          <w:szCs w:val="22"/>
        </w:rPr>
      </w:pPr>
    </w:p>
    <w:p w14:paraId="2DD5476A" w14:textId="77777777" w:rsidR="008E43AF" w:rsidRPr="004E5781" w:rsidRDefault="008E43AF" w:rsidP="008E43AF">
      <w:pPr>
        <w:pStyle w:val="LawAnnex1Heading"/>
        <w:rPr>
          <w:rFonts w:ascii="Times New Roman" w:hAnsi="Times New Roman"/>
          <w:sz w:val="22"/>
          <w:szCs w:val="22"/>
        </w:rPr>
      </w:pPr>
      <w:r w:rsidRPr="004E5781">
        <w:rPr>
          <w:rFonts w:ascii="Times New Roman" w:hAnsi="Times New Roman"/>
          <w:sz w:val="22"/>
          <w:szCs w:val="22"/>
        </w:rPr>
        <w:t>Term</w:t>
      </w:r>
    </w:p>
    <w:p w14:paraId="6A217A3B" w14:textId="77777777" w:rsidR="004B6ED9" w:rsidRPr="004E5781" w:rsidRDefault="004B6ED9" w:rsidP="008E43AF">
      <w:pPr>
        <w:pStyle w:val="LawAnnexText"/>
        <w:ind w:left="709"/>
        <w:rPr>
          <w:rFonts w:ascii="Times New Roman" w:hAnsi="Times New Roman"/>
          <w:i/>
          <w:color w:val="FF0000"/>
          <w:sz w:val="22"/>
          <w:szCs w:val="22"/>
        </w:rPr>
      </w:pPr>
      <w:r w:rsidRPr="004E5781">
        <w:rPr>
          <w:rFonts w:ascii="Times New Roman" w:hAnsi="Times New Roman"/>
          <w:sz w:val="22"/>
          <w:szCs w:val="22"/>
        </w:rPr>
        <w:t>This Agreement</w:t>
      </w:r>
      <w:r w:rsidR="006744AC" w:rsidRPr="004E5781">
        <w:rPr>
          <w:rFonts w:ascii="Times New Roman" w:hAnsi="Times New Roman"/>
          <w:sz w:val="22"/>
          <w:szCs w:val="22"/>
        </w:rPr>
        <w:t xml:space="preserve"> shall come into effect on the effective d</w:t>
      </w:r>
      <w:r w:rsidRPr="004E5781">
        <w:rPr>
          <w:rFonts w:ascii="Times New Roman" w:hAnsi="Times New Roman"/>
          <w:sz w:val="22"/>
          <w:szCs w:val="22"/>
        </w:rPr>
        <w:t xml:space="preserve">ate. It may be terminated with respect to further disclosures upon thirty (30) </w:t>
      </w:r>
      <w:r w:rsidR="00D32FE1" w:rsidRPr="004E5781">
        <w:rPr>
          <w:rFonts w:ascii="Times New Roman" w:hAnsi="Times New Roman"/>
          <w:sz w:val="22"/>
          <w:szCs w:val="22"/>
        </w:rPr>
        <w:t>d</w:t>
      </w:r>
      <w:r w:rsidR="00A038AF" w:rsidRPr="004E5781">
        <w:rPr>
          <w:rFonts w:ascii="Times New Roman" w:hAnsi="Times New Roman"/>
          <w:sz w:val="22"/>
          <w:szCs w:val="22"/>
        </w:rPr>
        <w:t>ay</w:t>
      </w:r>
      <w:r w:rsidRPr="004E5781">
        <w:rPr>
          <w:rFonts w:ascii="Times New Roman" w:hAnsi="Times New Roman"/>
          <w:sz w:val="22"/>
          <w:szCs w:val="22"/>
        </w:rPr>
        <w:t xml:space="preserve">s’ prior written notice. This Agreement shall cover Confidential Information disclosed within a period of two (2) years from the </w:t>
      </w:r>
      <w:r w:rsidR="00D32FE1" w:rsidRPr="004E5781">
        <w:rPr>
          <w:rFonts w:ascii="Times New Roman" w:hAnsi="Times New Roman"/>
          <w:sz w:val="22"/>
          <w:szCs w:val="22"/>
        </w:rPr>
        <w:t>e</w:t>
      </w:r>
      <w:r w:rsidRPr="004E5781">
        <w:rPr>
          <w:rFonts w:ascii="Times New Roman" w:hAnsi="Times New Roman"/>
          <w:sz w:val="22"/>
          <w:szCs w:val="22"/>
        </w:rPr>
        <w:t xml:space="preserve">ffective </w:t>
      </w:r>
      <w:r w:rsidR="00D32FE1" w:rsidRPr="004E5781">
        <w:rPr>
          <w:rFonts w:ascii="Times New Roman" w:hAnsi="Times New Roman"/>
          <w:sz w:val="22"/>
          <w:szCs w:val="22"/>
        </w:rPr>
        <w:t>d</w:t>
      </w:r>
      <w:r w:rsidRPr="004E5781">
        <w:rPr>
          <w:rFonts w:ascii="Times New Roman" w:hAnsi="Times New Roman"/>
          <w:sz w:val="22"/>
          <w:szCs w:val="22"/>
        </w:rPr>
        <w:t>ate. After such period, the obligations acc</w:t>
      </w:r>
      <w:r w:rsidR="00C65825" w:rsidRPr="004E5781">
        <w:rPr>
          <w:rFonts w:ascii="Times New Roman" w:hAnsi="Times New Roman"/>
          <w:sz w:val="22"/>
          <w:szCs w:val="22"/>
        </w:rPr>
        <w:t>rued</w:t>
      </w:r>
      <w:r w:rsidRPr="004E5781">
        <w:rPr>
          <w:rFonts w:ascii="Times New Roman" w:hAnsi="Times New Roman"/>
          <w:sz w:val="22"/>
          <w:szCs w:val="22"/>
        </w:rPr>
        <w:t xml:space="preserve"> under this Agreement shall survive for a period of ten (10) years </w:t>
      </w:r>
      <w:r w:rsidRPr="004E5781">
        <w:rPr>
          <w:rFonts w:ascii="Times New Roman" w:hAnsi="Times New Roman"/>
          <w:i/>
          <w:color w:val="FF0000"/>
          <w:sz w:val="22"/>
          <w:szCs w:val="22"/>
        </w:rPr>
        <w:t>[To be checked if this is sufficient for the Consortium Members and in line with the Consortium Agreement].</w:t>
      </w:r>
    </w:p>
    <w:p w14:paraId="215B29A3" w14:textId="77777777" w:rsidR="00A326E3" w:rsidRPr="004E5781" w:rsidRDefault="00A326E3" w:rsidP="008E43AF">
      <w:pPr>
        <w:pStyle w:val="LawAnnexText"/>
        <w:ind w:left="709"/>
        <w:rPr>
          <w:rFonts w:ascii="Times New Roman" w:hAnsi="Times New Roman"/>
          <w:sz w:val="22"/>
          <w:szCs w:val="22"/>
        </w:rPr>
      </w:pPr>
    </w:p>
    <w:p w14:paraId="415923E3" w14:textId="77777777" w:rsidR="008E43AF" w:rsidRPr="004E5781" w:rsidRDefault="004B6ED9" w:rsidP="008E43AF">
      <w:pPr>
        <w:pStyle w:val="LawAnnex1Heading"/>
        <w:rPr>
          <w:rFonts w:ascii="Times New Roman" w:hAnsi="Times New Roman"/>
          <w:sz w:val="22"/>
          <w:szCs w:val="22"/>
        </w:rPr>
      </w:pPr>
      <w:r w:rsidRPr="004E5781">
        <w:rPr>
          <w:rFonts w:ascii="Times New Roman" w:hAnsi="Times New Roman"/>
          <w:sz w:val="22"/>
          <w:szCs w:val="22"/>
        </w:rPr>
        <w:t>No</w:t>
      </w:r>
      <w:r w:rsidR="008E43AF" w:rsidRPr="004E5781">
        <w:rPr>
          <w:rFonts w:ascii="Times New Roman" w:hAnsi="Times New Roman"/>
          <w:sz w:val="22"/>
          <w:szCs w:val="22"/>
        </w:rPr>
        <w:t xml:space="preserve"> Other Obligation; No License</w:t>
      </w:r>
    </w:p>
    <w:p w14:paraId="13C294DB" w14:textId="77777777" w:rsidR="004B6ED9" w:rsidRPr="004E5781" w:rsidRDefault="004B6ED9" w:rsidP="008E43AF">
      <w:pPr>
        <w:pStyle w:val="LawAnnexText"/>
        <w:ind w:left="709"/>
        <w:rPr>
          <w:rFonts w:ascii="Times New Roman" w:hAnsi="Times New Roman"/>
          <w:sz w:val="22"/>
          <w:szCs w:val="22"/>
        </w:rPr>
      </w:pPr>
      <w:r w:rsidRPr="004E5781">
        <w:rPr>
          <w:rFonts w:ascii="Times New Roman" w:hAnsi="Times New Roman"/>
          <w:sz w:val="22"/>
          <w:szCs w:val="22"/>
        </w:rPr>
        <w:t>This Agreement shall not be const</w:t>
      </w:r>
      <w:r w:rsidR="00C65825" w:rsidRPr="004E5781">
        <w:rPr>
          <w:rFonts w:ascii="Times New Roman" w:hAnsi="Times New Roman"/>
          <w:sz w:val="22"/>
          <w:szCs w:val="22"/>
        </w:rPr>
        <w:t>rued</w:t>
      </w:r>
      <w:r w:rsidRPr="004E5781">
        <w:rPr>
          <w:rFonts w:ascii="Times New Roman" w:hAnsi="Times New Roman"/>
          <w:sz w:val="22"/>
          <w:szCs w:val="22"/>
        </w:rPr>
        <w:t>, by implication or otherwise, as an obligation to enter into any further agreement relating to the Confidential Information or as the grant of a license or other ownership rights other than to use the Confidential Information for the Purpose.  Confidential Information disclosed by a Disclosing Party to the Recipient, as well as any right which could result from such Confidential Information, remains the exclusive property of that Disclosing Party.</w:t>
      </w:r>
    </w:p>
    <w:p w14:paraId="2AD563C9" w14:textId="77777777" w:rsidR="00A326E3" w:rsidRPr="004E5781" w:rsidRDefault="00A326E3" w:rsidP="008E43AF">
      <w:pPr>
        <w:pStyle w:val="LawAnnexText"/>
        <w:ind w:left="709"/>
        <w:rPr>
          <w:rFonts w:ascii="Times New Roman" w:hAnsi="Times New Roman"/>
          <w:sz w:val="22"/>
          <w:szCs w:val="22"/>
        </w:rPr>
      </w:pPr>
    </w:p>
    <w:p w14:paraId="5761E1C5" w14:textId="77777777" w:rsidR="008E43AF" w:rsidRPr="004E5781" w:rsidRDefault="008E43AF" w:rsidP="008E43AF">
      <w:pPr>
        <w:pStyle w:val="LawAnnex1Heading"/>
        <w:rPr>
          <w:rFonts w:ascii="Times New Roman" w:hAnsi="Times New Roman"/>
          <w:sz w:val="22"/>
          <w:szCs w:val="22"/>
        </w:rPr>
      </w:pPr>
      <w:r w:rsidRPr="004E5781">
        <w:rPr>
          <w:rFonts w:ascii="Times New Roman" w:hAnsi="Times New Roman"/>
          <w:sz w:val="22"/>
          <w:szCs w:val="22"/>
        </w:rPr>
        <w:t>No Representation or Warranty</w:t>
      </w:r>
    </w:p>
    <w:p w14:paraId="611F34E8" w14:textId="77777777" w:rsidR="004B6ED9" w:rsidRPr="004E5781" w:rsidRDefault="004B6ED9" w:rsidP="008E43AF">
      <w:pPr>
        <w:pStyle w:val="LawAnnexText"/>
        <w:ind w:left="709"/>
        <w:rPr>
          <w:rFonts w:ascii="Times New Roman" w:hAnsi="Times New Roman"/>
          <w:sz w:val="22"/>
          <w:szCs w:val="22"/>
        </w:rPr>
      </w:pPr>
      <w:r w:rsidRPr="004E5781">
        <w:rPr>
          <w:rFonts w:ascii="Times New Roman" w:hAnsi="Times New Roman"/>
          <w:sz w:val="22"/>
          <w:szCs w:val="22"/>
        </w:rPr>
        <w:t>A Disclosing Party makes no representations or warranties either express or implied with respect to the Confidential Information and specifically disclaims any implied warranty of non-infringement or merchantability, satisfactory quality or fitness for purpose.</w:t>
      </w:r>
    </w:p>
    <w:p w14:paraId="053D892B" w14:textId="77777777" w:rsidR="00A326E3" w:rsidRPr="004E5781" w:rsidRDefault="00A326E3" w:rsidP="008E43AF">
      <w:pPr>
        <w:pStyle w:val="LawAnnexText"/>
        <w:ind w:left="709"/>
        <w:rPr>
          <w:rFonts w:ascii="Times New Roman" w:hAnsi="Times New Roman"/>
          <w:sz w:val="22"/>
          <w:szCs w:val="22"/>
        </w:rPr>
      </w:pPr>
    </w:p>
    <w:p w14:paraId="24C3E4C7" w14:textId="77777777" w:rsidR="008E43AF" w:rsidRPr="004E5781" w:rsidRDefault="004B6ED9" w:rsidP="008E43AF">
      <w:pPr>
        <w:pStyle w:val="LawAnnex1Heading"/>
        <w:rPr>
          <w:rFonts w:ascii="Times New Roman" w:hAnsi="Times New Roman"/>
          <w:sz w:val="22"/>
          <w:szCs w:val="22"/>
        </w:rPr>
      </w:pPr>
      <w:r w:rsidRPr="004E5781">
        <w:rPr>
          <w:rFonts w:ascii="Times New Roman" w:hAnsi="Times New Roman"/>
          <w:sz w:val="22"/>
          <w:szCs w:val="22"/>
        </w:rPr>
        <w:t>Retu</w:t>
      </w:r>
      <w:r w:rsidR="008E43AF" w:rsidRPr="004E5781">
        <w:rPr>
          <w:rFonts w:ascii="Times New Roman" w:hAnsi="Times New Roman"/>
          <w:sz w:val="22"/>
          <w:szCs w:val="22"/>
        </w:rPr>
        <w:t>rn of Confidential Information</w:t>
      </w:r>
    </w:p>
    <w:p w14:paraId="0A2C7BF1" w14:textId="77777777" w:rsidR="004B6ED9" w:rsidRPr="004E5781" w:rsidRDefault="004B6ED9" w:rsidP="008E43AF">
      <w:pPr>
        <w:pStyle w:val="LawAnnexText"/>
        <w:ind w:left="709"/>
        <w:rPr>
          <w:rFonts w:ascii="Times New Roman" w:hAnsi="Times New Roman"/>
          <w:sz w:val="22"/>
          <w:szCs w:val="22"/>
        </w:rPr>
      </w:pPr>
      <w:r w:rsidRPr="004E5781">
        <w:rPr>
          <w:rFonts w:ascii="Times New Roman" w:hAnsi="Times New Roman"/>
          <w:sz w:val="22"/>
          <w:szCs w:val="22"/>
        </w:rPr>
        <w:t xml:space="preserve">At the request of the Disclosing Party or, at the latest, on completion of the Purpose, and in the absence of any further written agreement between the parties, the Recipient shall cease all use of the Confidential Information and shall promptly return to each Disclosing Party all of its Confidential Information which is in tangible form, except that the Recipient shall be permitted to retain one (1) copy of the Confidential Information so that any continuing </w:t>
      </w:r>
      <w:r w:rsidRPr="004E5781">
        <w:rPr>
          <w:rFonts w:ascii="Times New Roman" w:hAnsi="Times New Roman"/>
          <w:sz w:val="22"/>
          <w:szCs w:val="22"/>
        </w:rPr>
        <w:lastRenderedPageBreak/>
        <w:t>obligations may be determined. The return of the Confidential Information will not affect Recipient’s obligation to observe the confidentiality and non-use obligations set out in this Agreement. The provisions of this clause 9 shall not apply to copies of electronically exchanged Confidential Information or copies thereof which must be stored by the Recipient according to the provisions of mandatory applicable law.</w:t>
      </w:r>
    </w:p>
    <w:p w14:paraId="679B7143" w14:textId="77777777" w:rsidR="00A326E3" w:rsidRPr="004E5781" w:rsidRDefault="00A326E3" w:rsidP="008E43AF">
      <w:pPr>
        <w:pStyle w:val="LawAnnexText"/>
        <w:ind w:left="709"/>
        <w:rPr>
          <w:rFonts w:ascii="Times New Roman" w:hAnsi="Times New Roman"/>
          <w:sz w:val="22"/>
          <w:szCs w:val="22"/>
        </w:rPr>
      </w:pPr>
    </w:p>
    <w:p w14:paraId="515517B1" w14:textId="77777777" w:rsidR="008E43AF" w:rsidRPr="004E5781" w:rsidRDefault="008E43AF" w:rsidP="008E43AF">
      <w:pPr>
        <w:pStyle w:val="LawAnnex1Heading"/>
        <w:rPr>
          <w:rFonts w:ascii="Times New Roman" w:hAnsi="Times New Roman"/>
          <w:sz w:val="22"/>
          <w:szCs w:val="22"/>
        </w:rPr>
      </w:pPr>
      <w:r w:rsidRPr="004E5781">
        <w:rPr>
          <w:rFonts w:ascii="Times New Roman" w:hAnsi="Times New Roman"/>
          <w:sz w:val="22"/>
          <w:szCs w:val="22"/>
        </w:rPr>
        <w:t>No Publicity</w:t>
      </w:r>
    </w:p>
    <w:p w14:paraId="487AC0E9" w14:textId="77777777" w:rsidR="004B6ED9" w:rsidRPr="004E5781" w:rsidRDefault="004B6ED9" w:rsidP="008E43AF">
      <w:pPr>
        <w:pStyle w:val="LawAnnexText"/>
        <w:ind w:left="709"/>
        <w:rPr>
          <w:rFonts w:ascii="Times New Roman" w:hAnsi="Times New Roman"/>
          <w:sz w:val="22"/>
          <w:szCs w:val="22"/>
        </w:rPr>
      </w:pPr>
      <w:r w:rsidRPr="004E5781">
        <w:rPr>
          <w:rFonts w:ascii="Times New Roman" w:hAnsi="Times New Roman"/>
          <w:sz w:val="22"/>
          <w:szCs w:val="22"/>
        </w:rPr>
        <w:t>Subject to clause 5, the parties shall not directly or indirectly cause or permit (a) the oral or written release of any public statement referring to the existence or terms of this Agreement, or (b) any use of the other parties’ name, logo or trademarks, without the other parties’ prior written consent.</w:t>
      </w:r>
    </w:p>
    <w:p w14:paraId="28477BCB" w14:textId="77777777" w:rsidR="00A326E3" w:rsidRPr="004E5781" w:rsidRDefault="00A326E3" w:rsidP="008E43AF">
      <w:pPr>
        <w:pStyle w:val="LawAnnexText"/>
        <w:ind w:left="709"/>
        <w:rPr>
          <w:rFonts w:ascii="Times New Roman" w:hAnsi="Times New Roman"/>
          <w:sz w:val="22"/>
          <w:szCs w:val="22"/>
        </w:rPr>
      </w:pPr>
    </w:p>
    <w:p w14:paraId="5964E9B8" w14:textId="77777777" w:rsidR="008E43AF" w:rsidRPr="004E5781" w:rsidRDefault="008E43AF" w:rsidP="008E43AF">
      <w:pPr>
        <w:pStyle w:val="LawAnnex1Heading"/>
        <w:rPr>
          <w:rFonts w:ascii="Times New Roman" w:hAnsi="Times New Roman"/>
          <w:sz w:val="22"/>
          <w:szCs w:val="22"/>
        </w:rPr>
      </w:pPr>
      <w:r w:rsidRPr="004E5781">
        <w:rPr>
          <w:rFonts w:ascii="Times New Roman" w:hAnsi="Times New Roman"/>
          <w:sz w:val="22"/>
          <w:szCs w:val="22"/>
        </w:rPr>
        <w:t>Rights of Third Parties</w:t>
      </w:r>
    </w:p>
    <w:p w14:paraId="0F6722EB" w14:textId="77777777" w:rsidR="004B6ED9" w:rsidRPr="004E5781" w:rsidRDefault="004B6ED9" w:rsidP="008E43AF">
      <w:pPr>
        <w:pStyle w:val="LawAnnexText"/>
        <w:ind w:left="709"/>
        <w:rPr>
          <w:rFonts w:ascii="Times New Roman" w:hAnsi="Times New Roman"/>
          <w:sz w:val="22"/>
          <w:szCs w:val="22"/>
        </w:rPr>
      </w:pPr>
      <w:r w:rsidRPr="004E5781">
        <w:rPr>
          <w:rFonts w:ascii="Times New Roman" w:hAnsi="Times New Roman"/>
          <w:sz w:val="22"/>
          <w:szCs w:val="22"/>
        </w:rPr>
        <w:t xml:space="preserve">Each </w:t>
      </w:r>
      <w:r w:rsidRPr="004E5781">
        <w:rPr>
          <w:rFonts w:ascii="Times New Roman" w:hAnsi="Times New Roman"/>
          <w:i/>
          <w:color w:val="FF0000"/>
          <w:sz w:val="22"/>
          <w:szCs w:val="22"/>
        </w:rPr>
        <w:t>[X]</w:t>
      </w:r>
      <w:r w:rsidRPr="004E5781">
        <w:rPr>
          <w:rFonts w:ascii="Times New Roman" w:hAnsi="Times New Roman"/>
          <w:color w:val="FF0000"/>
          <w:sz w:val="22"/>
          <w:szCs w:val="22"/>
        </w:rPr>
        <w:t xml:space="preserve"> </w:t>
      </w:r>
      <w:r w:rsidRPr="004E5781">
        <w:rPr>
          <w:rFonts w:ascii="Times New Roman" w:hAnsi="Times New Roman"/>
          <w:sz w:val="22"/>
          <w:szCs w:val="22"/>
        </w:rPr>
        <w:t xml:space="preserve">Consortium Member shall have a right to enforce the terms of this Agreement.  </w:t>
      </w:r>
    </w:p>
    <w:p w14:paraId="02B35A81" w14:textId="77777777" w:rsidR="004B6ED9" w:rsidRPr="004E5781" w:rsidRDefault="004B6ED9" w:rsidP="004B6ED9">
      <w:pPr>
        <w:pStyle w:val="LawAnnexText"/>
        <w:rPr>
          <w:rFonts w:ascii="Times New Roman" w:hAnsi="Times New Roman"/>
          <w:sz w:val="22"/>
          <w:szCs w:val="22"/>
        </w:rPr>
      </w:pPr>
    </w:p>
    <w:p w14:paraId="35A3C521" w14:textId="77777777" w:rsidR="008E43AF" w:rsidRPr="004E5781" w:rsidRDefault="008E43AF" w:rsidP="008E43AF">
      <w:pPr>
        <w:pStyle w:val="LawAnnex1Heading"/>
        <w:rPr>
          <w:rFonts w:ascii="Times New Roman" w:hAnsi="Times New Roman"/>
          <w:sz w:val="22"/>
          <w:szCs w:val="22"/>
        </w:rPr>
      </w:pPr>
      <w:r w:rsidRPr="004E5781">
        <w:rPr>
          <w:rFonts w:ascii="Times New Roman" w:hAnsi="Times New Roman"/>
          <w:sz w:val="22"/>
          <w:szCs w:val="22"/>
        </w:rPr>
        <w:t>Assignment</w:t>
      </w:r>
    </w:p>
    <w:p w14:paraId="66CE5AA8" w14:textId="77777777" w:rsidR="004B6ED9" w:rsidRPr="004E5781" w:rsidRDefault="004B6ED9" w:rsidP="008E43AF">
      <w:pPr>
        <w:pStyle w:val="LawAnnexText"/>
        <w:ind w:left="709"/>
        <w:rPr>
          <w:rFonts w:ascii="Times New Roman" w:hAnsi="Times New Roman"/>
          <w:sz w:val="22"/>
          <w:szCs w:val="22"/>
        </w:rPr>
      </w:pPr>
      <w:r w:rsidRPr="004E5781">
        <w:rPr>
          <w:rFonts w:ascii="Times New Roman" w:hAnsi="Times New Roman"/>
          <w:sz w:val="22"/>
          <w:szCs w:val="22"/>
        </w:rPr>
        <w:t>This Agreement shall not be assigned by the Recipient without the prior written consent of the Disclosing Parties, whose consent may be withheld at the Disclosing Parties’ sole discretion, and any purported assignment without such consent shall be void; provided, however, the Recipient may without such consent assign this Agreement in connection with the sale or transfer of all or substantially all of its business or in connection with a merger or other consolidation with another entity.</w:t>
      </w:r>
    </w:p>
    <w:p w14:paraId="1578BD72" w14:textId="77777777" w:rsidR="004B6ED9" w:rsidRPr="004E5781" w:rsidRDefault="004B6ED9" w:rsidP="004B6ED9">
      <w:pPr>
        <w:pStyle w:val="LawAnnexText"/>
        <w:rPr>
          <w:rFonts w:ascii="Times New Roman" w:hAnsi="Times New Roman"/>
          <w:sz w:val="22"/>
          <w:szCs w:val="22"/>
        </w:rPr>
      </w:pPr>
    </w:p>
    <w:p w14:paraId="54086CCB" w14:textId="77777777" w:rsidR="008E43AF" w:rsidRPr="004E5781" w:rsidRDefault="008E43AF" w:rsidP="008E43AF">
      <w:pPr>
        <w:pStyle w:val="LawAnnex1Heading"/>
        <w:rPr>
          <w:rFonts w:ascii="Times New Roman" w:hAnsi="Times New Roman"/>
          <w:sz w:val="22"/>
          <w:szCs w:val="22"/>
        </w:rPr>
      </w:pPr>
      <w:r w:rsidRPr="004E5781">
        <w:rPr>
          <w:rFonts w:ascii="Times New Roman" w:hAnsi="Times New Roman"/>
          <w:sz w:val="22"/>
          <w:szCs w:val="22"/>
        </w:rPr>
        <w:t>Severability</w:t>
      </w:r>
    </w:p>
    <w:p w14:paraId="6242924B" w14:textId="77777777" w:rsidR="004B6ED9" w:rsidRPr="004E5781" w:rsidRDefault="004B6ED9" w:rsidP="008E43AF">
      <w:pPr>
        <w:pStyle w:val="LawAnnexText"/>
        <w:ind w:left="709"/>
        <w:rPr>
          <w:rFonts w:ascii="Times New Roman" w:hAnsi="Times New Roman"/>
          <w:sz w:val="22"/>
          <w:szCs w:val="22"/>
        </w:rPr>
      </w:pPr>
      <w:r w:rsidRPr="004E5781">
        <w:rPr>
          <w:rFonts w:ascii="Times New Roman" w:hAnsi="Times New Roman"/>
          <w:sz w:val="22"/>
          <w:szCs w:val="22"/>
        </w:rPr>
        <w:t>If any provision of this Agreement is found to be invalid, illegal or unenforceable by a court of competent jurisdiction, the validity, legality and enforceability of the remaining provisions shall in no way be affected or impaired thereby. The parties shall in this case replace the invalid, illegal or unenforceable provision with a provision that is as close as possible to the economic effect of the invalid, illegal or unenforceable provision.</w:t>
      </w:r>
    </w:p>
    <w:p w14:paraId="2EF32C53" w14:textId="77777777" w:rsidR="004B6ED9" w:rsidRPr="004E5781" w:rsidRDefault="004B6ED9" w:rsidP="004B6ED9">
      <w:pPr>
        <w:pStyle w:val="LawAnnexText"/>
        <w:rPr>
          <w:rFonts w:ascii="Times New Roman" w:hAnsi="Times New Roman"/>
          <w:sz w:val="22"/>
          <w:szCs w:val="22"/>
        </w:rPr>
      </w:pPr>
    </w:p>
    <w:p w14:paraId="41F84744" w14:textId="77777777" w:rsidR="008E43AF" w:rsidRPr="004E5781" w:rsidRDefault="004B6ED9" w:rsidP="008E43AF">
      <w:pPr>
        <w:pStyle w:val="LawAnnex1Heading"/>
        <w:rPr>
          <w:rFonts w:ascii="Times New Roman" w:hAnsi="Times New Roman"/>
          <w:sz w:val="22"/>
          <w:szCs w:val="22"/>
        </w:rPr>
      </w:pPr>
      <w:r w:rsidRPr="004E5781">
        <w:rPr>
          <w:rFonts w:ascii="Times New Roman" w:hAnsi="Times New Roman"/>
          <w:sz w:val="22"/>
          <w:szCs w:val="22"/>
        </w:rPr>
        <w:tab/>
        <w:t>Entire Agreement; Amend</w:t>
      </w:r>
      <w:r w:rsidR="008E43AF" w:rsidRPr="004E5781">
        <w:rPr>
          <w:rFonts w:ascii="Times New Roman" w:hAnsi="Times New Roman"/>
          <w:sz w:val="22"/>
          <w:szCs w:val="22"/>
        </w:rPr>
        <w:t>ments; Waiver</w:t>
      </w:r>
    </w:p>
    <w:p w14:paraId="6CD2D0BF" w14:textId="77777777" w:rsidR="004B6ED9" w:rsidRPr="004E5781" w:rsidRDefault="004B6ED9" w:rsidP="008E43AF">
      <w:pPr>
        <w:pStyle w:val="LawAnnexText"/>
        <w:ind w:left="709"/>
        <w:rPr>
          <w:rFonts w:ascii="Times New Roman" w:hAnsi="Times New Roman"/>
          <w:sz w:val="22"/>
          <w:szCs w:val="22"/>
        </w:rPr>
      </w:pPr>
      <w:r w:rsidRPr="004E5781">
        <w:rPr>
          <w:rFonts w:ascii="Times New Roman" w:hAnsi="Times New Roman"/>
          <w:sz w:val="22"/>
          <w:szCs w:val="22"/>
        </w:rPr>
        <w:t>This Agreement contains the entire understanding between the parties hereto with respect to the subject matter contained herein and supersedes all prior written or oral communications, negotiations, understandings or agreements of any kind with respect to such subject matter.  No amendment or modification of this Agreement shall be effective except by a written inst</w:t>
      </w:r>
      <w:r w:rsidR="00C65825" w:rsidRPr="004E5781">
        <w:rPr>
          <w:rFonts w:ascii="Times New Roman" w:hAnsi="Times New Roman"/>
          <w:sz w:val="22"/>
          <w:szCs w:val="22"/>
        </w:rPr>
        <w:t>rument</w:t>
      </w:r>
      <w:r w:rsidRPr="004E5781">
        <w:rPr>
          <w:rFonts w:ascii="Times New Roman" w:hAnsi="Times New Roman"/>
          <w:sz w:val="22"/>
          <w:szCs w:val="22"/>
        </w:rPr>
        <w:t xml:space="preserve"> referring to this Agreement and signed by authorized re</w:t>
      </w:r>
      <w:r w:rsidR="00B33026" w:rsidRPr="004E5781">
        <w:rPr>
          <w:rFonts w:ascii="Times New Roman" w:hAnsi="Times New Roman"/>
          <w:sz w:val="22"/>
          <w:szCs w:val="22"/>
        </w:rPr>
        <w:t xml:space="preserve">presentatives of both parties. </w:t>
      </w:r>
      <w:r w:rsidRPr="004E5781">
        <w:rPr>
          <w:rFonts w:ascii="Times New Roman" w:hAnsi="Times New Roman"/>
          <w:sz w:val="22"/>
          <w:szCs w:val="22"/>
        </w:rPr>
        <w:t>Failure by a party to enforce any rights under this Agreement shall not be const</w:t>
      </w:r>
      <w:r w:rsidR="00C65825" w:rsidRPr="004E5781">
        <w:rPr>
          <w:rFonts w:ascii="Times New Roman" w:hAnsi="Times New Roman"/>
          <w:sz w:val="22"/>
          <w:szCs w:val="22"/>
        </w:rPr>
        <w:t>rued</w:t>
      </w:r>
      <w:r w:rsidRPr="004E5781">
        <w:rPr>
          <w:rFonts w:ascii="Times New Roman" w:hAnsi="Times New Roman"/>
          <w:sz w:val="22"/>
          <w:szCs w:val="22"/>
        </w:rPr>
        <w:t xml:space="preserve"> as a waiver of such rights nor operate as a waiver in other instances.</w:t>
      </w:r>
    </w:p>
    <w:p w14:paraId="6E9F0F71" w14:textId="77777777" w:rsidR="00A326E3" w:rsidRPr="004E5781" w:rsidRDefault="00A326E3" w:rsidP="008E43AF">
      <w:pPr>
        <w:pStyle w:val="LawAnnexText"/>
        <w:ind w:left="709"/>
        <w:rPr>
          <w:rFonts w:ascii="Times New Roman" w:hAnsi="Times New Roman"/>
          <w:sz w:val="22"/>
          <w:szCs w:val="22"/>
        </w:rPr>
      </w:pPr>
    </w:p>
    <w:p w14:paraId="67205D28" w14:textId="77777777" w:rsidR="008E43AF" w:rsidRPr="004E5781" w:rsidRDefault="008E43AF" w:rsidP="008E43AF">
      <w:pPr>
        <w:pStyle w:val="LawAnnex1Heading"/>
        <w:rPr>
          <w:rFonts w:ascii="Times New Roman" w:hAnsi="Times New Roman"/>
          <w:sz w:val="22"/>
          <w:szCs w:val="22"/>
        </w:rPr>
      </w:pPr>
      <w:r w:rsidRPr="004E5781">
        <w:rPr>
          <w:rFonts w:ascii="Times New Roman" w:hAnsi="Times New Roman"/>
          <w:sz w:val="22"/>
          <w:szCs w:val="22"/>
        </w:rPr>
        <w:lastRenderedPageBreak/>
        <w:t>Governing Law; Headings</w:t>
      </w:r>
    </w:p>
    <w:p w14:paraId="5FA2B227" w14:textId="77777777" w:rsidR="004B6ED9" w:rsidRPr="004E5781" w:rsidRDefault="004B6ED9" w:rsidP="008E43AF">
      <w:pPr>
        <w:pStyle w:val="LawAnnexText"/>
        <w:ind w:left="709"/>
        <w:rPr>
          <w:rFonts w:ascii="Times New Roman" w:hAnsi="Times New Roman"/>
          <w:sz w:val="22"/>
          <w:szCs w:val="22"/>
        </w:rPr>
      </w:pPr>
      <w:r w:rsidRPr="004E5781">
        <w:rPr>
          <w:rFonts w:ascii="Times New Roman" w:hAnsi="Times New Roman"/>
          <w:sz w:val="22"/>
          <w:szCs w:val="22"/>
        </w:rPr>
        <w:t>This Agreement shall be governed by and const</w:t>
      </w:r>
      <w:r w:rsidR="00C65825" w:rsidRPr="004E5781">
        <w:rPr>
          <w:rFonts w:ascii="Times New Roman" w:hAnsi="Times New Roman"/>
          <w:sz w:val="22"/>
          <w:szCs w:val="22"/>
        </w:rPr>
        <w:t>rued</w:t>
      </w:r>
      <w:r w:rsidRPr="004E5781">
        <w:rPr>
          <w:rFonts w:ascii="Times New Roman" w:hAnsi="Times New Roman"/>
          <w:sz w:val="22"/>
          <w:szCs w:val="22"/>
        </w:rPr>
        <w:t xml:space="preserve"> in accordance with the laws of Belgium, without giving effect to any of it</w:t>
      </w:r>
      <w:r w:rsidR="00B33026" w:rsidRPr="004E5781">
        <w:rPr>
          <w:rFonts w:ascii="Times New Roman" w:hAnsi="Times New Roman"/>
          <w:sz w:val="22"/>
          <w:szCs w:val="22"/>
        </w:rPr>
        <w:t xml:space="preserve">s conflict of laws principles. </w:t>
      </w:r>
      <w:r w:rsidRPr="004E5781">
        <w:rPr>
          <w:rFonts w:ascii="Times New Roman" w:hAnsi="Times New Roman"/>
          <w:sz w:val="22"/>
          <w:szCs w:val="22"/>
        </w:rPr>
        <w:t>The headings in this Agreement are for convenience of reference only and shall not affect its interpretation.</w:t>
      </w:r>
    </w:p>
    <w:p w14:paraId="7F996E36" w14:textId="77777777" w:rsidR="004B6ED9" w:rsidRPr="004E5781" w:rsidRDefault="004B6ED9" w:rsidP="004B6ED9">
      <w:pPr>
        <w:pStyle w:val="LawAnnexText"/>
        <w:rPr>
          <w:rFonts w:ascii="Times New Roman" w:hAnsi="Times New Roman"/>
          <w:sz w:val="22"/>
          <w:szCs w:val="22"/>
        </w:rPr>
      </w:pPr>
    </w:p>
    <w:p w14:paraId="3C260AF9"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REMAINDER OF THIS PAGE INTENTIONALLY LEFT BLANK</w:t>
      </w:r>
    </w:p>
    <w:p w14:paraId="1A7FC7F4" w14:textId="77777777" w:rsidR="004B6ED9" w:rsidRPr="004E5781" w:rsidRDefault="004B6ED9" w:rsidP="004B6ED9">
      <w:pPr>
        <w:pStyle w:val="LawAnnexText"/>
        <w:rPr>
          <w:rFonts w:ascii="Times New Roman" w:hAnsi="Times New Roman"/>
          <w:sz w:val="22"/>
          <w:szCs w:val="22"/>
        </w:rPr>
      </w:pPr>
    </w:p>
    <w:p w14:paraId="332698C9"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 </w:t>
      </w:r>
    </w:p>
    <w:p w14:paraId="6AC012E3" w14:textId="77777777" w:rsidR="004B6ED9" w:rsidRPr="004E5781" w:rsidRDefault="004B6ED9">
      <w:pPr>
        <w:autoSpaceDE/>
        <w:autoSpaceDN/>
        <w:adjustRightInd/>
        <w:spacing w:after="200" w:line="276" w:lineRule="auto"/>
        <w:ind w:left="0"/>
        <w:jc w:val="left"/>
        <w:rPr>
          <w:rFonts w:ascii="Times New Roman" w:hAnsi="Times New Roman"/>
          <w:sz w:val="22"/>
          <w:lang w:val="en-GB"/>
        </w:rPr>
      </w:pPr>
      <w:r w:rsidRPr="004E5781">
        <w:rPr>
          <w:rFonts w:ascii="Times New Roman" w:hAnsi="Times New Roman"/>
          <w:sz w:val="22"/>
        </w:rPr>
        <w:br w:type="page"/>
      </w:r>
    </w:p>
    <w:p w14:paraId="65A16D52"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lastRenderedPageBreak/>
        <w:t xml:space="preserve">IN WITNESS WHEREOF, the parties hereto have caused this Agreement to be executed in </w:t>
      </w:r>
      <w:r w:rsidRPr="004E5781">
        <w:rPr>
          <w:rFonts w:ascii="Times New Roman" w:hAnsi="Times New Roman"/>
          <w:i/>
          <w:color w:val="FF0000"/>
          <w:sz w:val="22"/>
          <w:szCs w:val="22"/>
        </w:rPr>
        <w:t>[insert number of necessary duplicates]</w:t>
      </w:r>
      <w:r w:rsidRPr="004E5781">
        <w:rPr>
          <w:rFonts w:ascii="Times New Roman" w:hAnsi="Times New Roman"/>
          <w:sz w:val="22"/>
          <w:szCs w:val="22"/>
        </w:rPr>
        <w:t xml:space="preserve"> in their own name and in case of </w:t>
      </w:r>
      <w:r w:rsidR="00DC7354" w:rsidRPr="004E5781">
        <w:rPr>
          <w:rFonts w:ascii="Times New Roman" w:hAnsi="Times New Roman"/>
          <w:sz w:val="22"/>
          <w:szCs w:val="22"/>
        </w:rPr>
        <w:t>the Mandate Holder</w:t>
      </w:r>
      <w:r w:rsidRPr="004E5781">
        <w:rPr>
          <w:rFonts w:ascii="Times New Roman" w:hAnsi="Times New Roman"/>
          <w:sz w:val="22"/>
          <w:szCs w:val="22"/>
        </w:rPr>
        <w:t xml:space="preserve"> in addition in the name and on behalf of their respective Consortium Members as their duly authorized representative.</w:t>
      </w:r>
    </w:p>
    <w:p w14:paraId="7CEBE157" w14:textId="77777777" w:rsidR="004B6ED9" w:rsidRPr="004E5781" w:rsidRDefault="004B6ED9" w:rsidP="004B6ED9">
      <w:pPr>
        <w:pStyle w:val="LawAnnexText"/>
        <w:rPr>
          <w:rFonts w:ascii="Times New Roman" w:hAnsi="Times New Roman"/>
          <w:i/>
          <w:color w:val="FF0000"/>
          <w:sz w:val="22"/>
          <w:szCs w:val="22"/>
        </w:rPr>
      </w:pPr>
      <w:r w:rsidRPr="004E5781">
        <w:rPr>
          <w:rFonts w:ascii="Times New Roman" w:hAnsi="Times New Roman"/>
          <w:i/>
          <w:color w:val="FF0000"/>
          <w:sz w:val="22"/>
          <w:szCs w:val="22"/>
        </w:rPr>
        <w:t>[</w:t>
      </w:r>
      <w:proofErr w:type="gramStart"/>
      <w:r w:rsidRPr="004E5781">
        <w:rPr>
          <w:rFonts w:ascii="Times New Roman" w:hAnsi="Times New Roman"/>
          <w:i/>
          <w:color w:val="FF0000"/>
          <w:sz w:val="22"/>
          <w:szCs w:val="22"/>
        </w:rPr>
        <w:t>name</w:t>
      </w:r>
      <w:proofErr w:type="gramEnd"/>
      <w:r w:rsidRPr="004E5781">
        <w:rPr>
          <w:rFonts w:ascii="Times New Roman" w:hAnsi="Times New Roman"/>
          <w:i/>
          <w:color w:val="FF0000"/>
          <w:sz w:val="22"/>
          <w:szCs w:val="22"/>
        </w:rPr>
        <w:t xml:space="preserve"> of authorized company or institution]</w:t>
      </w:r>
      <w:r w:rsidR="008E43AF" w:rsidRPr="004E5781">
        <w:rPr>
          <w:rFonts w:ascii="Times New Roman" w:hAnsi="Times New Roman"/>
          <w:i/>
          <w:color w:val="FF0000"/>
          <w:sz w:val="22"/>
          <w:szCs w:val="22"/>
        </w:rPr>
        <w:tab/>
        <w:t>[Recipient, as the case may be:</w:t>
      </w:r>
    </w:p>
    <w:p w14:paraId="0030BECB" w14:textId="49ABBDC5" w:rsidR="008E43AF" w:rsidRPr="004E5781" w:rsidRDefault="004B6ED9" w:rsidP="008E43AF">
      <w:pPr>
        <w:pStyle w:val="LawAnnexText"/>
        <w:rPr>
          <w:rFonts w:ascii="Times New Roman" w:hAnsi="Times New Roman"/>
          <w:sz w:val="22"/>
          <w:szCs w:val="22"/>
        </w:rPr>
      </w:pPr>
      <w:r w:rsidRPr="004E5781">
        <w:rPr>
          <w:rFonts w:ascii="Times New Roman" w:hAnsi="Times New Roman"/>
          <w:sz w:val="22"/>
          <w:szCs w:val="22"/>
        </w:rPr>
        <w:t>(</w:t>
      </w:r>
      <w:r w:rsidRPr="004E5781">
        <w:rPr>
          <w:rFonts w:ascii="Times New Roman" w:hAnsi="Times New Roman"/>
          <w:i/>
          <w:color w:val="FF0000"/>
          <w:sz w:val="22"/>
          <w:szCs w:val="22"/>
        </w:rPr>
        <w:t>[X]</w:t>
      </w:r>
      <w:r w:rsidR="003B0F72" w:rsidRPr="004E5781">
        <w:rPr>
          <w:rFonts w:ascii="Times New Roman" w:hAnsi="Times New Roman"/>
          <w:i/>
          <w:color w:val="FF0000"/>
          <w:sz w:val="22"/>
          <w:szCs w:val="22"/>
        </w:rPr>
        <w:t xml:space="preserve"> </w:t>
      </w:r>
      <w:r w:rsidR="00DC7354" w:rsidRPr="004E5781">
        <w:rPr>
          <w:rFonts w:ascii="Times New Roman" w:hAnsi="Times New Roman"/>
          <w:b/>
          <w:sz w:val="22"/>
          <w:szCs w:val="22"/>
        </w:rPr>
        <w:t xml:space="preserve">Mandate </w:t>
      </w:r>
      <w:proofErr w:type="gramStart"/>
      <w:r w:rsidR="00DC7354" w:rsidRPr="004E5781">
        <w:rPr>
          <w:rFonts w:ascii="Times New Roman" w:hAnsi="Times New Roman"/>
          <w:b/>
          <w:sz w:val="22"/>
          <w:szCs w:val="22"/>
        </w:rPr>
        <w:t>Holder</w:t>
      </w:r>
      <w:r w:rsidR="00DC7354" w:rsidRPr="004E5781">
        <w:rPr>
          <w:rFonts w:ascii="Times New Roman" w:hAnsi="Times New Roman"/>
          <w:sz w:val="22"/>
          <w:szCs w:val="22"/>
        </w:rPr>
        <w:t xml:space="preserve"> </w:t>
      </w:r>
      <w:r w:rsidRPr="004E5781">
        <w:rPr>
          <w:rFonts w:ascii="Times New Roman" w:hAnsi="Times New Roman"/>
          <w:sz w:val="22"/>
          <w:szCs w:val="22"/>
        </w:rPr>
        <w:t>)</w:t>
      </w:r>
      <w:proofErr w:type="gramEnd"/>
      <w:r w:rsidRPr="004E5781">
        <w:rPr>
          <w:rFonts w:ascii="Times New Roman" w:hAnsi="Times New Roman"/>
          <w:sz w:val="22"/>
          <w:szCs w:val="22"/>
        </w:rPr>
        <w:tab/>
        <w:t xml:space="preserve"> </w:t>
      </w:r>
      <w:r w:rsidR="008E43AF" w:rsidRPr="004E5781">
        <w:rPr>
          <w:rFonts w:ascii="Times New Roman" w:hAnsi="Times New Roman"/>
          <w:sz w:val="22"/>
          <w:szCs w:val="22"/>
        </w:rPr>
        <w:tab/>
      </w:r>
      <w:r w:rsidR="008E43AF" w:rsidRPr="004E5781">
        <w:rPr>
          <w:rFonts w:ascii="Times New Roman" w:hAnsi="Times New Roman"/>
          <w:sz w:val="22"/>
          <w:szCs w:val="22"/>
        </w:rPr>
        <w:tab/>
      </w:r>
      <w:r w:rsidR="008E43AF" w:rsidRPr="004E5781">
        <w:rPr>
          <w:rFonts w:ascii="Times New Roman" w:hAnsi="Times New Roman"/>
          <w:i/>
          <w:color w:val="FF0000"/>
          <w:sz w:val="22"/>
          <w:szCs w:val="22"/>
        </w:rPr>
        <w:t>„name of authorized company or institution;</w:t>
      </w:r>
      <w:r w:rsidR="008E43AF" w:rsidRPr="004E5781">
        <w:rPr>
          <w:rFonts w:ascii="Times New Roman" w:hAnsi="Times New Roman"/>
          <w:color w:val="FF0000"/>
          <w:sz w:val="22"/>
          <w:szCs w:val="22"/>
        </w:rPr>
        <w:t xml:space="preserve"> </w:t>
      </w:r>
    </w:p>
    <w:p w14:paraId="691432B5" w14:textId="77777777" w:rsidR="004B6ED9" w:rsidRPr="004E5781" w:rsidRDefault="004B6ED9" w:rsidP="008E43AF">
      <w:pPr>
        <w:pStyle w:val="LawAnnexText"/>
        <w:ind w:left="3600" w:firstLine="720"/>
        <w:rPr>
          <w:rFonts w:ascii="Times New Roman" w:hAnsi="Times New Roman"/>
          <w:sz w:val="22"/>
          <w:szCs w:val="22"/>
        </w:rPr>
      </w:pPr>
      <w:r w:rsidRPr="004E5781">
        <w:rPr>
          <w:rFonts w:ascii="Times New Roman" w:hAnsi="Times New Roman"/>
          <w:color w:val="FF0000"/>
          <w:sz w:val="22"/>
          <w:szCs w:val="22"/>
        </w:rPr>
        <w:t>)</w:t>
      </w:r>
      <w:r w:rsidRPr="004E5781">
        <w:rPr>
          <w:rFonts w:ascii="Times New Roman" w:hAnsi="Times New Roman"/>
          <w:i/>
          <w:color w:val="FF0000"/>
          <w:sz w:val="22"/>
          <w:szCs w:val="22"/>
        </w:rPr>
        <w:t>”</w:t>
      </w:r>
      <w:r w:rsidRPr="004E5781">
        <w:rPr>
          <w:rFonts w:ascii="Times New Roman" w:hAnsi="Times New Roman"/>
          <w:sz w:val="22"/>
          <w:szCs w:val="22"/>
        </w:rPr>
        <w:t xml:space="preserve"> </w:t>
      </w:r>
      <w:r w:rsidRPr="004E5781">
        <w:rPr>
          <w:rFonts w:ascii="Times New Roman" w:hAnsi="Times New Roman"/>
          <w:i/>
          <w:color w:val="FF0000"/>
          <w:sz w:val="22"/>
          <w:szCs w:val="22"/>
        </w:rPr>
        <w:t>]</w:t>
      </w:r>
    </w:p>
    <w:p w14:paraId="46EA361A"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ab/>
      </w:r>
    </w:p>
    <w:p w14:paraId="222A5E56"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ab/>
      </w:r>
    </w:p>
    <w:p w14:paraId="4E71C961"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ab/>
      </w:r>
    </w:p>
    <w:p w14:paraId="7E477AA8"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______________________________</w:t>
      </w:r>
      <w:r w:rsidRPr="004E5781">
        <w:rPr>
          <w:rFonts w:ascii="Times New Roman" w:hAnsi="Times New Roman"/>
          <w:sz w:val="22"/>
          <w:szCs w:val="22"/>
        </w:rPr>
        <w:tab/>
        <w:t>______________________________</w:t>
      </w:r>
    </w:p>
    <w:p w14:paraId="173978DE"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Name:</w:t>
      </w:r>
      <w:r w:rsidR="008E43AF" w:rsidRPr="004E5781">
        <w:rPr>
          <w:rFonts w:ascii="Times New Roman" w:hAnsi="Times New Roman"/>
          <w:sz w:val="22"/>
          <w:szCs w:val="22"/>
        </w:rPr>
        <w:tab/>
      </w:r>
      <w:r w:rsidR="008E43AF" w:rsidRPr="004E5781">
        <w:rPr>
          <w:rFonts w:ascii="Times New Roman" w:hAnsi="Times New Roman"/>
          <w:sz w:val="22"/>
          <w:szCs w:val="22"/>
        </w:rPr>
        <w:tab/>
      </w:r>
      <w:r w:rsidR="008E43AF" w:rsidRPr="004E5781">
        <w:rPr>
          <w:rFonts w:ascii="Times New Roman" w:hAnsi="Times New Roman"/>
          <w:sz w:val="22"/>
          <w:szCs w:val="22"/>
        </w:rPr>
        <w:tab/>
      </w:r>
      <w:r w:rsidR="008E43AF" w:rsidRPr="004E5781">
        <w:rPr>
          <w:rFonts w:ascii="Times New Roman" w:hAnsi="Times New Roman"/>
          <w:sz w:val="22"/>
          <w:szCs w:val="22"/>
        </w:rPr>
        <w:tab/>
      </w:r>
      <w:r w:rsidR="008E43AF" w:rsidRPr="004E5781">
        <w:rPr>
          <w:rFonts w:ascii="Times New Roman" w:hAnsi="Times New Roman"/>
          <w:sz w:val="22"/>
          <w:szCs w:val="22"/>
        </w:rPr>
        <w:tab/>
      </w:r>
      <w:r w:rsidRPr="004E5781">
        <w:rPr>
          <w:rFonts w:ascii="Times New Roman" w:hAnsi="Times New Roman"/>
          <w:sz w:val="22"/>
          <w:szCs w:val="22"/>
        </w:rPr>
        <w:t xml:space="preserve"> </w:t>
      </w:r>
      <w:r w:rsidRPr="004E5781">
        <w:rPr>
          <w:rFonts w:ascii="Times New Roman" w:hAnsi="Times New Roman"/>
          <w:sz w:val="22"/>
          <w:szCs w:val="22"/>
        </w:rPr>
        <w:tab/>
        <w:t>Name:</w:t>
      </w:r>
    </w:p>
    <w:p w14:paraId="12DE9D9D"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 xml:space="preserve">Function: </w:t>
      </w:r>
      <w:r w:rsidR="008E43AF" w:rsidRPr="004E5781">
        <w:rPr>
          <w:rFonts w:ascii="Times New Roman" w:hAnsi="Times New Roman"/>
          <w:sz w:val="22"/>
          <w:szCs w:val="22"/>
        </w:rPr>
        <w:tab/>
      </w:r>
      <w:r w:rsidR="008E43AF" w:rsidRPr="004E5781">
        <w:rPr>
          <w:rFonts w:ascii="Times New Roman" w:hAnsi="Times New Roman"/>
          <w:sz w:val="22"/>
          <w:szCs w:val="22"/>
        </w:rPr>
        <w:tab/>
      </w:r>
      <w:r w:rsidR="008E43AF" w:rsidRPr="004E5781">
        <w:rPr>
          <w:rFonts w:ascii="Times New Roman" w:hAnsi="Times New Roman"/>
          <w:sz w:val="22"/>
          <w:szCs w:val="22"/>
        </w:rPr>
        <w:tab/>
      </w:r>
      <w:r w:rsidR="008E43AF" w:rsidRPr="004E5781">
        <w:rPr>
          <w:rFonts w:ascii="Times New Roman" w:hAnsi="Times New Roman"/>
          <w:sz w:val="22"/>
          <w:szCs w:val="22"/>
        </w:rPr>
        <w:tab/>
      </w:r>
      <w:r w:rsidR="008E43AF" w:rsidRPr="004E5781">
        <w:rPr>
          <w:rFonts w:ascii="Times New Roman" w:hAnsi="Times New Roman"/>
          <w:sz w:val="22"/>
          <w:szCs w:val="22"/>
        </w:rPr>
        <w:tab/>
        <w:t>Function:</w:t>
      </w:r>
    </w:p>
    <w:p w14:paraId="01515606" w14:textId="77777777" w:rsidR="004B6ED9" w:rsidRPr="004E5781" w:rsidRDefault="004B6ED9" w:rsidP="004B6ED9">
      <w:pPr>
        <w:pStyle w:val="LawAnnexText"/>
        <w:rPr>
          <w:rFonts w:ascii="Times New Roman" w:hAnsi="Times New Roman"/>
          <w:sz w:val="22"/>
          <w:szCs w:val="22"/>
        </w:rPr>
      </w:pPr>
    </w:p>
    <w:p w14:paraId="285DCA52" w14:textId="77777777" w:rsidR="008E43AF" w:rsidRPr="004E5781" w:rsidRDefault="004B6ED9" w:rsidP="008E43AF">
      <w:pPr>
        <w:pStyle w:val="LawAnnexText"/>
        <w:rPr>
          <w:rFonts w:ascii="Times New Roman" w:hAnsi="Times New Roman"/>
          <w:sz w:val="22"/>
          <w:szCs w:val="22"/>
        </w:rPr>
      </w:pPr>
      <w:r w:rsidRPr="004E5781">
        <w:rPr>
          <w:rFonts w:ascii="Times New Roman" w:hAnsi="Times New Roman"/>
          <w:sz w:val="22"/>
          <w:szCs w:val="22"/>
        </w:rPr>
        <w:t>Place: ____________________</w:t>
      </w:r>
      <w:r w:rsidRPr="004E5781">
        <w:rPr>
          <w:rFonts w:ascii="Times New Roman" w:hAnsi="Times New Roman"/>
          <w:sz w:val="22"/>
          <w:szCs w:val="22"/>
        </w:rPr>
        <w:tab/>
        <w:t xml:space="preserve"> </w:t>
      </w:r>
      <w:r w:rsidR="008E43AF" w:rsidRPr="004E5781">
        <w:rPr>
          <w:rFonts w:ascii="Times New Roman" w:hAnsi="Times New Roman"/>
          <w:sz w:val="22"/>
          <w:szCs w:val="22"/>
        </w:rPr>
        <w:tab/>
        <w:t>Place: ____________________</w:t>
      </w:r>
    </w:p>
    <w:p w14:paraId="312770BA" w14:textId="77777777" w:rsidR="004B6ED9" w:rsidRPr="004E5781" w:rsidRDefault="004B6ED9" w:rsidP="004B6ED9">
      <w:pPr>
        <w:pStyle w:val="LawAnnexText"/>
        <w:rPr>
          <w:rFonts w:ascii="Times New Roman" w:hAnsi="Times New Roman"/>
          <w:sz w:val="22"/>
          <w:szCs w:val="22"/>
        </w:rPr>
      </w:pPr>
    </w:p>
    <w:p w14:paraId="511C52BE"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Date: _____________________</w:t>
      </w:r>
      <w:r w:rsidRPr="004E5781">
        <w:rPr>
          <w:rFonts w:ascii="Times New Roman" w:hAnsi="Times New Roman"/>
          <w:sz w:val="22"/>
          <w:szCs w:val="22"/>
        </w:rPr>
        <w:tab/>
      </w:r>
      <w:r w:rsidR="008E43AF" w:rsidRPr="004E5781">
        <w:rPr>
          <w:rFonts w:ascii="Times New Roman" w:hAnsi="Times New Roman"/>
          <w:sz w:val="22"/>
          <w:szCs w:val="22"/>
        </w:rPr>
        <w:tab/>
      </w:r>
      <w:r w:rsidRPr="004E5781">
        <w:rPr>
          <w:rFonts w:ascii="Times New Roman" w:hAnsi="Times New Roman"/>
          <w:sz w:val="22"/>
          <w:szCs w:val="22"/>
        </w:rPr>
        <w:t>Date: _____________________</w:t>
      </w:r>
    </w:p>
    <w:p w14:paraId="469F29F0"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ab/>
      </w:r>
    </w:p>
    <w:p w14:paraId="6318B55A"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ab/>
      </w:r>
    </w:p>
    <w:p w14:paraId="45F21D61" w14:textId="77777777" w:rsidR="004B6ED9" w:rsidRPr="004E5781" w:rsidRDefault="004B6ED9" w:rsidP="004B6ED9">
      <w:pPr>
        <w:pStyle w:val="LawAnnexText"/>
        <w:rPr>
          <w:rFonts w:ascii="Times New Roman" w:hAnsi="Times New Roman"/>
          <w:i/>
          <w:sz w:val="22"/>
          <w:szCs w:val="22"/>
        </w:rPr>
      </w:pPr>
      <w:r w:rsidRPr="004E5781">
        <w:rPr>
          <w:rFonts w:ascii="Times New Roman" w:hAnsi="Times New Roman"/>
          <w:i/>
          <w:color w:val="FF0000"/>
          <w:sz w:val="22"/>
          <w:szCs w:val="22"/>
        </w:rPr>
        <w:t>[Add further signature lines for further signatures on behalf of signing entities</w:t>
      </w:r>
      <w:proofErr w:type="gramStart"/>
      <w:r w:rsidRPr="004E5781">
        <w:rPr>
          <w:rFonts w:ascii="Times New Roman" w:hAnsi="Times New Roman"/>
          <w:i/>
          <w:color w:val="FF0000"/>
          <w:sz w:val="22"/>
          <w:szCs w:val="22"/>
        </w:rPr>
        <w:t>,  if</w:t>
      </w:r>
      <w:proofErr w:type="gramEnd"/>
      <w:r w:rsidRPr="004E5781">
        <w:rPr>
          <w:rFonts w:ascii="Times New Roman" w:hAnsi="Times New Roman"/>
          <w:i/>
          <w:color w:val="FF0000"/>
          <w:sz w:val="22"/>
          <w:szCs w:val="22"/>
        </w:rPr>
        <w:t xml:space="preserve"> requested by such signing entities] </w:t>
      </w:r>
      <w:r w:rsidRPr="004E5781">
        <w:rPr>
          <w:rFonts w:ascii="Times New Roman" w:hAnsi="Times New Roman"/>
          <w:i/>
          <w:sz w:val="22"/>
          <w:szCs w:val="22"/>
        </w:rPr>
        <w:tab/>
      </w:r>
    </w:p>
    <w:p w14:paraId="745DEA5A" w14:textId="77777777" w:rsidR="004B6ED9" w:rsidRPr="004E5781" w:rsidRDefault="004B6ED9">
      <w:pPr>
        <w:autoSpaceDE/>
        <w:autoSpaceDN/>
        <w:adjustRightInd/>
        <w:spacing w:after="200" w:line="276" w:lineRule="auto"/>
        <w:ind w:left="0"/>
        <w:jc w:val="left"/>
        <w:rPr>
          <w:rFonts w:ascii="Times New Roman" w:hAnsi="Times New Roman"/>
          <w:sz w:val="22"/>
          <w:lang w:val="en-GB"/>
        </w:rPr>
      </w:pPr>
      <w:r w:rsidRPr="004E5781">
        <w:rPr>
          <w:rFonts w:ascii="Times New Roman" w:hAnsi="Times New Roman"/>
          <w:sz w:val="22"/>
        </w:rPr>
        <w:br w:type="page"/>
      </w:r>
    </w:p>
    <w:p w14:paraId="51F46FE9" w14:textId="77777777" w:rsidR="004B6ED9" w:rsidRPr="004E5781" w:rsidRDefault="004B6ED9" w:rsidP="008E43AF">
      <w:pPr>
        <w:pStyle w:val="LawAnnexText"/>
        <w:jc w:val="center"/>
        <w:rPr>
          <w:rFonts w:ascii="Times New Roman" w:hAnsi="Times New Roman"/>
          <w:b/>
          <w:sz w:val="22"/>
          <w:szCs w:val="22"/>
          <w:u w:val="single"/>
        </w:rPr>
      </w:pPr>
      <w:r w:rsidRPr="004E5781">
        <w:rPr>
          <w:rFonts w:ascii="Times New Roman" w:hAnsi="Times New Roman"/>
          <w:b/>
          <w:sz w:val="22"/>
          <w:szCs w:val="22"/>
          <w:u w:val="single"/>
        </w:rPr>
        <w:lastRenderedPageBreak/>
        <w:t>EXHIBIT 1</w:t>
      </w:r>
    </w:p>
    <w:p w14:paraId="2976292B" w14:textId="77777777" w:rsidR="004B6ED9" w:rsidRPr="004E5781" w:rsidRDefault="004B6ED9" w:rsidP="004B6ED9">
      <w:pPr>
        <w:pStyle w:val="LawAnnexText"/>
        <w:rPr>
          <w:rFonts w:ascii="Times New Roman" w:hAnsi="Times New Roman"/>
          <w:i/>
          <w:color w:val="FF0000"/>
          <w:sz w:val="22"/>
          <w:szCs w:val="22"/>
        </w:rPr>
      </w:pPr>
      <w:r w:rsidRPr="004E5781">
        <w:rPr>
          <w:rFonts w:ascii="Times New Roman" w:hAnsi="Times New Roman"/>
          <w:i/>
          <w:color w:val="FF0000"/>
          <w:sz w:val="22"/>
          <w:szCs w:val="22"/>
        </w:rPr>
        <w:t>[</w:t>
      </w:r>
      <w:proofErr w:type="gramStart"/>
      <w:r w:rsidRPr="004E5781">
        <w:rPr>
          <w:rFonts w:ascii="Times New Roman" w:hAnsi="Times New Roman"/>
          <w:i/>
          <w:color w:val="FF0000"/>
          <w:sz w:val="22"/>
          <w:szCs w:val="22"/>
        </w:rPr>
        <w:t>list</w:t>
      </w:r>
      <w:proofErr w:type="gramEnd"/>
      <w:r w:rsidRPr="004E5781">
        <w:rPr>
          <w:rFonts w:ascii="Times New Roman" w:hAnsi="Times New Roman"/>
          <w:i/>
          <w:color w:val="FF0000"/>
          <w:sz w:val="22"/>
          <w:szCs w:val="22"/>
        </w:rPr>
        <w:t xml:space="preserve"> names and addresses of [X] Consortium Members]</w:t>
      </w:r>
    </w:p>
    <w:p w14:paraId="35162333" w14:textId="77777777" w:rsidR="004B6ED9" w:rsidRPr="004E5781" w:rsidRDefault="004B6ED9" w:rsidP="004B6ED9">
      <w:pPr>
        <w:pStyle w:val="LawAnnexText"/>
        <w:rPr>
          <w:rFonts w:ascii="Times New Roman" w:hAnsi="Times New Roman"/>
          <w:i/>
          <w:color w:val="FF0000"/>
          <w:sz w:val="22"/>
          <w:szCs w:val="22"/>
        </w:rPr>
      </w:pPr>
    </w:p>
    <w:p w14:paraId="2D51276E" w14:textId="77777777" w:rsidR="004B6ED9" w:rsidRPr="004E5781" w:rsidRDefault="004B6ED9" w:rsidP="004B6ED9">
      <w:pPr>
        <w:pStyle w:val="LawAnnexText"/>
        <w:rPr>
          <w:rFonts w:ascii="Times New Roman" w:hAnsi="Times New Roman"/>
          <w:sz w:val="22"/>
          <w:szCs w:val="22"/>
        </w:rPr>
      </w:pPr>
    </w:p>
    <w:p w14:paraId="1D6280E1" w14:textId="77777777" w:rsidR="004B6ED9" w:rsidRPr="004E5781" w:rsidRDefault="004B6ED9">
      <w:pPr>
        <w:autoSpaceDE/>
        <w:autoSpaceDN/>
        <w:adjustRightInd/>
        <w:spacing w:after="200" w:line="276" w:lineRule="auto"/>
        <w:ind w:left="0"/>
        <w:jc w:val="left"/>
        <w:rPr>
          <w:rFonts w:ascii="Times New Roman" w:hAnsi="Times New Roman"/>
          <w:sz w:val="22"/>
          <w:lang w:val="en-GB"/>
        </w:rPr>
      </w:pPr>
      <w:r w:rsidRPr="004E5781">
        <w:rPr>
          <w:rFonts w:ascii="Times New Roman" w:hAnsi="Times New Roman"/>
          <w:sz w:val="22"/>
        </w:rPr>
        <w:br w:type="page"/>
      </w:r>
    </w:p>
    <w:p w14:paraId="66F6EA03" w14:textId="77777777" w:rsidR="008E43AF" w:rsidRPr="004E5781" w:rsidRDefault="008E43AF" w:rsidP="008E43AF">
      <w:pPr>
        <w:pStyle w:val="LawAnnexText"/>
        <w:rPr>
          <w:rFonts w:ascii="Times New Roman" w:hAnsi="Times New Roman"/>
          <w:i/>
          <w:color w:val="FF0000"/>
          <w:sz w:val="22"/>
          <w:szCs w:val="22"/>
        </w:rPr>
      </w:pPr>
      <w:r w:rsidRPr="004E5781">
        <w:rPr>
          <w:rFonts w:ascii="Times New Roman" w:hAnsi="Times New Roman"/>
          <w:i/>
          <w:color w:val="FF0000"/>
          <w:sz w:val="22"/>
          <w:szCs w:val="22"/>
        </w:rPr>
        <w:lastRenderedPageBreak/>
        <w:t>[Delete if not applicable:]</w:t>
      </w:r>
    </w:p>
    <w:p w14:paraId="297C70B9" w14:textId="77777777" w:rsidR="008E43AF" w:rsidRPr="004E5781" w:rsidRDefault="008E43AF" w:rsidP="008E43AF">
      <w:pPr>
        <w:pStyle w:val="LawAnnexText"/>
        <w:jc w:val="center"/>
        <w:rPr>
          <w:rFonts w:ascii="Times New Roman" w:hAnsi="Times New Roman"/>
          <w:b/>
          <w:sz w:val="22"/>
          <w:szCs w:val="22"/>
          <w:u w:val="single"/>
        </w:rPr>
      </w:pPr>
    </w:p>
    <w:p w14:paraId="25FD37CF" w14:textId="77777777" w:rsidR="004B6ED9" w:rsidRPr="004E5781" w:rsidRDefault="004B6ED9" w:rsidP="008E43AF">
      <w:pPr>
        <w:pStyle w:val="LawAnnexText"/>
        <w:jc w:val="center"/>
        <w:rPr>
          <w:rFonts w:ascii="Times New Roman" w:hAnsi="Times New Roman"/>
          <w:b/>
          <w:sz w:val="22"/>
          <w:szCs w:val="22"/>
          <w:u w:val="single"/>
        </w:rPr>
      </w:pPr>
      <w:r w:rsidRPr="004E5781">
        <w:rPr>
          <w:rFonts w:ascii="Times New Roman" w:hAnsi="Times New Roman"/>
          <w:b/>
          <w:sz w:val="22"/>
          <w:szCs w:val="22"/>
          <w:u w:val="single"/>
        </w:rPr>
        <w:t>EXHIBIT 2</w:t>
      </w:r>
    </w:p>
    <w:p w14:paraId="7E52C86D" w14:textId="77777777" w:rsidR="004B6ED9" w:rsidRPr="004E5781" w:rsidRDefault="004B6ED9" w:rsidP="004B6ED9">
      <w:pPr>
        <w:pStyle w:val="LawAnnexText"/>
        <w:rPr>
          <w:rFonts w:ascii="Times New Roman" w:hAnsi="Times New Roman"/>
          <w:i/>
          <w:color w:val="FF0000"/>
          <w:sz w:val="22"/>
          <w:szCs w:val="22"/>
        </w:rPr>
      </w:pPr>
      <w:r w:rsidRPr="004E5781">
        <w:rPr>
          <w:rFonts w:ascii="Times New Roman" w:hAnsi="Times New Roman"/>
          <w:i/>
          <w:color w:val="FF0000"/>
          <w:sz w:val="22"/>
          <w:szCs w:val="22"/>
        </w:rPr>
        <w:t>[</w:t>
      </w:r>
      <w:proofErr w:type="gramStart"/>
      <w:r w:rsidRPr="004E5781">
        <w:rPr>
          <w:rFonts w:ascii="Times New Roman" w:hAnsi="Times New Roman"/>
          <w:i/>
          <w:color w:val="FF0000"/>
          <w:sz w:val="22"/>
          <w:szCs w:val="22"/>
        </w:rPr>
        <w:t>list</w:t>
      </w:r>
      <w:proofErr w:type="gramEnd"/>
      <w:r w:rsidRPr="004E5781">
        <w:rPr>
          <w:rFonts w:ascii="Times New Roman" w:hAnsi="Times New Roman"/>
          <w:i/>
          <w:color w:val="FF0000"/>
          <w:sz w:val="22"/>
          <w:szCs w:val="22"/>
        </w:rPr>
        <w:t xml:space="preserve"> names and addresses of [Y] Consortium Members]</w:t>
      </w:r>
    </w:p>
    <w:p w14:paraId="48E001B2" w14:textId="77777777" w:rsidR="004B6ED9" w:rsidRPr="004E5781" w:rsidRDefault="004B6ED9" w:rsidP="004B6ED9">
      <w:pPr>
        <w:pStyle w:val="LawAnnexText"/>
        <w:rPr>
          <w:rFonts w:ascii="Times New Roman" w:hAnsi="Times New Roman"/>
          <w:sz w:val="22"/>
          <w:szCs w:val="22"/>
        </w:rPr>
      </w:pPr>
    </w:p>
    <w:p w14:paraId="54ADEC7E" w14:textId="168B514C" w:rsidR="000F7C31" w:rsidRPr="004E5781" w:rsidRDefault="004B6ED9" w:rsidP="004952F1">
      <w:pPr>
        <w:autoSpaceDE/>
        <w:autoSpaceDN/>
        <w:adjustRightInd/>
        <w:spacing w:after="200" w:line="276" w:lineRule="auto"/>
        <w:ind w:left="0"/>
        <w:jc w:val="left"/>
        <w:rPr>
          <w:rFonts w:ascii="Times New Roman" w:hAnsi="Times New Roman"/>
          <w:b/>
          <w:sz w:val="22"/>
        </w:rPr>
      </w:pPr>
      <w:r w:rsidRPr="004E5781">
        <w:rPr>
          <w:rFonts w:ascii="Times New Roman" w:hAnsi="Times New Roman"/>
          <w:sz w:val="22"/>
        </w:rPr>
        <w:br w:type="page"/>
      </w:r>
      <w:r w:rsidR="003E255F" w:rsidRPr="004E5781">
        <w:rPr>
          <w:rFonts w:ascii="Times New Roman" w:hAnsi="Times New Roman"/>
          <w:b/>
          <w:sz w:val="22"/>
        </w:rPr>
        <w:lastRenderedPageBreak/>
        <w:t>Appendix 9:</w:t>
      </w:r>
      <w:r w:rsidR="005117D7">
        <w:rPr>
          <w:rFonts w:ascii="Times New Roman" w:hAnsi="Times New Roman"/>
          <w:b/>
          <w:sz w:val="22"/>
        </w:rPr>
        <w:t xml:space="preserve"> Contracts under Mandate:</w:t>
      </w:r>
      <w:r w:rsidR="003E255F" w:rsidRPr="004E5781">
        <w:rPr>
          <w:rFonts w:ascii="Times New Roman" w:hAnsi="Times New Roman"/>
          <w:b/>
          <w:sz w:val="22"/>
        </w:rPr>
        <w:t xml:space="preserve"> </w:t>
      </w:r>
      <w:r w:rsidR="000F7C31" w:rsidRPr="004E5781">
        <w:rPr>
          <w:rFonts w:ascii="Times New Roman" w:hAnsi="Times New Roman"/>
          <w:b/>
          <w:sz w:val="22"/>
        </w:rPr>
        <w:t>Two-sided CDA</w:t>
      </w:r>
    </w:p>
    <w:p w14:paraId="2F568E04" w14:textId="77777777" w:rsidR="004B6ED9" w:rsidRPr="004E5781" w:rsidRDefault="004B6ED9" w:rsidP="004B6ED9">
      <w:pPr>
        <w:pStyle w:val="LawAnnexText"/>
        <w:rPr>
          <w:rFonts w:ascii="Times New Roman" w:hAnsi="Times New Roman"/>
          <w:color w:val="FF0000"/>
          <w:sz w:val="22"/>
          <w:szCs w:val="22"/>
        </w:rPr>
      </w:pPr>
      <w:r w:rsidRPr="004E5781">
        <w:rPr>
          <w:rFonts w:ascii="Times New Roman" w:hAnsi="Times New Roman"/>
          <w:color w:val="FF0000"/>
          <w:sz w:val="22"/>
          <w:szCs w:val="22"/>
        </w:rPr>
        <w:t>THIS IS A TEMPLATE CDA PROPOSED FOR THE [X] PROJECT, WHOSE MEMBERS HAVE APPROVED THE SUBSTANTIVE PROVISIONS AND AUTHORISED ITS SIGNATURE ON THEIR BEHALF.</w:t>
      </w:r>
    </w:p>
    <w:p w14:paraId="26930D0A" w14:textId="77777777" w:rsidR="004B6ED9" w:rsidRPr="004E5781" w:rsidRDefault="004B6ED9" w:rsidP="004B6ED9">
      <w:pPr>
        <w:pStyle w:val="LawAnnexText"/>
        <w:rPr>
          <w:rFonts w:ascii="Times New Roman" w:hAnsi="Times New Roman"/>
          <w:color w:val="FF0000"/>
          <w:sz w:val="22"/>
          <w:szCs w:val="22"/>
        </w:rPr>
      </w:pPr>
      <w:r w:rsidRPr="004E5781">
        <w:rPr>
          <w:rFonts w:ascii="Times New Roman" w:hAnsi="Times New Roman"/>
          <w:color w:val="FF0000"/>
          <w:sz w:val="22"/>
          <w:szCs w:val="22"/>
        </w:rPr>
        <w:t>THE DEFINITION OF CONFIDENTIAL INFORMATION OF THE CONTRACT PARTNER NEEDS THE APPROVAL OF ALL CONSORTIUM MEMBERS RECEIVING SUCH INFORMATION.</w:t>
      </w:r>
    </w:p>
    <w:p w14:paraId="72680D73" w14:textId="77777777" w:rsidR="004B6ED9" w:rsidRPr="004E5781" w:rsidRDefault="004B6ED9" w:rsidP="004B6ED9">
      <w:pPr>
        <w:pStyle w:val="LawAnnexText"/>
        <w:rPr>
          <w:rFonts w:ascii="Times New Roman" w:hAnsi="Times New Roman"/>
          <w:color w:val="FF0000"/>
          <w:sz w:val="22"/>
          <w:szCs w:val="22"/>
        </w:rPr>
      </w:pPr>
      <w:r w:rsidRPr="004E5781">
        <w:rPr>
          <w:rFonts w:ascii="Times New Roman" w:hAnsi="Times New Roman"/>
          <w:color w:val="FF0000"/>
          <w:sz w:val="22"/>
          <w:szCs w:val="22"/>
        </w:rPr>
        <w:t>ANY MATERIAL CHANGES TO THE SUBSTANCE SHOULD NOT BE MADE WITHOUT CONSORTIUM APPROVAL, WHICH MAY CAUSE A DELAY.</w:t>
      </w:r>
    </w:p>
    <w:p w14:paraId="1CD8E64C" w14:textId="77777777" w:rsidR="004B6ED9" w:rsidRPr="004E5781" w:rsidRDefault="004B6ED9" w:rsidP="004B6ED9">
      <w:pPr>
        <w:pStyle w:val="LawAnnexText"/>
        <w:rPr>
          <w:rFonts w:ascii="Times New Roman" w:hAnsi="Times New Roman"/>
          <w:sz w:val="22"/>
          <w:szCs w:val="22"/>
        </w:rPr>
      </w:pPr>
    </w:p>
    <w:p w14:paraId="4807AC47" w14:textId="77777777" w:rsidR="004B6ED9" w:rsidRPr="004E5781" w:rsidRDefault="004B6ED9" w:rsidP="000F7C31">
      <w:pPr>
        <w:pStyle w:val="LawAnnexText"/>
        <w:jc w:val="center"/>
        <w:rPr>
          <w:rFonts w:ascii="Times New Roman" w:hAnsi="Times New Roman"/>
          <w:b/>
          <w:sz w:val="22"/>
          <w:szCs w:val="22"/>
        </w:rPr>
      </w:pPr>
      <w:r w:rsidRPr="004E5781">
        <w:rPr>
          <w:rFonts w:ascii="Times New Roman" w:hAnsi="Times New Roman"/>
          <w:b/>
          <w:sz w:val="22"/>
          <w:szCs w:val="22"/>
        </w:rPr>
        <w:t>CONFIDENTIAL DISCLOSURE AGREEMENT (TWO WAY)</w:t>
      </w:r>
    </w:p>
    <w:p w14:paraId="6969023F" w14:textId="77777777" w:rsidR="004B6ED9" w:rsidRPr="004E5781" w:rsidRDefault="004B6ED9" w:rsidP="004B6ED9">
      <w:pPr>
        <w:pStyle w:val="LawAnnexText"/>
        <w:rPr>
          <w:rFonts w:ascii="Times New Roman" w:hAnsi="Times New Roman"/>
          <w:sz w:val="22"/>
          <w:szCs w:val="22"/>
        </w:rPr>
      </w:pPr>
    </w:p>
    <w:p w14:paraId="7C881EA6"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b/>
          <w:sz w:val="22"/>
          <w:szCs w:val="22"/>
        </w:rPr>
        <w:t>THIS CONFIDENTIAL DISCLOSURE AGREEMENT</w:t>
      </w:r>
      <w:r w:rsidRPr="004E5781">
        <w:rPr>
          <w:rFonts w:ascii="Times New Roman" w:hAnsi="Times New Roman"/>
          <w:sz w:val="22"/>
          <w:szCs w:val="22"/>
        </w:rPr>
        <w:t xml:space="preserve"> (this “</w:t>
      </w:r>
      <w:r w:rsidRPr="004E5781">
        <w:rPr>
          <w:rFonts w:ascii="Times New Roman" w:hAnsi="Times New Roman"/>
          <w:b/>
          <w:sz w:val="22"/>
          <w:szCs w:val="22"/>
        </w:rPr>
        <w:t>Agreement</w:t>
      </w:r>
      <w:r w:rsidRPr="004E5781">
        <w:rPr>
          <w:rFonts w:ascii="Times New Roman" w:hAnsi="Times New Roman"/>
          <w:sz w:val="22"/>
          <w:szCs w:val="22"/>
        </w:rPr>
        <w:t xml:space="preserve">”) is made and entered into as of the </w:t>
      </w:r>
      <w:r w:rsidRPr="004E5781">
        <w:rPr>
          <w:rFonts w:ascii="Times New Roman" w:hAnsi="Times New Roman"/>
          <w:i/>
          <w:color w:val="FF0000"/>
          <w:sz w:val="22"/>
          <w:szCs w:val="22"/>
        </w:rPr>
        <w:t>[insert date]</w:t>
      </w:r>
      <w:r w:rsidRPr="004E5781">
        <w:rPr>
          <w:rFonts w:ascii="Times New Roman" w:hAnsi="Times New Roman"/>
          <w:sz w:val="22"/>
          <w:szCs w:val="22"/>
        </w:rPr>
        <w:t xml:space="preserve"> (the “</w:t>
      </w:r>
      <w:r w:rsidRPr="004E5781">
        <w:rPr>
          <w:rFonts w:ascii="Times New Roman" w:hAnsi="Times New Roman"/>
          <w:b/>
          <w:sz w:val="22"/>
          <w:szCs w:val="22"/>
        </w:rPr>
        <w:t>Effective Date</w:t>
      </w:r>
      <w:r w:rsidRPr="004E5781">
        <w:rPr>
          <w:rFonts w:ascii="Times New Roman" w:hAnsi="Times New Roman"/>
          <w:sz w:val="22"/>
          <w:szCs w:val="22"/>
        </w:rPr>
        <w:t>”), by and between:</w:t>
      </w:r>
    </w:p>
    <w:p w14:paraId="0D0CB880" w14:textId="77777777" w:rsidR="004B6ED9" w:rsidRPr="004E5781" w:rsidRDefault="004B6ED9" w:rsidP="004B6ED9">
      <w:pPr>
        <w:pStyle w:val="LawAnnexText"/>
        <w:rPr>
          <w:rFonts w:ascii="Times New Roman" w:hAnsi="Times New Roman"/>
          <w:sz w:val="22"/>
          <w:szCs w:val="22"/>
        </w:rPr>
      </w:pPr>
    </w:p>
    <w:p w14:paraId="3C0EB315"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i/>
          <w:color w:val="FF0000"/>
          <w:sz w:val="22"/>
          <w:szCs w:val="22"/>
        </w:rPr>
        <w:t>[X]</w:t>
      </w:r>
      <w:r w:rsidRPr="004E5781">
        <w:rPr>
          <w:rFonts w:ascii="Times New Roman" w:hAnsi="Times New Roman"/>
          <w:sz w:val="22"/>
          <w:szCs w:val="22"/>
        </w:rPr>
        <w:t xml:space="preserve"> Consortium Members, as defined below and listed in </w:t>
      </w:r>
      <w:r w:rsidRPr="004E5781">
        <w:rPr>
          <w:rFonts w:ascii="Times New Roman" w:hAnsi="Times New Roman"/>
          <w:sz w:val="22"/>
          <w:szCs w:val="22"/>
          <w:u w:val="single"/>
        </w:rPr>
        <w:t>Exhibit 1</w:t>
      </w:r>
      <w:r w:rsidRPr="004E5781">
        <w:rPr>
          <w:rFonts w:ascii="Times New Roman" w:hAnsi="Times New Roman"/>
          <w:sz w:val="22"/>
          <w:szCs w:val="22"/>
        </w:rPr>
        <w:t>;</w:t>
      </w:r>
    </w:p>
    <w:p w14:paraId="1AF90965" w14:textId="77777777" w:rsidR="004B6ED9" w:rsidRPr="004E5781" w:rsidRDefault="004B6ED9" w:rsidP="004B6ED9">
      <w:pPr>
        <w:pStyle w:val="LawAnnexText"/>
        <w:rPr>
          <w:rFonts w:ascii="Times New Roman" w:hAnsi="Times New Roman"/>
          <w:sz w:val="22"/>
          <w:szCs w:val="22"/>
        </w:rPr>
      </w:pPr>
    </w:p>
    <w:p w14:paraId="5EEA1638" w14:textId="77777777" w:rsidR="004B6ED9" w:rsidRPr="004E5781" w:rsidRDefault="004B6ED9" w:rsidP="004B6ED9">
      <w:pPr>
        <w:pStyle w:val="LawAnnexText"/>
        <w:rPr>
          <w:rFonts w:ascii="Times New Roman" w:hAnsi="Times New Roman"/>
          <w:sz w:val="22"/>
          <w:szCs w:val="22"/>
        </w:rPr>
      </w:pPr>
      <w:proofErr w:type="gramStart"/>
      <w:r w:rsidRPr="004E5781">
        <w:rPr>
          <w:rFonts w:ascii="Times New Roman" w:hAnsi="Times New Roman"/>
          <w:sz w:val="22"/>
          <w:szCs w:val="22"/>
        </w:rPr>
        <w:t>and</w:t>
      </w:r>
      <w:proofErr w:type="gramEnd"/>
    </w:p>
    <w:p w14:paraId="55635AD4" w14:textId="77777777" w:rsidR="004B6ED9" w:rsidRPr="004E5781" w:rsidRDefault="004B6ED9" w:rsidP="004B6ED9">
      <w:pPr>
        <w:pStyle w:val="LawAnnexText"/>
        <w:rPr>
          <w:rFonts w:ascii="Times New Roman" w:hAnsi="Times New Roman"/>
          <w:sz w:val="22"/>
          <w:szCs w:val="22"/>
        </w:rPr>
      </w:pPr>
    </w:p>
    <w:p w14:paraId="5FA053DA"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i/>
          <w:color w:val="FF0000"/>
          <w:sz w:val="22"/>
          <w:szCs w:val="22"/>
        </w:rPr>
        <w:t>[</w:t>
      </w:r>
      <w:proofErr w:type="gramStart"/>
      <w:r w:rsidRPr="004E5781">
        <w:rPr>
          <w:rFonts w:ascii="Times New Roman" w:hAnsi="Times New Roman"/>
          <w:i/>
          <w:color w:val="FF0000"/>
          <w:sz w:val="22"/>
          <w:szCs w:val="22"/>
        </w:rPr>
        <w:t>insert</w:t>
      </w:r>
      <w:proofErr w:type="gramEnd"/>
      <w:r w:rsidRPr="004E5781">
        <w:rPr>
          <w:rFonts w:ascii="Times New Roman" w:hAnsi="Times New Roman"/>
          <w:i/>
          <w:color w:val="FF0000"/>
          <w:sz w:val="22"/>
          <w:szCs w:val="22"/>
        </w:rPr>
        <w:t xml:space="preserve"> Recipient´s name and Recipient’s address; if Recipient is another (as the cas</w:t>
      </w:r>
      <w:r w:rsidR="00B33026" w:rsidRPr="004E5781">
        <w:rPr>
          <w:rFonts w:ascii="Times New Roman" w:hAnsi="Times New Roman"/>
          <w:i/>
          <w:color w:val="FF0000"/>
          <w:sz w:val="22"/>
          <w:szCs w:val="22"/>
        </w:rPr>
        <w:t>e</w:t>
      </w:r>
      <w:r w:rsidRPr="004E5781">
        <w:rPr>
          <w:rFonts w:ascii="Times New Roman" w:hAnsi="Times New Roman"/>
          <w:i/>
          <w:color w:val="FF0000"/>
          <w:sz w:val="22"/>
          <w:szCs w:val="22"/>
        </w:rPr>
        <w:t xml:space="preserve"> may be: IMI) consortium insert: “[Y] Consortium Members, as defined below and listed in</w:t>
      </w:r>
      <w:r w:rsidRPr="004E5781">
        <w:rPr>
          <w:rFonts w:ascii="Times New Roman" w:hAnsi="Times New Roman"/>
          <w:color w:val="FF0000"/>
          <w:sz w:val="22"/>
          <w:szCs w:val="22"/>
        </w:rPr>
        <w:t xml:space="preserve"> </w:t>
      </w:r>
      <w:r w:rsidRPr="004E5781">
        <w:rPr>
          <w:rFonts w:ascii="Times New Roman" w:hAnsi="Times New Roman"/>
          <w:sz w:val="22"/>
          <w:szCs w:val="22"/>
          <w:u w:val="single"/>
        </w:rPr>
        <w:t>Exhibit</w:t>
      </w:r>
      <w:r w:rsidRPr="004E5781">
        <w:rPr>
          <w:rFonts w:ascii="Times New Roman" w:hAnsi="Times New Roman"/>
          <w:sz w:val="22"/>
          <w:szCs w:val="22"/>
        </w:rPr>
        <w:t xml:space="preserve"> </w:t>
      </w:r>
      <w:r w:rsidRPr="004E5781">
        <w:rPr>
          <w:rFonts w:ascii="Times New Roman" w:hAnsi="Times New Roman"/>
          <w:i/>
          <w:color w:val="FF0000"/>
          <w:sz w:val="22"/>
          <w:szCs w:val="22"/>
        </w:rPr>
        <w:t>2”]</w:t>
      </w:r>
      <w:r w:rsidRPr="004E5781">
        <w:rPr>
          <w:rFonts w:ascii="Times New Roman" w:hAnsi="Times New Roman"/>
          <w:color w:val="FF0000"/>
          <w:sz w:val="22"/>
          <w:szCs w:val="22"/>
        </w:rPr>
        <w:t xml:space="preserve"> </w:t>
      </w:r>
      <w:r w:rsidRPr="004E5781">
        <w:rPr>
          <w:rFonts w:ascii="Times New Roman" w:hAnsi="Times New Roman"/>
          <w:sz w:val="22"/>
          <w:szCs w:val="22"/>
        </w:rPr>
        <w:t>(“</w:t>
      </w:r>
      <w:r w:rsidRPr="004E5781">
        <w:rPr>
          <w:rFonts w:ascii="Times New Roman" w:hAnsi="Times New Roman"/>
          <w:b/>
          <w:sz w:val="22"/>
          <w:szCs w:val="22"/>
        </w:rPr>
        <w:t>Contract Partner</w:t>
      </w:r>
      <w:r w:rsidRPr="004E5781">
        <w:rPr>
          <w:rFonts w:ascii="Times New Roman" w:hAnsi="Times New Roman"/>
          <w:sz w:val="22"/>
          <w:szCs w:val="22"/>
        </w:rPr>
        <w:t>”)</w:t>
      </w:r>
    </w:p>
    <w:p w14:paraId="24BDAE0F" w14:textId="77777777" w:rsidR="004B6ED9" w:rsidRPr="004E5781" w:rsidRDefault="004B6ED9" w:rsidP="000F7C31">
      <w:pPr>
        <w:pStyle w:val="LawWhereasTitle"/>
        <w:rPr>
          <w:rFonts w:ascii="Times New Roman" w:hAnsi="Times New Roman"/>
          <w:sz w:val="22"/>
          <w:szCs w:val="22"/>
        </w:rPr>
      </w:pPr>
      <w:r w:rsidRPr="004E5781">
        <w:rPr>
          <w:rFonts w:ascii="Times New Roman" w:hAnsi="Times New Roman"/>
          <w:sz w:val="22"/>
          <w:szCs w:val="22"/>
        </w:rPr>
        <w:t xml:space="preserve">WHEREAS, </w:t>
      </w:r>
    </w:p>
    <w:p w14:paraId="1BCB4374" w14:textId="77777777" w:rsidR="004B6ED9" w:rsidRPr="004E5781" w:rsidRDefault="004B6ED9" w:rsidP="009E6F95">
      <w:pPr>
        <w:pStyle w:val="LawWhereasList"/>
        <w:numPr>
          <w:ilvl w:val="0"/>
          <w:numId w:val="15"/>
        </w:numPr>
        <w:ind w:hanging="720"/>
        <w:rPr>
          <w:rFonts w:ascii="Times New Roman" w:hAnsi="Times New Roman"/>
          <w:sz w:val="22"/>
          <w:szCs w:val="22"/>
          <w:lang w:val="en-US"/>
        </w:rPr>
      </w:pPr>
      <w:r w:rsidRPr="004E5781">
        <w:rPr>
          <w:rFonts w:ascii="Times New Roman" w:hAnsi="Times New Roman"/>
          <w:sz w:val="22"/>
          <w:szCs w:val="22"/>
          <w:lang w:val="en-US"/>
        </w:rPr>
        <w:t xml:space="preserve">The </w:t>
      </w:r>
      <w:r w:rsidRPr="004E5781">
        <w:rPr>
          <w:rStyle w:val="LawWhereasListZchn"/>
          <w:rFonts w:ascii="Times New Roman" w:hAnsi="Times New Roman"/>
          <w:sz w:val="22"/>
          <w:szCs w:val="22"/>
          <w:lang w:val="en-US"/>
        </w:rPr>
        <w:t>p</w:t>
      </w:r>
      <w:r w:rsidRPr="004E5781">
        <w:rPr>
          <w:rFonts w:ascii="Times New Roman" w:hAnsi="Times New Roman"/>
          <w:sz w:val="22"/>
          <w:szCs w:val="22"/>
          <w:lang w:val="en-US"/>
        </w:rPr>
        <w:t xml:space="preserve">arties intend to disclose/receive confidential information for the purpose of facilitating discussions between the </w:t>
      </w:r>
      <w:r w:rsidRPr="004E5781">
        <w:rPr>
          <w:rFonts w:ascii="Times New Roman" w:hAnsi="Times New Roman"/>
          <w:i/>
          <w:color w:val="FF0000"/>
          <w:sz w:val="22"/>
          <w:szCs w:val="22"/>
          <w:lang w:val="en-US"/>
        </w:rPr>
        <w:t xml:space="preserve">[X] </w:t>
      </w:r>
      <w:r w:rsidRPr="004E5781">
        <w:rPr>
          <w:rFonts w:ascii="Times New Roman" w:hAnsi="Times New Roman"/>
          <w:sz w:val="22"/>
          <w:szCs w:val="22"/>
          <w:lang w:val="en-US"/>
        </w:rPr>
        <w:t>Consortium Members and the Contract Partner;</w:t>
      </w:r>
    </w:p>
    <w:p w14:paraId="5FE76FFD" w14:textId="77777777" w:rsidR="004B6ED9" w:rsidRPr="004E5781" w:rsidRDefault="004B6ED9" w:rsidP="009E6F95">
      <w:pPr>
        <w:pStyle w:val="LawWhereasList"/>
        <w:numPr>
          <w:ilvl w:val="0"/>
          <w:numId w:val="15"/>
        </w:numPr>
        <w:ind w:hanging="720"/>
        <w:rPr>
          <w:rFonts w:ascii="Times New Roman" w:hAnsi="Times New Roman"/>
          <w:sz w:val="22"/>
          <w:szCs w:val="22"/>
          <w:lang w:val="en-US"/>
        </w:rPr>
      </w:pPr>
      <w:r w:rsidRPr="004E5781">
        <w:rPr>
          <w:rFonts w:ascii="Times New Roman" w:hAnsi="Times New Roman"/>
          <w:sz w:val="22"/>
          <w:szCs w:val="22"/>
          <w:lang w:val="en-US"/>
        </w:rPr>
        <w:t xml:space="preserve">The </w:t>
      </w:r>
      <w:r w:rsidRPr="004E5781">
        <w:rPr>
          <w:rFonts w:ascii="Times New Roman" w:hAnsi="Times New Roman"/>
          <w:i/>
          <w:color w:val="FF0000"/>
          <w:sz w:val="22"/>
          <w:szCs w:val="22"/>
          <w:lang w:val="en-US"/>
        </w:rPr>
        <w:t>[X]</w:t>
      </w:r>
      <w:r w:rsidRPr="004E5781">
        <w:rPr>
          <w:rFonts w:ascii="Times New Roman" w:hAnsi="Times New Roman"/>
          <w:sz w:val="22"/>
          <w:szCs w:val="22"/>
          <w:lang w:val="en-US"/>
        </w:rPr>
        <w:t xml:space="preserve"> Consortium Members have formed a consortium under the Innovative Medicines Initiative</w:t>
      </w:r>
      <w:r w:rsidR="00DC7354" w:rsidRPr="004E5781">
        <w:rPr>
          <w:rFonts w:ascii="Times New Roman" w:hAnsi="Times New Roman"/>
          <w:sz w:val="22"/>
          <w:szCs w:val="22"/>
          <w:lang w:val="en-US"/>
        </w:rPr>
        <w:t xml:space="preserve"> 2</w:t>
      </w:r>
      <w:r w:rsidRPr="004E5781">
        <w:rPr>
          <w:rFonts w:ascii="Times New Roman" w:hAnsi="Times New Roman"/>
          <w:sz w:val="22"/>
          <w:szCs w:val="22"/>
          <w:lang w:val="en-US"/>
        </w:rPr>
        <w:t xml:space="preserve"> (“</w:t>
      </w:r>
      <w:r w:rsidRPr="004E5781">
        <w:rPr>
          <w:rFonts w:ascii="Times New Roman" w:hAnsi="Times New Roman"/>
          <w:b/>
          <w:sz w:val="22"/>
          <w:szCs w:val="22"/>
          <w:lang w:val="en-US"/>
        </w:rPr>
        <w:t>IMI</w:t>
      </w:r>
      <w:r w:rsidRPr="004E5781">
        <w:rPr>
          <w:rFonts w:ascii="Times New Roman" w:hAnsi="Times New Roman"/>
          <w:sz w:val="22"/>
          <w:szCs w:val="22"/>
          <w:lang w:val="en-US"/>
        </w:rPr>
        <w:t>”) for the purpose of establishing the project called “</w:t>
      </w:r>
      <w:r w:rsidRPr="004E5781">
        <w:rPr>
          <w:rFonts w:ascii="Times New Roman" w:hAnsi="Times New Roman"/>
          <w:i/>
          <w:color w:val="FF0000"/>
          <w:sz w:val="22"/>
          <w:szCs w:val="22"/>
          <w:lang w:val="en-US"/>
        </w:rPr>
        <w:t>[title of IMI Consortium]</w:t>
      </w:r>
      <w:r w:rsidRPr="004E5781">
        <w:rPr>
          <w:rFonts w:ascii="Times New Roman" w:hAnsi="Times New Roman"/>
          <w:sz w:val="22"/>
          <w:szCs w:val="22"/>
          <w:lang w:val="en-US"/>
        </w:rPr>
        <w:t>” (IMI Grant Agreement No</w:t>
      </w:r>
      <w:r w:rsidRPr="004E5781">
        <w:rPr>
          <w:rFonts w:ascii="Times New Roman" w:hAnsi="Times New Roman"/>
          <w:i/>
          <w:color w:val="FF0000"/>
          <w:sz w:val="22"/>
          <w:szCs w:val="22"/>
          <w:lang w:val="en-US"/>
        </w:rPr>
        <w:t>. […]</w:t>
      </w:r>
      <w:r w:rsidRPr="004E5781">
        <w:rPr>
          <w:rFonts w:ascii="Times New Roman" w:hAnsi="Times New Roman"/>
          <w:sz w:val="22"/>
          <w:szCs w:val="22"/>
          <w:lang w:val="en-US"/>
        </w:rPr>
        <w:t>) (the “</w:t>
      </w:r>
      <w:r w:rsidRPr="004E5781">
        <w:rPr>
          <w:rFonts w:ascii="Times New Roman" w:hAnsi="Times New Roman"/>
          <w:i/>
          <w:color w:val="FF0000"/>
          <w:sz w:val="22"/>
          <w:szCs w:val="22"/>
          <w:lang w:val="en-US"/>
        </w:rPr>
        <w:t>[X]</w:t>
      </w:r>
      <w:r w:rsidRPr="004E5781">
        <w:rPr>
          <w:rFonts w:ascii="Times New Roman" w:hAnsi="Times New Roman"/>
          <w:sz w:val="22"/>
          <w:szCs w:val="22"/>
          <w:lang w:val="en-US"/>
        </w:rPr>
        <w:t xml:space="preserve"> </w:t>
      </w:r>
      <w:r w:rsidRPr="004E5781">
        <w:rPr>
          <w:rFonts w:ascii="Times New Roman" w:hAnsi="Times New Roman"/>
          <w:b/>
          <w:sz w:val="22"/>
          <w:szCs w:val="22"/>
          <w:lang w:val="en-US"/>
        </w:rPr>
        <w:t>Action</w:t>
      </w:r>
      <w:r w:rsidRPr="004E5781">
        <w:rPr>
          <w:rFonts w:ascii="Times New Roman" w:hAnsi="Times New Roman"/>
          <w:sz w:val="22"/>
          <w:szCs w:val="22"/>
          <w:lang w:val="en-US"/>
        </w:rPr>
        <w:t xml:space="preserve">”) and are parties to the </w:t>
      </w:r>
      <w:r w:rsidRPr="004E5781">
        <w:rPr>
          <w:rFonts w:ascii="Times New Roman" w:hAnsi="Times New Roman"/>
          <w:i/>
          <w:color w:val="FF0000"/>
          <w:sz w:val="22"/>
          <w:szCs w:val="22"/>
          <w:lang w:val="en-US"/>
        </w:rPr>
        <w:t>[X]</w:t>
      </w:r>
      <w:r w:rsidRPr="004E5781">
        <w:rPr>
          <w:rFonts w:ascii="Times New Roman" w:hAnsi="Times New Roman"/>
          <w:sz w:val="22"/>
          <w:szCs w:val="22"/>
          <w:lang w:val="en-US"/>
        </w:rPr>
        <w:t xml:space="preserve"> Consortium Agreement, as defined below, supported by the IMI</w:t>
      </w:r>
      <w:r w:rsidR="00B33026" w:rsidRPr="004E5781">
        <w:rPr>
          <w:rFonts w:ascii="Times New Roman" w:hAnsi="Times New Roman"/>
          <w:sz w:val="22"/>
          <w:szCs w:val="22"/>
          <w:lang w:val="en-US"/>
        </w:rPr>
        <w:t>2</w:t>
      </w:r>
      <w:r w:rsidRPr="004E5781">
        <w:rPr>
          <w:rFonts w:ascii="Times New Roman" w:hAnsi="Times New Roman"/>
          <w:sz w:val="22"/>
          <w:szCs w:val="22"/>
          <w:lang w:val="en-US"/>
        </w:rPr>
        <w:t xml:space="preserve"> Joint Undertaking; </w:t>
      </w:r>
    </w:p>
    <w:p w14:paraId="4CC01540" w14:textId="77777777" w:rsidR="004B6ED9" w:rsidRPr="004E5781" w:rsidRDefault="004B6ED9" w:rsidP="009E6F95">
      <w:pPr>
        <w:pStyle w:val="LawWhereasList"/>
        <w:numPr>
          <w:ilvl w:val="0"/>
          <w:numId w:val="15"/>
        </w:numPr>
        <w:ind w:hanging="720"/>
        <w:rPr>
          <w:rFonts w:ascii="Times New Roman" w:hAnsi="Times New Roman"/>
          <w:sz w:val="22"/>
          <w:szCs w:val="22"/>
          <w:lang w:val="en-US"/>
        </w:rPr>
      </w:pPr>
      <w:r w:rsidRPr="004E5781">
        <w:rPr>
          <w:rFonts w:ascii="Times New Roman" w:hAnsi="Times New Roman"/>
          <w:sz w:val="22"/>
          <w:szCs w:val="22"/>
          <w:lang w:val="en-US"/>
        </w:rPr>
        <w:t xml:space="preserve">The </w:t>
      </w:r>
      <w:r w:rsidRPr="004E5781">
        <w:rPr>
          <w:rFonts w:ascii="Times New Roman" w:hAnsi="Times New Roman"/>
          <w:i/>
          <w:color w:val="FF0000"/>
          <w:sz w:val="22"/>
          <w:szCs w:val="22"/>
          <w:lang w:val="en-US"/>
        </w:rPr>
        <w:t>[X]</w:t>
      </w:r>
      <w:r w:rsidRPr="004E5781">
        <w:rPr>
          <w:rFonts w:ascii="Times New Roman" w:hAnsi="Times New Roman"/>
          <w:color w:val="FF0000"/>
          <w:sz w:val="22"/>
          <w:szCs w:val="22"/>
          <w:lang w:val="en-US"/>
        </w:rPr>
        <w:t xml:space="preserve"> </w:t>
      </w:r>
      <w:r w:rsidRPr="004E5781">
        <w:rPr>
          <w:rFonts w:ascii="Times New Roman" w:hAnsi="Times New Roman"/>
          <w:sz w:val="22"/>
          <w:szCs w:val="22"/>
          <w:lang w:val="en-US"/>
        </w:rPr>
        <w:t xml:space="preserve">Consortium Members have authorized </w:t>
      </w:r>
      <w:r w:rsidRPr="004E5781">
        <w:rPr>
          <w:rFonts w:ascii="Times New Roman" w:hAnsi="Times New Roman"/>
          <w:i/>
          <w:color w:val="FF0000"/>
          <w:sz w:val="22"/>
          <w:szCs w:val="22"/>
          <w:lang w:val="en-US"/>
        </w:rPr>
        <w:t>[name of authorized company or institution]</w:t>
      </w:r>
      <w:r w:rsidRPr="004E5781">
        <w:rPr>
          <w:rFonts w:ascii="Times New Roman" w:hAnsi="Times New Roman"/>
          <w:sz w:val="22"/>
          <w:szCs w:val="22"/>
          <w:lang w:val="en-US"/>
        </w:rPr>
        <w:t xml:space="preserve"> (the </w:t>
      </w:r>
      <w:r w:rsidRPr="004E5781">
        <w:rPr>
          <w:rFonts w:ascii="Times New Roman" w:hAnsi="Times New Roman"/>
          <w:i/>
          <w:color w:val="FF0000"/>
          <w:sz w:val="22"/>
          <w:szCs w:val="22"/>
          <w:lang w:val="en-US"/>
        </w:rPr>
        <w:t>“[X]</w:t>
      </w:r>
      <w:r w:rsidRPr="004E5781">
        <w:rPr>
          <w:rFonts w:ascii="Times New Roman" w:hAnsi="Times New Roman"/>
          <w:color w:val="FF0000"/>
          <w:sz w:val="22"/>
          <w:szCs w:val="22"/>
          <w:lang w:val="en-US"/>
        </w:rPr>
        <w:t xml:space="preserve"> </w:t>
      </w:r>
      <w:r w:rsidR="00DC7354" w:rsidRPr="004E5781">
        <w:rPr>
          <w:rFonts w:ascii="Times New Roman" w:hAnsi="Times New Roman"/>
          <w:b/>
          <w:sz w:val="22"/>
          <w:szCs w:val="22"/>
          <w:lang w:val="en-US"/>
        </w:rPr>
        <w:t>Mandate Holder</w:t>
      </w:r>
      <w:r w:rsidRPr="004E5781">
        <w:rPr>
          <w:rFonts w:ascii="Times New Roman" w:hAnsi="Times New Roman"/>
          <w:sz w:val="22"/>
          <w:szCs w:val="22"/>
          <w:lang w:val="en-US"/>
        </w:rPr>
        <w:t xml:space="preserve">”), to execute this Agreement on behalf of the </w:t>
      </w:r>
      <w:r w:rsidRPr="004E5781">
        <w:rPr>
          <w:rFonts w:ascii="Times New Roman" w:hAnsi="Times New Roman"/>
          <w:i/>
          <w:color w:val="FF0000"/>
          <w:sz w:val="22"/>
          <w:szCs w:val="22"/>
          <w:lang w:val="en-US"/>
        </w:rPr>
        <w:t>[X]</w:t>
      </w:r>
      <w:r w:rsidRPr="004E5781">
        <w:rPr>
          <w:rFonts w:ascii="Times New Roman" w:hAnsi="Times New Roman"/>
          <w:color w:val="FF0000"/>
          <w:sz w:val="22"/>
          <w:szCs w:val="22"/>
          <w:lang w:val="en-US"/>
        </w:rPr>
        <w:t xml:space="preserve"> </w:t>
      </w:r>
      <w:r w:rsidRPr="004E5781">
        <w:rPr>
          <w:rFonts w:ascii="Times New Roman" w:hAnsi="Times New Roman"/>
          <w:sz w:val="22"/>
          <w:szCs w:val="22"/>
          <w:lang w:val="en-US"/>
        </w:rPr>
        <w:t>Consortium Members.</w:t>
      </w:r>
    </w:p>
    <w:p w14:paraId="7FFC1801" w14:textId="77777777" w:rsidR="004B6ED9" w:rsidRPr="004E5781" w:rsidRDefault="004B6ED9" w:rsidP="004B6ED9">
      <w:pPr>
        <w:pStyle w:val="LawAnnexText"/>
        <w:rPr>
          <w:rFonts w:ascii="Times New Roman" w:hAnsi="Times New Roman"/>
          <w:i/>
          <w:color w:val="FF0000"/>
          <w:sz w:val="22"/>
          <w:szCs w:val="22"/>
        </w:rPr>
      </w:pPr>
      <w:r w:rsidRPr="004E5781">
        <w:rPr>
          <w:rFonts w:ascii="Times New Roman" w:hAnsi="Times New Roman"/>
          <w:i/>
          <w:color w:val="FF0000"/>
          <w:sz w:val="22"/>
          <w:szCs w:val="22"/>
        </w:rPr>
        <w:t>[Delete Sections (D) and (E) if not applicable:]</w:t>
      </w:r>
    </w:p>
    <w:p w14:paraId="0531E3D1" w14:textId="77777777" w:rsidR="004B6ED9" w:rsidRPr="004E5781" w:rsidRDefault="004B6ED9" w:rsidP="000F7C31">
      <w:pPr>
        <w:pStyle w:val="LawWhereasList"/>
        <w:rPr>
          <w:rFonts w:ascii="Times New Roman" w:hAnsi="Times New Roman"/>
          <w:sz w:val="22"/>
          <w:szCs w:val="22"/>
          <w:lang w:val="en-US"/>
        </w:rPr>
      </w:pPr>
      <w:r w:rsidRPr="004E5781">
        <w:rPr>
          <w:rFonts w:ascii="Times New Roman" w:hAnsi="Times New Roman"/>
          <w:sz w:val="22"/>
          <w:szCs w:val="22"/>
          <w:lang w:val="en-US"/>
        </w:rPr>
        <w:t xml:space="preserve">The </w:t>
      </w:r>
      <w:r w:rsidRPr="004E5781">
        <w:rPr>
          <w:rFonts w:ascii="Times New Roman" w:hAnsi="Times New Roman"/>
          <w:i/>
          <w:color w:val="FF0000"/>
          <w:sz w:val="22"/>
          <w:szCs w:val="22"/>
          <w:lang w:val="en-US"/>
        </w:rPr>
        <w:t>[Y]</w:t>
      </w:r>
      <w:r w:rsidRPr="004E5781">
        <w:rPr>
          <w:rFonts w:ascii="Times New Roman" w:hAnsi="Times New Roman"/>
          <w:color w:val="FF0000"/>
          <w:sz w:val="22"/>
          <w:szCs w:val="22"/>
          <w:lang w:val="en-US"/>
        </w:rPr>
        <w:t xml:space="preserve"> </w:t>
      </w:r>
      <w:r w:rsidRPr="004E5781">
        <w:rPr>
          <w:rFonts w:ascii="Times New Roman" w:hAnsi="Times New Roman"/>
          <w:sz w:val="22"/>
          <w:szCs w:val="22"/>
          <w:lang w:val="en-US"/>
        </w:rPr>
        <w:t xml:space="preserve">Consortium Members have formed a consortium </w:t>
      </w:r>
      <w:r w:rsidRPr="004E5781">
        <w:rPr>
          <w:rFonts w:ascii="Times New Roman" w:hAnsi="Times New Roman"/>
          <w:i/>
          <w:color w:val="FF0000"/>
          <w:sz w:val="22"/>
          <w:szCs w:val="22"/>
          <w:lang w:val="en-US"/>
        </w:rPr>
        <w:t>[Delete if not applicable:</w:t>
      </w:r>
      <w:r w:rsidRPr="004E5781">
        <w:rPr>
          <w:rFonts w:ascii="Times New Roman" w:hAnsi="Times New Roman"/>
          <w:sz w:val="22"/>
          <w:szCs w:val="22"/>
          <w:lang w:val="en-US"/>
        </w:rPr>
        <w:t xml:space="preserve"> under the Innovative Medicines Initiative</w:t>
      </w:r>
      <w:r w:rsidR="00DC7354" w:rsidRPr="004E5781">
        <w:rPr>
          <w:rFonts w:ascii="Times New Roman" w:hAnsi="Times New Roman"/>
          <w:sz w:val="22"/>
          <w:szCs w:val="22"/>
          <w:lang w:val="en-US"/>
        </w:rPr>
        <w:t xml:space="preserve"> 2</w:t>
      </w:r>
      <w:r w:rsidRPr="004E5781">
        <w:rPr>
          <w:rFonts w:ascii="Times New Roman" w:hAnsi="Times New Roman"/>
          <w:sz w:val="22"/>
          <w:szCs w:val="22"/>
          <w:lang w:val="en-US"/>
        </w:rPr>
        <w:t xml:space="preserve"> (“</w:t>
      </w:r>
      <w:r w:rsidRPr="004E5781">
        <w:rPr>
          <w:rFonts w:ascii="Times New Roman" w:hAnsi="Times New Roman"/>
          <w:b/>
          <w:sz w:val="22"/>
          <w:szCs w:val="22"/>
          <w:lang w:val="en-US"/>
        </w:rPr>
        <w:t>IMI</w:t>
      </w:r>
      <w:r w:rsidRPr="004E5781">
        <w:rPr>
          <w:rFonts w:ascii="Times New Roman" w:hAnsi="Times New Roman"/>
          <w:sz w:val="22"/>
          <w:szCs w:val="22"/>
          <w:lang w:val="en-US"/>
        </w:rPr>
        <w:t>”)</w:t>
      </w:r>
      <w:r w:rsidRPr="004E5781">
        <w:rPr>
          <w:rFonts w:ascii="Times New Roman" w:hAnsi="Times New Roman"/>
          <w:i/>
          <w:color w:val="FF0000"/>
          <w:sz w:val="22"/>
          <w:szCs w:val="22"/>
          <w:lang w:val="en-US"/>
        </w:rPr>
        <w:t>]</w:t>
      </w:r>
      <w:r w:rsidRPr="004E5781">
        <w:rPr>
          <w:rFonts w:ascii="Times New Roman" w:hAnsi="Times New Roman"/>
          <w:sz w:val="22"/>
          <w:szCs w:val="22"/>
          <w:lang w:val="en-US"/>
        </w:rPr>
        <w:t xml:space="preserve"> for the purpose of establishing the project called “</w:t>
      </w:r>
      <w:r w:rsidRPr="004E5781">
        <w:rPr>
          <w:rFonts w:ascii="Times New Roman" w:hAnsi="Times New Roman"/>
          <w:i/>
          <w:color w:val="FF0000"/>
          <w:sz w:val="22"/>
          <w:szCs w:val="22"/>
          <w:lang w:val="en-US"/>
        </w:rPr>
        <w:t>[title of Consortium]</w:t>
      </w:r>
      <w:r w:rsidRPr="004E5781">
        <w:rPr>
          <w:rFonts w:ascii="Times New Roman" w:hAnsi="Times New Roman"/>
          <w:sz w:val="22"/>
          <w:szCs w:val="22"/>
          <w:lang w:val="en-US"/>
        </w:rPr>
        <w:t xml:space="preserve">” </w:t>
      </w:r>
      <w:r w:rsidRPr="004E5781">
        <w:rPr>
          <w:rFonts w:ascii="Times New Roman" w:hAnsi="Times New Roman"/>
          <w:i/>
          <w:color w:val="FF0000"/>
          <w:sz w:val="22"/>
          <w:szCs w:val="22"/>
          <w:lang w:val="en-US"/>
        </w:rPr>
        <w:t>[Delete if not applicable:</w:t>
      </w:r>
      <w:r w:rsidRPr="004E5781">
        <w:rPr>
          <w:rFonts w:ascii="Times New Roman" w:hAnsi="Times New Roman"/>
          <w:sz w:val="22"/>
          <w:szCs w:val="22"/>
          <w:lang w:val="en-US"/>
        </w:rPr>
        <w:t xml:space="preserve"> (IMI Grant Agreement No. </w:t>
      </w:r>
      <w:r w:rsidRPr="004E5781">
        <w:rPr>
          <w:rFonts w:ascii="Times New Roman" w:hAnsi="Times New Roman"/>
          <w:i/>
          <w:color w:val="FF0000"/>
          <w:sz w:val="22"/>
          <w:szCs w:val="22"/>
          <w:lang w:val="en-US"/>
        </w:rPr>
        <w:t>[…]</w:t>
      </w:r>
      <w:r w:rsidRPr="004E5781">
        <w:rPr>
          <w:rFonts w:ascii="Times New Roman" w:hAnsi="Times New Roman"/>
          <w:sz w:val="22"/>
          <w:szCs w:val="22"/>
          <w:lang w:val="en-US"/>
        </w:rPr>
        <w:t>)] (the “</w:t>
      </w:r>
      <w:r w:rsidRPr="004E5781">
        <w:rPr>
          <w:rFonts w:ascii="Times New Roman" w:hAnsi="Times New Roman"/>
          <w:i/>
          <w:color w:val="FF0000"/>
          <w:sz w:val="22"/>
          <w:szCs w:val="22"/>
          <w:lang w:val="en-US"/>
        </w:rPr>
        <w:t>[Y]</w:t>
      </w:r>
      <w:r w:rsidRPr="004E5781">
        <w:rPr>
          <w:rFonts w:ascii="Times New Roman" w:hAnsi="Times New Roman"/>
          <w:sz w:val="22"/>
          <w:szCs w:val="22"/>
          <w:lang w:val="en-US"/>
        </w:rPr>
        <w:t xml:space="preserve"> </w:t>
      </w:r>
      <w:r w:rsidRPr="004E5781">
        <w:rPr>
          <w:rFonts w:ascii="Times New Roman" w:hAnsi="Times New Roman"/>
          <w:b/>
          <w:sz w:val="22"/>
          <w:szCs w:val="22"/>
          <w:lang w:val="en-US"/>
        </w:rPr>
        <w:lastRenderedPageBreak/>
        <w:t>Action</w:t>
      </w:r>
      <w:r w:rsidRPr="004E5781">
        <w:rPr>
          <w:rFonts w:ascii="Times New Roman" w:hAnsi="Times New Roman"/>
          <w:sz w:val="22"/>
          <w:szCs w:val="22"/>
          <w:lang w:val="en-US"/>
        </w:rPr>
        <w:t xml:space="preserve">”) and are parties to the </w:t>
      </w:r>
      <w:r w:rsidRPr="004E5781">
        <w:rPr>
          <w:rFonts w:ascii="Times New Roman" w:hAnsi="Times New Roman"/>
          <w:i/>
          <w:color w:val="FF0000"/>
          <w:sz w:val="22"/>
          <w:szCs w:val="22"/>
          <w:lang w:val="en-US"/>
        </w:rPr>
        <w:t>[Y]</w:t>
      </w:r>
      <w:r w:rsidRPr="004E5781">
        <w:rPr>
          <w:rFonts w:ascii="Times New Roman" w:hAnsi="Times New Roman"/>
          <w:sz w:val="22"/>
          <w:szCs w:val="22"/>
          <w:lang w:val="en-US"/>
        </w:rPr>
        <w:t xml:space="preserve"> Consortium Agreement, as defined below</w:t>
      </w:r>
      <w:r w:rsidRPr="004E5781">
        <w:rPr>
          <w:rFonts w:ascii="Times New Roman" w:hAnsi="Times New Roman"/>
          <w:i/>
          <w:color w:val="FF0000"/>
          <w:sz w:val="22"/>
          <w:szCs w:val="22"/>
          <w:lang w:val="en-US"/>
        </w:rPr>
        <w:t>, [Delete if not applicable:</w:t>
      </w:r>
      <w:r w:rsidRPr="004E5781">
        <w:rPr>
          <w:rFonts w:ascii="Times New Roman" w:hAnsi="Times New Roman"/>
          <w:color w:val="FF0000"/>
          <w:sz w:val="22"/>
          <w:szCs w:val="22"/>
          <w:lang w:val="en-US"/>
        </w:rPr>
        <w:t xml:space="preserve"> </w:t>
      </w:r>
      <w:r w:rsidRPr="004E5781">
        <w:rPr>
          <w:rFonts w:ascii="Times New Roman" w:hAnsi="Times New Roman"/>
          <w:sz w:val="22"/>
          <w:szCs w:val="22"/>
          <w:lang w:val="en-US"/>
        </w:rPr>
        <w:t>supported by the IMI</w:t>
      </w:r>
      <w:r w:rsidR="00B33026" w:rsidRPr="004E5781">
        <w:rPr>
          <w:rFonts w:ascii="Times New Roman" w:hAnsi="Times New Roman"/>
          <w:sz w:val="22"/>
          <w:szCs w:val="22"/>
          <w:lang w:val="en-US"/>
        </w:rPr>
        <w:t>2</w:t>
      </w:r>
      <w:r w:rsidRPr="004E5781">
        <w:rPr>
          <w:rFonts w:ascii="Times New Roman" w:hAnsi="Times New Roman"/>
          <w:sz w:val="22"/>
          <w:szCs w:val="22"/>
          <w:lang w:val="en-US"/>
        </w:rPr>
        <w:t xml:space="preserve"> Joint Undertaking</w:t>
      </w:r>
      <w:r w:rsidRPr="004E5781">
        <w:rPr>
          <w:rFonts w:ascii="Times New Roman" w:hAnsi="Times New Roman"/>
          <w:i/>
          <w:color w:val="FF0000"/>
          <w:sz w:val="22"/>
          <w:szCs w:val="22"/>
          <w:lang w:val="en-US"/>
        </w:rPr>
        <w:t>]</w:t>
      </w:r>
      <w:r w:rsidRPr="004E5781">
        <w:rPr>
          <w:rFonts w:ascii="Times New Roman" w:hAnsi="Times New Roman"/>
          <w:sz w:val="22"/>
          <w:szCs w:val="22"/>
          <w:lang w:val="en-US"/>
        </w:rPr>
        <w:t xml:space="preserve">; </w:t>
      </w:r>
    </w:p>
    <w:p w14:paraId="65FD695E" w14:textId="77777777" w:rsidR="004B6ED9" w:rsidRPr="004E5781" w:rsidRDefault="004B6ED9" w:rsidP="004B6ED9">
      <w:pPr>
        <w:pStyle w:val="LawAnnexText"/>
        <w:rPr>
          <w:rFonts w:ascii="Times New Roman" w:hAnsi="Times New Roman"/>
          <w:sz w:val="22"/>
          <w:szCs w:val="22"/>
        </w:rPr>
      </w:pPr>
    </w:p>
    <w:p w14:paraId="45C02DF0" w14:textId="77777777" w:rsidR="004B6ED9" w:rsidRPr="004E5781" w:rsidRDefault="004B6ED9" w:rsidP="000F7C31">
      <w:pPr>
        <w:pStyle w:val="LawWhereasList"/>
        <w:rPr>
          <w:rFonts w:ascii="Times New Roman" w:hAnsi="Times New Roman"/>
          <w:sz w:val="22"/>
          <w:szCs w:val="22"/>
          <w:lang w:val="en-US"/>
        </w:rPr>
      </w:pPr>
      <w:r w:rsidRPr="004E5781">
        <w:rPr>
          <w:rFonts w:ascii="Times New Roman" w:hAnsi="Times New Roman"/>
          <w:sz w:val="22"/>
          <w:szCs w:val="22"/>
          <w:lang w:val="en-US"/>
        </w:rPr>
        <w:t xml:space="preserve">The </w:t>
      </w:r>
      <w:r w:rsidRPr="004E5781">
        <w:rPr>
          <w:rFonts w:ascii="Times New Roman" w:hAnsi="Times New Roman"/>
          <w:i/>
          <w:color w:val="FF0000"/>
          <w:sz w:val="22"/>
          <w:szCs w:val="22"/>
          <w:lang w:val="en-US"/>
        </w:rPr>
        <w:t>[Y]</w:t>
      </w:r>
      <w:r w:rsidRPr="004E5781">
        <w:rPr>
          <w:rFonts w:ascii="Times New Roman" w:hAnsi="Times New Roman"/>
          <w:color w:val="FF0000"/>
          <w:sz w:val="22"/>
          <w:szCs w:val="22"/>
          <w:lang w:val="en-US"/>
        </w:rPr>
        <w:t xml:space="preserve"> </w:t>
      </w:r>
      <w:r w:rsidRPr="004E5781">
        <w:rPr>
          <w:rFonts w:ascii="Times New Roman" w:hAnsi="Times New Roman"/>
          <w:sz w:val="22"/>
          <w:szCs w:val="22"/>
          <w:lang w:val="en-US"/>
        </w:rPr>
        <w:t>Consortium Members have authorized</w:t>
      </w:r>
      <w:r w:rsidRPr="004E5781">
        <w:rPr>
          <w:rFonts w:ascii="Times New Roman" w:hAnsi="Times New Roman"/>
          <w:i/>
          <w:color w:val="FF0000"/>
          <w:sz w:val="22"/>
          <w:szCs w:val="22"/>
          <w:lang w:val="en-US"/>
        </w:rPr>
        <w:t xml:space="preserve"> [name of authorized company or institution]</w:t>
      </w:r>
      <w:r w:rsidRPr="004E5781">
        <w:rPr>
          <w:rFonts w:ascii="Times New Roman" w:hAnsi="Times New Roman"/>
          <w:sz w:val="22"/>
          <w:szCs w:val="22"/>
          <w:lang w:val="en-US"/>
        </w:rPr>
        <w:t xml:space="preserve"> (the “</w:t>
      </w:r>
      <w:r w:rsidRPr="004E5781">
        <w:rPr>
          <w:rFonts w:ascii="Times New Roman" w:hAnsi="Times New Roman"/>
          <w:i/>
          <w:color w:val="FF0000"/>
          <w:sz w:val="22"/>
          <w:szCs w:val="22"/>
          <w:lang w:val="en-US"/>
        </w:rPr>
        <w:t xml:space="preserve">[Y] </w:t>
      </w:r>
      <w:r w:rsidR="00DC7354" w:rsidRPr="004E5781">
        <w:rPr>
          <w:rFonts w:ascii="Times New Roman" w:hAnsi="Times New Roman"/>
          <w:b/>
          <w:sz w:val="22"/>
          <w:szCs w:val="22"/>
          <w:lang w:val="en-US"/>
        </w:rPr>
        <w:t>Mandate Holder</w:t>
      </w:r>
      <w:r w:rsidRPr="004E5781">
        <w:rPr>
          <w:rFonts w:ascii="Times New Roman" w:hAnsi="Times New Roman"/>
          <w:sz w:val="22"/>
          <w:szCs w:val="22"/>
          <w:lang w:val="en-US"/>
        </w:rPr>
        <w:t xml:space="preserve">”), to execute this Agreement on behalf of the </w:t>
      </w:r>
      <w:r w:rsidRPr="004E5781">
        <w:rPr>
          <w:rFonts w:ascii="Times New Roman" w:hAnsi="Times New Roman"/>
          <w:i/>
          <w:color w:val="FF0000"/>
          <w:sz w:val="22"/>
          <w:szCs w:val="22"/>
          <w:lang w:val="en-US"/>
        </w:rPr>
        <w:t>[Y]</w:t>
      </w:r>
      <w:r w:rsidRPr="004E5781">
        <w:rPr>
          <w:rFonts w:ascii="Times New Roman" w:hAnsi="Times New Roman"/>
          <w:color w:val="FF0000"/>
          <w:sz w:val="22"/>
          <w:szCs w:val="22"/>
          <w:lang w:val="en-US"/>
        </w:rPr>
        <w:t xml:space="preserve"> </w:t>
      </w:r>
      <w:r w:rsidRPr="004E5781">
        <w:rPr>
          <w:rFonts w:ascii="Times New Roman" w:hAnsi="Times New Roman"/>
          <w:sz w:val="22"/>
          <w:szCs w:val="22"/>
          <w:lang w:val="en-US"/>
        </w:rPr>
        <w:t>Consortium Members.</w:t>
      </w:r>
    </w:p>
    <w:p w14:paraId="78AF3483"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b/>
          <w:sz w:val="22"/>
          <w:szCs w:val="22"/>
        </w:rPr>
        <w:t>NOW, THEREFORE</w:t>
      </w:r>
      <w:r w:rsidRPr="004E5781">
        <w:rPr>
          <w:rFonts w:ascii="Times New Roman" w:hAnsi="Times New Roman"/>
          <w:sz w:val="22"/>
          <w:szCs w:val="22"/>
        </w:rPr>
        <w:t>, in consideration of the premises and mutual covenants contained herein, the parties hereto agree as follows:</w:t>
      </w:r>
    </w:p>
    <w:p w14:paraId="747E8E1B" w14:textId="77777777" w:rsidR="004B6ED9" w:rsidRPr="004E5781" w:rsidRDefault="004B6ED9" w:rsidP="004B6ED9">
      <w:pPr>
        <w:pStyle w:val="LawAnnexText"/>
        <w:rPr>
          <w:rFonts w:ascii="Times New Roman" w:hAnsi="Times New Roman"/>
          <w:sz w:val="22"/>
          <w:szCs w:val="22"/>
        </w:rPr>
      </w:pPr>
    </w:p>
    <w:p w14:paraId="361EA037" w14:textId="77777777" w:rsidR="004B6ED9" w:rsidRPr="004E5781" w:rsidRDefault="00A326E3" w:rsidP="009E6F95">
      <w:pPr>
        <w:pStyle w:val="LawAnnex1Heading"/>
        <w:numPr>
          <w:ilvl w:val="2"/>
          <w:numId w:val="16"/>
        </w:numPr>
        <w:rPr>
          <w:rFonts w:ascii="Times New Roman" w:hAnsi="Times New Roman"/>
          <w:sz w:val="22"/>
          <w:szCs w:val="22"/>
        </w:rPr>
      </w:pPr>
      <w:r w:rsidRPr="004E5781">
        <w:rPr>
          <w:rFonts w:ascii="Times New Roman" w:hAnsi="Times New Roman"/>
          <w:sz w:val="22"/>
          <w:szCs w:val="22"/>
        </w:rPr>
        <w:t>Definitions</w:t>
      </w:r>
    </w:p>
    <w:p w14:paraId="4FF521F1" w14:textId="77777777" w:rsidR="004B6ED9" w:rsidRPr="004E5781" w:rsidRDefault="004B6ED9" w:rsidP="009E6F95">
      <w:pPr>
        <w:pStyle w:val="LawLista"/>
        <w:numPr>
          <w:ilvl w:val="0"/>
          <w:numId w:val="17"/>
        </w:numPr>
        <w:rPr>
          <w:rFonts w:ascii="Times New Roman" w:hAnsi="Times New Roman" w:cs="Times New Roman"/>
          <w:sz w:val="22"/>
          <w:szCs w:val="22"/>
        </w:rPr>
      </w:pPr>
      <w:r w:rsidRPr="004E5781">
        <w:rPr>
          <w:rFonts w:ascii="Times New Roman" w:hAnsi="Times New Roman" w:cs="Times New Roman"/>
          <w:sz w:val="22"/>
          <w:szCs w:val="22"/>
        </w:rPr>
        <w:t>“</w:t>
      </w:r>
      <w:r w:rsidRPr="004E5781">
        <w:rPr>
          <w:rFonts w:ascii="Times New Roman" w:hAnsi="Times New Roman" w:cs="Times New Roman"/>
          <w:b/>
          <w:sz w:val="22"/>
          <w:szCs w:val="22"/>
        </w:rPr>
        <w:t>Affiliate</w:t>
      </w:r>
      <w:r w:rsidRPr="004E5781">
        <w:rPr>
          <w:rFonts w:ascii="Times New Roman" w:hAnsi="Times New Roman" w:cs="Times New Roman"/>
          <w:sz w:val="22"/>
          <w:szCs w:val="22"/>
        </w:rPr>
        <w:t>” shall mean any legal entity that is under the direct or indirect control of a party, under the same direct or indirect control as a party, or is directly or indirectly controlling a party, control taking any of the following forms: (a) the direct or indirect holding of more than 50% of the nominal value of the issued share capital in the legal entity concerned, or of a majority of the voting rights of the shareholders or associates of that entity; (b) the direct or indirect holding, in fact or in law, of decision-making powers in the legal entity concerned.</w:t>
      </w:r>
    </w:p>
    <w:p w14:paraId="0A23EABA" w14:textId="4BC6F349" w:rsidR="004B6ED9" w:rsidRPr="004E5781" w:rsidRDefault="004B6ED9" w:rsidP="009E6F95">
      <w:pPr>
        <w:pStyle w:val="LawLista"/>
        <w:numPr>
          <w:ilvl w:val="0"/>
          <w:numId w:val="23"/>
        </w:numPr>
        <w:rPr>
          <w:rFonts w:ascii="Times New Roman" w:hAnsi="Times New Roman" w:cs="Times New Roman"/>
          <w:sz w:val="22"/>
          <w:szCs w:val="22"/>
        </w:rPr>
      </w:pPr>
      <w:r w:rsidRPr="004E5781">
        <w:rPr>
          <w:rFonts w:ascii="Times New Roman" w:hAnsi="Times New Roman" w:cs="Times New Roman"/>
          <w:sz w:val="22"/>
          <w:szCs w:val="22"/>
        </w:rPr>
        <w:t>“</w:t>
      </w:r>
      <w:r w:rsidRPr="004E5781">
        <w:rPr>
          <w:rFonts w:ascii="Times New Roman" w:hAnsi="Times New Roman" w:cs="Times New Roman"/>
          <w:b/>
          <w:sz w:val="22"/>
          <w:szCs w:val="22"/>
        </w:rPr>
        <w:t>Confidential Information</w:t>
      </w:r>
      <w:r w:rsidRPr="004E5781">
        <w:rPr>
          <w:rFonts w:ascii="Times New Roman" w:hAnsi="Times New Roman" w:cs="Times New Roman"/>
          <w:sz w:val="22"/>
          <w:szCs w:val="22"/>
        </w:rPr>
        <w:t xml:space="preserve">” shall mean any and all information that is disclosed on or after the Effective Date whether orally or in written, electronic or other tangible form by any of the </w:t>
      </w:r>
      <w:r w:rsidRPr="004E5781">
        <w:rPr>
          <w:rFonts w:ascii="Times New Roman" w:hAnsi="Times New Roman" w:cs="Times New Roman"/>
          <w:i/>
          <w:color w:val="FF0000"/>
          <w:sz w:val="22"/>
          <w:szCs w:val="22"/>
        </w:rPr>
        <w:t>[X]</w:t>
      </w:r>
      <w:r w:rsidRPr="004E5781">
        <w:rPr>
          <w:rFonts w:ascii="Times New Roman" w:hAnsi="Times New Roman" w:cs="Times New Roman"/>
          <w:sz w:val="22"/>
          <w:szCs w:val="22"/>
        </w:rPr>
        <w:t xml:space="preserve"> Consortium Members, on the one hand, or by the Contract Partner, on the other hand (each referred to as a “</w:t>
      </w:r>
      <w:r w:rsidRPr="004E5781">
        <w:rPr>
          <w:rFonts w:ascii="Times New Roman" w:hAnsi="Times New Roman" w:cs="Times New Roman"/>
          <w:b/>
          <w:sz w:val="22"/>
          <w:szCs w:val="22"/>
        </w:rPr>
        <w:t>Disclosing Party</w:t>
      </w:r>
      <w:r w:rsidRPr="004E5781">
        <w:rPr>
          <w:rFonts w:ascii="Times New Roman" w:hAnsi="Times New Roman" w:cs="Times New Roman"/>
          <w:sz w:val="22"/>
          <w:szCs w:val="22"/>
        </w:rPr>
        <w:t>” and collectively as the “</w:t>
      </w:r>
      <w:r w:rsidRPr="004E5781">
        <w:rPr>
          <w:rFonts w:ascii="Times New Roman" w:hAnsi="Times New Roman" w:cs="Times New Roman"/>
          <w:b/>
          <w:sz w:val="22"/>
          <w:szCs w:val="22"/>
        </w:rPr>
        <w:t>Disclosing Parties</w:t>
      </w:r>
      <w:r w:rsidRPr="004E5781">
        <w:rPr>
          <w:rFonts w:ascii="Times New Roman" w:hAnsi="Times New Roman" w:cs="Times New Roman"/>
          <w:sz w:val="22"/>
          <w:szCs w:val="22"/>
        </w:rPr>
        <w:t>”) under this Agreement for the Purpose to</w:t>
      </w:r>
      <w:r w:rsidRPr="004E5781">
        <w:rPr>
          <w:rFonts w:ascii="Times New Roman" w:hAnsi="Times New Roman" w:cs="Times New Roman"/>
          <w:i/>
          <w:color w:val="FF0000"/>
          <w:sz w:val="22"/>
          <w:szCs w:val="22"/>
        </w:rPr>
        <w:t xml:space="preserve"> [Add language highlighted in yellow if deemed appropriate to reduce contamination risk:</w:t>
      </w:r>
      <w:r w:rsidRPr="004E5781">
        <w:rPr>
          <w:rFonts w:ascii="Times New Roman" w:hAnsi="Times New Roman" w:cs="Times New Roman"/>
          <w:sz w:val="22"/>
          <w:szCs w:val="22"/>
        </w:rPr>
        <w:t xml:space="preserve">  the </w:t>
      </w:r>
      <w:r w:rsidRPr="004E5781">
        <w:rPr>
          <w:rFonts w:ascii="Times New Roman" w:hAnsi="Times New Roman" w:cs="Times New Roman"/>
          <w:i/>
          <w:color w:val="FF0000"/>
          <w:sz w:val="22"/>
          <w:szCs w:val="22"/>
        </w:rPr>
        <w:t>[X]</w:t>
      </w:r>
      <w:r w:rsidRPr="004E5781">
        <w:rPr>
          <w:rFonts w:ascii="Times New Roman" w:hAnsi="Times New Roman" w:cs="Times New Roman"/>
          <w:sz w:val="22"/>
          <w:szCs w:val="22"/>
        </w:rPr>
        <w:t xml:space="preserve"> Coordinating Team and</w:t>
      </w:r>
      <w:r w:rsidRPr="004E5781">
        <w:rPr>
          <w:rFonts w:ascii="Times New Roman" w:hAnsi="Times New Roman" w:cs="Times New Roman"/>
          <w:color w:val="FF0000"/>
          <w:sz w:val="22"/>
          <w:szCs w:val="22"/>
        </w:rPr>
        <w:t>]</w:t>
      </w:r>
      <w:r w:rsidRPr="004E5781">
        <w:rPr>
          <w:rFonts w:ascii="Times New Roman" w:hAnsi="Times New Roman" w:cs="Times New Roman"/>
          <w:sz w:val="22"/>
          <w:szCs w:val="22"/>
        </w:rPr>
        <w:t xml:space="preserve">  any of the </w:t>
      </w:r>
      <w:r w:rsidRPr="004E5781">
        <w:rPr>
          <w:rFonts w:ascii="Times New Roman" w:hAnsi="Times New Roman" w:cs="Times New Roman"/>
          <w:i/>
          <w:color w:val="FF0000"/>
          <w:sz w:val="22"/>
          <w:szCs w:val="22"/>
        </w:rPr>
        <w:t xml:space="preserve">[X] </w:t>
      </w:r>
      <w:r w:rsidRPr="004E5781">
        <w:rPr>
          <w:rFonts w:ascii="Times New Roman" w:hAnsi="Times New Roman" w:cs="Times New Roman"/>
          <w:sz w:val="22"/>
          <w:szCs w:val="22"/>
        </w:rPr>
        <w:t xml:space="preserve">Consortium Members, </w:t>
      </w:r>
      <w:r w:rsidRPr="004E5781">
        <w:rPr>
          <w:rFonts w:ascii="Times New Roman" w:hAnsi="Times New Roman" w:cs="Times New Roman"/>
          <w:color w:val="FF0000"/>
          <w:sz w:val="22"/>
          <w:szCs w:val="22"/>
        </w:rPr>
        <w:t>[</w:t>
      </w:r>
      <w:r w:rsidRPr="004E5781">
        <w:rPr>
          <w:rFonts w:ascii="Times New Roman" w:hAnsi="Times New Roman" w:cs="Times New Roman"/>
          <w:sz w:val="22"/>
          <w:szCs w:val="22"/>
        </w:rPr>
        <w:t>as applicable,</w:t>
      </w:r>
      <w:r w:rsidRPr="004E5781">
        <w:rPr>
          <w:rFonts w:ascii="Times New Roman" w:hAnsi="Times New Roman" w:cs="Times New Roman"/>
          <w:color w:val="FF0000"/>
          <w:sz w:val="22"/>
          <w:szCs w:val="22"/>
        </w:rPr>
        <w:t>]</w:t>
      </w:r>
      <w:r w:rsidRPr="004E5781">
        <w:rPr>
          <w:rFonts w:ascii="Times New Roman" w:hAnsi="Times New Roman" w:cs="Times New Roman"/>
          <w:sz w:val="22"/>
          <w:szCs w:val="22"/>
        </w:rPr>
        <w:t xml:space="preserve"> on the one hand, or to the Contract Partner, on the other hand (each referred to as a “</w:t>
      </w:r>
      <w:r w:rsidRPr="004E5781">
        <w:rPr>
          <w:rFonts w:ascii="Times New Roman" w:hAnsi="Times New Roman" w:cs="Times New Roman"/>
          <w:b/>
          <w:sz w:val="22"/>
          <w:szCs w:val="22"/>
        </w:rPr>
        <w:t>Recipient</w:t>
      </w:r>
      <w:r w:rsidRPr="004E5781">
        <w:rPr>
          <w:rFonts w:ascii="Times New Roman" w:hAnsi="Times New Roman" w:cs="Times New Roman"/>
          <w:sz w:val="22"/>
          <w:szCs w:val="22"/>
        </w:rPr>
        <w:t>” and collectively as the “</w:t>
      </w:r>
      <w:r w:rsidRPr="004E5781">
        <w:rPr>
          <w:rFonts w:ascii="Times New Roman" w:hAnsi="Times New Roman" w:cs="Times New Roman"/>
          <w:b/>
          <w:sz w:val="22"/>
          <w:szCs w:val="22"/>
        </w:rPr>
        <w:t>Recipients</w:t>
      </w:r>
      <w:r w:rsidRPr="004E5781">
        <w:rPr>
          <w:rFonts w:ascii="Times New Roman" w:hAnsi="Times New Roman" w:cs="Times New Roman"/>
          <w:sz w:val="22"/>
          <w:szCs w:val="22"/>
        </w:rPr>
        <w:t xml:space="preserve">”). </w:t>
      </w:r>
      <w:r w:rsidRPr="004E5781">
        <w:rPr>
          <w:rFonts w:ascii="Times New Roman" w:hAnsi="Times New Roman" w:cs="Times New Roman"/>
          <w:color w:val="FF0000"/>
          <w:sz w:val="22"/>
          <w:szCs w:val="22"/>
        </w:rPr>
        <w:t>[</w:t>
      </w:r>
      <w:r w:rsidRPr="004E5781">
        <w:rPr>
          <w:rFonts w:ascii="Times New Roman" w:hAnsi="Times New Roman" w:cs="Times New Roman"/>
          <w:sz w:val="22"/>
          <w:szCs w:val="22"/>
        </w:rPr>
        <w:t xml:space="preserve">Confidential Information shall only be disclosed to the individual </w:t>
      </w:r>
      <w:r w:rsidRPr="004E5781">
        <w:rPr>
          <w:rFonts w:ascii="Times New Roman" w:hAnsi="Times New Roman" w:cs="Times New Roman"/>
          <w:i/>
          <w:color w:val="FF0000"/>
          <w:sz w:val="22"/>
          <w:szCs w:val="22"/>
        </w:rPr>
        <w:t>[X]</w:t>
      </w:r>
      <w:r w:rsidRPr="004E5781">
        <w:rPr>
          <w:rFonts w:ascii="Times New Roman" w:hAnsi="Times New Roman" w:cs="Times New Roman"/>
          <w:sz w:val="22"/>
          <w:szCs w:val="22"/>
        </w:rPr>
        <w:t xml:space="preserve"> Consortium Members upon their prior written approval (e-mail suffice) given to the </w:t>
      </w:r>
      <w:r w:rsidRPr="004E5781">
        <w:rPr>
          <w:rFonts w:ascii="Times New Roman" w:hAnsi="Times New Roman" w:cs="Times New Roman"/>
          <w:i/>
          <w:color w:val="FF0000"/>
          <w:sz w:val="22"/>
          <w:szCs w:val="22"/>
        </w:rPr>
        <w:t xml:space="preserve">[X] </w:t>
      </w:r>
      <w:r w:rsidRPr="004E5781">
        <w:rPr>
          <w:rFonts w:ascii="Times New Roman" w:hAnsi="Times New Roman" w:cs="Times New Roman"/>
          <w:sz w:val="22"/>
          <w:szCs w:val="22"/>
        </w:rPr>
        <w:t xml:space="preserve">Coordinating Team]. In case of the </w:t>
      </w:r>
      <w:r w:rsidRPr="004E5781">
        <w:rPr>
          <w:rFonts w:ascii="Times New Roman" w:hAnsi="Times New Roman" w:cs="Times New Roman"/>
          <w:i/>
          <w:color w:val="FF0000"/>
          <w:sz w:val="22"/>
          <w:szCs w:val="22"/>
        </w:rPr>
        <w:t>[X]</w:t>
      </w:r>
      <w:r w:rsidRPr="004E5781">
        <w:rPr>
          <w:rFonts w:ascii="Times New Roman" w:hAnsi="Times New Roman" w:cs="Times New Roman"/>
          <w:sz w:val="22"/>
          <w:szCs w:val="22"/>
        </w:rPr>
        <w:t xml:space="preserve"> Consortium Members, Confidential Information shall be limited to comprise any of their information that relates to the </w:t>
      </w:r>
      <w:r w:rsidRPr="004E5781">
        <w:rPr>
          <w:rFonts w:ascii="Times New Roman" w:hAnsi="Times New Roman" w:cs="Times New Roman"/>
          <w:i/>
          <w:color w:val="FF0000"/>
          <w:sz w:val="22"/>
          <w:szCs w:val="22"/>
        </w:rPr>
        <w:t>[X]</w:t>
      </w:r>
      <w:r w:rsidRPr="004E5781">
        <w:rPr>
          <w:rFonts w:ascii="Times New Roman" w:hAnsi="Times New Roman" w:cs="Times New Roman"/>
          <w:color w:val="FF0000"/>
          <w:sz w:val="22"/>
          <w:szCs w:val="22"/>
        </w:rPr>
        <w:t xml:space="preserve"> </w:t>
      </w:r>
      <w:r w:rsidRPr="004E5781">
        <w:rPr>
          <w:rFonts w:ascii="Times New Roman" w:hAnsi="Times New Roman" w:cs="Times New Roman"/>
          <w:sz w:val="22"/>
          <w:szCs w:val="22"/>
        </w:rPr>
        <w:t xml:space="preserve">Action. In case of Contract Partner, Confidential Information shall be limited to comprise </w:t>
      </w:r>
      <w:r w:rsidRPr="004E5781">
        <w:rPr>
          <w:rFonts w:ascii="Times New Roman" w:hAnsi="Times New Roman" w:cs="Times New Roman"/>
          <w:i/>
          <w:color w:val="FF0000"/>
          <w:sz w:val="22"/>
          <w:szCs w:val="22"/>
        </w:rPr>
        <w:t>[to be inserted. Definition to be approved by each and any [X] Consortium Member prior to conclusion of this CDA].</w:t>
      </w:r>
    </w:p>
    <w:p w14:paraId="1EF0A2AF" w14:textId="77777777" w:rsidR="004B6ED9" w:rsidRPr="004E5781" w:rsidRDefault="004B6ED9" w:rsidP="009E6F95">
      <w:pPr>
        <w:pStyle w:val="LawLista"/>
        <w:numPr>
          <w:ilvl w:val="0"/>
          <w:numId w:val="23"/>
        </w:numPr>
        <w:rPr>
          <w:rFonts w:ascii="Times New Roman" w:hAnsi="Times New Roman" w:cs="Times New Roman"/>
          <w:sz w:val="22"/>
          <w:szCs w:val="22"/>
        </w:rPr>
      </w:pPr>
      <w:r w:rsidRPr="004E5781">
        <w:rPr>
          <w:rFonts w:ascii="Times New Roman" w:hAnsi="Times New Roman" w:cs="Times New Roman"/>
          <w:sz w:val="22"/>
          <w:szCs w:val="22"/>
        </w:rPr>
        <w:t>“</w:t>
      </w:r>
      <w:r w:rsidRPr="004E5781">
        <w:rPr>
          <w:rFonts w:ascii="Times New Roman" w:hAnsi="Times New Roman" w:cs="Times New Roman"/>
          <w:i/>
          <w:color w:val="FF0000"/>
          <w:sz w:val="22"/>
          <w:szCs w:val="22"/>
        </w:rPr>
        <w:t>[X]</w:t>
      </w:r>
      <w:r w:rsidRPr="004E5781">
        <w:rPr>
          <w:rFonts w:ascii="Times New Roman" w:hAnsi="Times New Roman" w:cs="Times New Roman"/>
          <w:sz w:val="22"/>
          <w:szCs w:val="22"/>
        </w:rPr>
        <w:t xml:space="preserve"> </w:t>
      </w:r>
      <w:r w:rsidRPr="004E5781">
        <w:rPr>
          <w:rFonts w:ascii="Times New Roman" w:hAnsi="Times New Roman" w:cs="Times New Roman"/>
          <w:b/>
          <w:sz w:val="22"/>
          <w:szCs w:val="22"/>
        </w:rPr>
        <w:t>Consortium Members</w:t>
      </w:r>
      <w:r w:rsidRPr="004E5781">
        <w:rPr>
          <w:rFonts w:ascii="Times New Roman" w:hAnsi="Times New Roman" w:cs="Times New Roman"/>
          <w:sz w:val="22"/>
          <w:szCs w:val="22"/>
        </w:rPr>
        <w:t xml:space="preserve">” shall mean the parties to the Innovative Medicines Initiative Consortium Agreement for </w:t>
      </w:r>
      <w:r w:rsidRPr="004E5781">
        <w:rPr>
          <w:rFonts w:ascii="Times New Roman" w:hAnsi="Times New Roman" w:cs="Times New Roman"/>
          <w:i/>
          <w:color w:val="FF0000"/>
          <w:sz w:val="22"/>
          <w:szCs w:val="22"/>
        </w:rPr>
        <w:t>[title of IMI Consortium]</w:t>
      </w:r>
      <w:r w:rsidRPr="004E5781">
        <w:rPr>
          <w:rFonts w:ascii="Times New Roman" w:hAnsi="Times New Roman" w:cs="Times New Roman"/>
          <w:color w:val="FF0000"/>
          <w:sz w:val="22"/>
          <w:szCs w:val="22"/>
        </w:rPr>
        <w:t xml:space="preserve"> </w:t>
      </w:r>
      <w:r w:rsidRPr="004E5781">
        <w:rPr>
          <w:rFonts w:ascii="Times New Roman" w:hAnsi="Times New Roman" w:cs="Times New Roman"/>
          <w:sz w:val="22"/>
          <w:szCs w:val="22"/>
        </w:rPr>
        <w:t>effective as of</w:t>
      </w:r>
      <w:r w:rsidRPr="004E5781">
        <w:rPr>
          <w:rFonts w:ascii="Times New Roman" w:hAnsi="Times New Roman" w:cs="Times New Roman"/>
          <w:i/>
          <w:color w:val="FF0000"/>
          <w:sz w:val="22"/>
          <w:szCs w:val="22"/>
        </w:rPr>
        <w:t xml:space="preserve"> […]</w:t>
      </w:r>
      <w:r w:rsidRPr="004E5781">
        <w:rPr>
          <w:rFonts w:ascii="Times New Roman" w:hAnsi="Times New Roman" w:cs="Times New Roman"/>
          <w:color w:val="FF0000"/>
          <w:sz w:val="22"/>
          <w:szCs w:val="22"/>
        </w:rPr>
        <w:t xml:space="preserve">  </w:t>
      </w:r>
      <w:r w:rsidRPr="004E5781">
        <w:rPr>
          <w:rFonts w:ascii="Times New Roman" w:hAnsi="Times New Roman" w:cs="Times New Roman"/>
          <w:sz w:val="22"/>
          <w:szCs w:val="22"/>
        </w:rPr>
        <w:t>(“</w:t>
      </w:r>
      <w:r w:rsidRPr="004E5781">
        <w:rPr>
          <w:rFonts w:ascii="Times New Roman" w:hAnsi="Times New Roman" w:cs="Times New Roman"/>
          <w:i/>
          <w:color w:val="FF0000"/>
          <w:sz w:val="22"/>
          <w:szCs w:val="22"/>
        </w:rPr>
        <w:t xml:space="preserve">[X] </w:t>
      </w:r>
      <w:r w:rsidRPr="004E5781">
        <w:rPr>
          <w:rFonts w:ascii="Times New Roman" w:hAnsi="Times New Roman" w:cs="Times New Roman"/>
          <w:b/>
          <w:sz w:val="22"/>
          <w:szCs w:val="22"/>
        </w:rPr>
        <w:t>Consortium Agreement</w:t>
      </w:r>
      <w:r w:rsidRPr="004E5781">
        <w:rPr>
          <w:rFonts w:ascii="Times New Roman" w:hAnsi="Times New Roman" w:cs="Times New Roman"/>
          <w:sz w:val="22"/>
          <w:szCs w:val="22"/>
        </w:rPr>
        <w:t xml:space="preserve">”) as listed at </w:t>
      </w:r>
      <w:r w:rsidRPr="004E5781">
        <w:rPr>
          <w:rFonts w:ascii="Times New Roman" w:hAnsi="Times New Roman" w:cs="Times New Roman"/>
          <w:sz w:val="22"/>
          <w:szCs w:val="22"/>
          <w:u w:val="single"/>
        </w:rPr>
        <w:t>Exhibit 1</w:t>
      </w:r>
      <w:r w:rsidRPr="004E5781">
        <w:rPr>
          <w:rFonts w:ascii="Times New Roman" w:hAnsi="Times New Roman" w:cs="Times New Roman"/>
          <w:sz w:val="22"/>
          <w:szCs w:val="22"/>
        </w:rPr>
        <w:t>.</w:t>
      </w:r>
    </w:p>
    <w:p w14:paraId="109DE77F" w14:textId="77777777" w:rsidR="004B6ED9" w:rsidRPr="004E5781" w:rsidRDefault="004B6ED9" w:rsidP="000F7C31">
      <w:pPr>
        <w:pStyle w:val="LawAnnexText"/>
        <w:ind w:left="709"/>
        <w:rPr>
          <w:rFonts w:ascii="Times New Roman" w:hAnsi="Times New Roman"/>
          <w:i/>
          <w:color w:val="FF0000"/>
          <w:sz w:val="22"/>
          <w:szCs w:val="22"/>
        </w:rPr>
      </w:pPr>
      <w:r w:rsidRPr="004E5781">
        <w:rPr>
          <w:rFonts w:ascii="Times New Roman" w:hAnsi="Times New Roman"/>
          <w:i/>
          <w:color w:val="FF0000"/>
          <w:sz w:val="22"/>
          <w:szCs w:val="22"/>
        </w:rPr>
        <w:t>[Delete if not applicable:]</w:t>
      </w:r>
    </w:p>
    <w:p w14:paraId="14C6B766" w14:textId="77777777" w:rsidR="004B6ED9" w:rsidRPr="004E5781" w:rsidRDefault="004B6ED9" w:rsidP="009E6F95">
      <w:pPr>
        <w:pStyle w:val="LawLista"/>
        <w:numPr>
          <w:ilvl w:val="0"/>
          <w:numId w:val="23"/>
        </w:numPr>
        <w:rPr>
          <w:rFonts w:ascii="Times New Roman" w:hAnsi="Times New Roman" w:cs="Times New Roman"/>
          <w:sz w:val="22"/>
          <w:szCs w:val="22"/>
        </w:rPr>
      </w:pPr>
      <w:r w:rsidRPr="004E5781">
        <w:rPr>
          <w:rFonts w:ascii="Times New Roman" w:hAnsi="Times New Roman" w:cs="Times New Roman"/>
          <w:sz w:val="22"/>
          <w:szCs w:val="22"/>
        </w:rPr>
        <w:t>“</w:t>
      </w:r>
      <w:r w:rsidRPr="004E5781">
        <w:rPr>
          <w:rFonts w:ascii="Times New Roman" w:hAnsi="Times New Roman" w:cs="Times New Roman"/>
          <w:i/>
          <w:color w:val="FF0000"/>
          <w:sz w:val="22"/>
          <w:szCs w:val="22"/>
        </w:rPr>
        <w:t>[Y]</w:t>
      </w:r>
      <w:r w:rsidRPr="004E5781">
        <w:rPr>
          <w:rFonts w:ascii="Times New Roman" w:hAnsi="Times New Roman" w:cs="Times New Roman"/>
          <w:sz w:val="22"/>
          <w:szCs w:val="22"/>
        </w:rPr>
        <w:t xml:space="preserve"> </w:t>
      </w:r>
      <w:r w:rsidRPr="004E5781">
        <w:rPr>
          <w:rFonts w:ascii="Times New Roman" w:hAnsi="Times New Roman" w:cs="Times New Roman"/>
          <w:b/>
          <w:sz w:val="22"/>
          <w:szCs w:val="22"/>
        </w:rPr>
        <w:t>Consortium Members</w:t>
      </w:r>
      <w:r w:rsidRPr="004E5781">
        <w:rPr>
          <w:rFonts w:ascii="Times New Roman" w:hAnsi="Times New Roman" w:cs="Times New Roman"/>
          <w:sz w:val="22"/>
          <w:szCs w:val="22"/>
        </w:rPr>
        <w:t xml:space="preserve">” shall mean the parties to the Consortium Agreement for </w:t>
      </w:r>
      <w:r w:rsidRPr="004E5781">
        <w:rPr>
          <w:rFonts w:ascii="Times New Roman" w:hAnsi="Times New Roman" w:cs="Times New Roman"/>
          <w:i/>
          <w:color w:val="FF0000"/>
          <w:sz w:val="22"/>
          <w:szCs w:val="22"/>
        </w:rPr>
        <w:t xml:space="preserve">[title of Consortium] </w:t>
      </w:r>
      <w:r w:rsidRPr="004E5781">
        <w:rPr>
          <w:rFonts w:ascii="Times New Roman" w:hAnsi="Times New Roman" w:cs="Times New Roman"/>
          <w:sz w:val="22"/>
          <w:szCs w:val="22"/>
        </w:rPr>
        <w:t xml:space="preserve">effective as of </w:t>
      </w:r>
      <w:r w:rsidRPr="004E5781">
        <w:rPr>
          <w:rFonts w:ascii="Times New Roman" w:hAnsi="Times New Roman" w:cs="Times New Roman"/>
          <w:i/>
          <w:color w:val="FF0000"/>
          <w:sz w:val="22"/>
          <w:szCs w:val="22"/>
        </w:rPr>
        <w:t>[…]</w:t>
      </w:r>
      <w:r w:rsidRPr="004E5781">
        <w:rPr>
          <w:rFonts w:ascii="Times New Roman" w:hAnsi="Times New Roman" w:cs="Times New Roman"/>
          <w:sz w:val="22"/>
          <w:szCs w:val="22"/>
        </w:rPr>
        <w:t xml:space="preserve">  (“</w:t>
      </w:r>
      <w:r w:rsidRPr="004E5781">
        <w:rPr>
          <w:rFonts w:ascii="Times New Roman" w:hAnsi="Times New Roman" w:cs="Times New Roman"/>
          <w:i/>
          <w:color w:val="FF0000"/>
          <w:sz w:val="22"/>
          <w:szCs w:val="22"/>
        </w:rPr>
        <w:t xml:space="preserve">[Y] </w:t>
      </w:r>
      <w:r w:rsidRPr="004E5781">
        <w:rPr>
          <w:rFonts w:ascii="Times New Roman" w:hAnsi="Times New Roman" w:cs="Times New Roman"/>
          <w:b/>
          <w:sz w:val="22"/>
          <w:szCs w:val="22"/>
        </w:rPr>
        <w:t>Consortium Agreement</w:t>
      </w:r>
      <w:r w:rsidRPr="004E5781">
        <w:rPr>
          <w:rFonts w:ascii="Times New Roman" w:hAnsi="Times New Roman" w:cs="Times New Roman"/>
          <w:sz w:val="22"/>
          <w:szCs w:val="22"/>
        </w:rPr>
        <w:t xml:space="preserve">”) as listed at </w:t>
      </w:r>
      <w:r w:rsidRPr="004E5781">
        <w:rPr>
          <w:rFonts w:ascii="Times New Roman" w:hAnsi="Times New Roman" w:cs="Times New Roman"/>
          <w:sz w:val="22"/>
          <w:szCs w:val="22"/>
          <w:u w:val="single"/>
        </w:rPr>
        <w:t>Exhibit 2</w:t>
      </w:r>
      <w:r w:rsidRPr="004E5781">
        <w:rPr>
          <w:rFonts w:ascii="Times New Roman" w:hAnsi="Times New Roman" w:cs="Times New Roman"/>
          <w:sz w:val="22"/>
          <w:szCs w:val="22"/>
        </w:rPr>
        <w:t>.</w:t>
      </w:r>
    </w:p>
    <w:p w14:paraId="267689BD" w14:textId="77777777" w:rsidR="00A326E3" w:rsidRPr="004E5781" w:rsidRDefault="00A326E3" w:rsidP="009E6F95">
      <w:pPr>
        <w:pStyle w:val="LawLista"/>
        <w:numPr>
          <w:ilvl w:val="0"/>
          <w:numId w:val="0"/>
        </w:numPr>
        <w:ind w:left="1418"/>
        <w:rPr>
          <w:rFonts w:ascii="Times New Roman" w:hAnsi="Times New Roman" w:cs="Times New Roman"/>
          <w:sz w:val="22"/>
          <w:szCs w:val="22"/>
        </w:rPr>
      </w:pPr>
    </w:p>
    <w:p w14:paraId="2C8EEEA7" w14:textId="66AE716E" w:rsidR="000F7C31" w:rsidRPr="004E5781" w:rsidRDefault="005117D7" w:rsidP="000F7C31">
      <w:pPr>
        <w:pStyle w:val="LawAnnex1Heading"/>
        <w:rPr>
          <w:rFonts w:ascii="Times New Roman" w:hAnsi="Times New Roman"/>
          <w:sz w:val="22"/>
          <w:szCs w:val="22"/>
        </w:rPr>
      </w:pPr>
      <w:r>
        <w:rPr>
          <w:rFonts w:ascii="Times New Roman" w:hAnsi="Times New Roman"/>
          <w:sz w:val="22"/>
          <w:szCs w:val="22"/>
        </w:rPr>
        <w:t>Purpose of Disclosure</w:t>
      </w:r>
    </w:p>
    <w:p w14:paraId="02665217" w14:textId="77777777" w:rsidR="004B6ED9" w:rsidRPr="004E5781" w:rsidRDefault="004B6ED9" w:rsidP="000F7C31">
      <w:pPr>
        <w:pStyle w:val="LawAnnexText"/>
        <w:ind w:left="709"/>
        <w:rPr>
          <w:rFonts w:ascii="Times New Roman" w:hAnsi="Times New Roman"/>
          <w:sz w:val="22"/>
          <w:szCs w:val="22"/>
        </w:rPr>
      </w:pPr>
      <w:r w:rsidRPr="004E5781">
        <w:rPr>
          <w:rFonts w:ascii="Times New Roman" w:hAnsi="Times New Roman"/>
          <w:sz w:val="22"/>
          <w:szCs w:val="22"/>
        </w:rPr>
        <w:lastRenderedPageBreak/>
        <w:t xml:space="preserve">The Confidential Information is being disclosed for the purpose of facilitating discussions between </w:t>
      </w:r>
      <w:r w:rsidRPr="004E5781">
        <w:rPr>
          <w:rFonts w:ascii="Times New Roman" w:hAnsi="Times New Roman"/>
          <w:i/>
          <w:color w:val="FF0000"/>
          <w:sz w:val="22"/>
          <w:szCs w:val="22"/>
        </w:rPr>
        <w:t>[X]</w:t>
      </w:r>
      <w:r w:rsidRPr="004E5781">
        <w:rPr>
          <w:rFonts w:ascii="Times New Roman" w:hAnsi="Times New Roman"/>
          <w:sz w:val="22"/>
          <w:szCs w:val="22"/>
        </w:rPr>
        <w:t xml:space="preserve"> Consortium Members and Contract Partner </w:t>
      </w:r>
      <w:r w:rsidRPr="004E5781">
        <w:rPr>
          <w:rFonts w:ascii="Times New Roman" w:hAnsi="Times New Roman"/>
          <w:i/>
          <w:color w:val="FF0000"/>
          <w:sz w:val="22"/>
          <w:szCs w:val="22"/>
        </w:rPr>
        <w:t>[CHECK THE APPROPRIATE BOX]:</w:t>
      </w:r>
      <w:r w:rsidRPr="004E5781">
        <w:rPr>
          <w:rFonts w:ascii="Times New Roman" w:hAnsi="Times New Roman"/>
          <w:sz w:val="22"/>
          <w:szCs w:val="22"/>
        </w:rPr>
        <w:t xml:space="preserve"> </w:t>
      </w:r>
    </w:p>
    <w:p w14:paraId="2A67F288" w14:textId="77777777" w:rsidR="004B6ED9" w:rsidRPr="004E5781" w:rsidRDefault="004B6ED9" w:rsidP="009E6F95">
      <w:pPr>
        <w:pStyle w:val="LawListBullet"/>
        <w:rPr>
          <w:rFonts w:ascii="Times New Roman" w:hAnsi="Times New Roman" w:cs="Times New Roman"/>
          <w:sz w:val="22"/>
          <w:szCs w:val="22"/>
        </w:rPr>
      </w:pPr>
      <w:r w:rsidRPr="004E5781">
        <w:rPr>
          <w:rFonts w:ascii="Times New Roman" w:hAnsi="Times New Roman" w:cs="Times New Roman"/>
          <w:sz w:val="22"/>
          <w:szCs w:val="22"/>
        </w:rPr>
        <w:t xml:space="preserve">in order to engage in discussions regarding the provision of providing independent advice to </w:t>
      </w:r>
      <w:r w:rsidRPr="004E5781">
        <w:rPr>
          <w:rFonts w:ascii="Times New Roman" w:hAnsi="Times New Roman" w:cs="Times New Roman"/>
          <w:i/>
          <w:color w:val="FF0000"/>
          <w:sz w:val="22"/>
          <w:szCs w:val="22"/>
        </w:rPr>
        <w:t>[insert the applicable:</w:t>
      </w:r>
      <w:r w:rsidRPr="004E5781">
        <w:rPr>
          <w:rFonts w:ascii="Times New Roman" w:hAnsi="Times New Roman" w:cs="Times New Roman"/>
          <w:sz w:val="22"/>
          <w:szCs w:val="22"/>
        </w:rPr>
        <w:t xml:space="preserve"> “the </w:t>
      </w:r>
      <w:r w:rsidRPr="004E5781">
        <w:rPr>
          <w:rFonts w:ascii="Times New Roman" w:hAnsi="Times New Roman" w:cs="Times New Roman"/>
          <w:i/>
          <w:color w:val="FF0000"/>
          <w:sz w:val="22"/>
          <w:szCs w:val="22"/>
        </w:rPr>
        <w:t>[specify committee]</w:t>
      </w:r>
      <w:r w:rsidRPr="004E5781">
        <w:rPr>
          <w:rFonts w:ascii="Times New Roman" w:hAnsi="Times New Roman" w:cs="Times New Roman"/>
          <w:sz w:val="22"/>
          <w:szCs w:val="22"/>
        </w:rPr>
        <w:t xml:space="preserve"> committee of the </w:t>
      </w:r>
      <w:r w:rsidR="000F7C31" w:rsidRPr="004E5781">
        <w:rPr>
          <w:rFonts w:ascii="Times New Roman" w:hAnsi="Times New Roman" w:cs="Times New Roman"/>
          <w:i/>
          <w:color w:val="FF0000"/>
          <w:sz w:val="22"/>
          <w:szCs w:val="22"/>
        </w:rPr>
        <w:t>[X]</w:t>
      </w:r>
      <w:r w:rsidRPr="004E5781">
        <w:rPr>
          <w:rFonts w:ascii="Times New Roman" w:hAnsi="Times New Roman" w:cs="Times New Roman"/>
          <w:color w:val="FF0000"/>
          <w:sz w:val="22"/>
          <w:szCs w:val="22"/>
        </w:rPr>
        <w:t xml:space="preserve"> </w:t>
      </w:r>
      <w:r w:rsidRPr="004E5781">
        <w:rPr>
          <w:rFonts w:ascii="Times New Roman" w:hAnsi="Times New Roman" w:cs="Times New Roman"/>
          <w:sz w:val="22"/>
          <w:szCs w:val="22"/>
        </w:rPr>
        <w:t xml:space="preserve">Action”; </w:t>
      </w:r>
      <w:r w:rsidRPr="004E5781">
        <w:rPr>
          <w:rFonts w:ascii="Times New Roman" w:hAnsi="Times New Roman" w:cs="Times New Roman"/>
          <w:i/>
          <w:color w:val="FF0000"/>
          <w:sz w:val="22"/>
          <w:szCs w:val="22"/>
        </w:rPr>
        <w:t>or</w:t>
      </w:r>
      <w:r w:rsidRPr="004E5781">
        <w:rPr>
          <w:rFonts w:ascii="Times New Roman" w:hAnsi="Times New Roman" w:cs="Times New Roman"/>
          <w:color w:val="FF0000"/>
          <w:sz w:val="22"/>
          <w:szCs w:val="22"/>
        </w:rPr>
        <w:t xml:space="preserve"> </w:t>
      </w:r>
      <w:r w:rsidRPr="004E5781">
        <w:rPr>
          <w:rFonts w:ascii="Times New Roman" w:hAnsi="Times New Roman" w:cs="Times New Roman"/>
          <w:sz w:val="22"/>
          <w:szCs w:val="22"/>
        </w:rPr>
        <w:t xml:space="preserve">“any of the various committees in the </w:t>
      </w:r>
      <w:r w:rsidR="000F7C31" w:rsidRPr="004E5781">
        <w:rPr>
          <w:rFonts w:ascii="Times New Roman" w:hAnsi="Times New Roman" w:cs="Times New Roman"/>
          <w:i/>
          <w:color w:val="FF0000"/>
          <w:sz w:val="22"/>
          <w:szCs w:val="22"/>
        </w:rPr>
        <w:t>[X]</w:t>
      </w:r>
      <w:r w:rsidRPr="004E5781">
        <w:rPr>
          <w:rFonts w:ascii="Times New Roman" w:hAnsi="Times New Roman" w:cs="Times New Roman"/>
          <w:color w:val="FF0000"/>
          <w:sz w:val="22"/>
          <w:szCs w:val="22"/>
        </w:rPr>
        <w:t xml:space="preserve"> </w:t>
      </w:r>
      <w:r w:rsidRPr="004E5781">
        <w:rPr>
          <w:rFonts w:ascii="Times New Roman" w:hAnsi="Times New Roman" w:cs="Times New Roman"/>
          <w:sz w:val="22"/>
          <w:szCs w:val="22"/>
        </w:rPr>
        <w:t xml:space="preserve">Action” or “the consortium of the </w:t>
      </w:r>
      <w:r w:rsidR="000F7C31" w:rsidRPr="004E5781">
        <w:rPr>
          <w:rFonts w:ascii="Times New Roman" w:hAnsi="Times New Roman" w:cs="Times New Roman"/>
          <w:i/>
          <w:color w:val="FF0000"/>
          <w:sz w:val="22"/>
          <w:szCs w:val="22"/>
        </w:rPr>
        <w:t>[X]</w:t>
      </w:r>
      <w:r w:rsidRPr="004E5781">
        <w:rPr>
          <w:rFonts w:ascii="Times New Roman" w:hAnsi="Times New Roman" w:cs="Times New Roman"/>
          <w:color w:val="FF0000"/>
          <w:sz w:val="22"/>
          <w:szCs w:val="22"/>
        </w:rPr>
        <w:t xml:space="preserve"> </w:t>
      </w:r>
      <w:r w:rsidRPr="004E5781">
        <w:rPr>
          <w:rFonts w:ascii="Times New Roman" w:hAnsi="Times New Roman" w:cs="Times New Roman"/>
          <w:sz w:val="22"/>
          <w:szCs w:val="22"/>
        </w:rPr>
        <w:t xml:space="preserve">Action as such” </w:t>
      </w:r>
      <w:r w:rsidRPr="004E5781">
        <w:rPr>
          <w:rFonts w:ascii="Times New Roman" w:hAnsi="Times New Roman" w:cs="Times New Roman"/>
          <w:i/>
          <w:color w:val="FF0000"/>
          <w:sz w:val="22"/>
          <w:szCs w:val="22"/>
        </w:rPr>
        <w:t>]</w:t>
      </w:r>
      <w:r w:rsidRPr="004E5781">
        <w:rPr>
          <w:rFonts w:ascii="Times New Roman" w:hAnsi="Times New Roman" w:cs="Times New Roman"/>
          <w:sz w:val="22"/>
          <w:szCs w:val="22"/>
        </w:rPr>
        <w:t>;</w:t>
      </w:r>
    </w:p>
    <w:p w14:paraId="70D00B65" w14:textId="77777777" w:rsidR="004B6ED9" w:rsidRPr="004E5781" w:rsidRDefault="004B6ED9" w:rsidP="009E6F95">
      <w:pPr>
        <w:pStyle w:val="LawListBullet"/>
        <w:rPr>
          <w:rFonts w:ascii="Times New Roman" w:hAnsi="Times New Roman" w:cs="Times New Roman"/>
          <w:sz w:val="22"/>
          <w:szCs w:val="22"/>
        </w:rPr>
      </w:pPr>
      <w:r w:rsidRPr="004E5781">
        <w:rPr>
          <w:rFonts w:ascii="Times New Roman" w:hAnsi="Times New Roman" w:cs="Times New Roman"/>
          <w:sz w:val="22"/>
          <w:szCs w:val="22"/>
        </w:rPr>
        <w:t xml:space="preserve">in order to engage in discussions regarding the accession of the Contract Partner to the </w:t>
      </w:r>
      <w:r w:rsidR="000F7C31" w:rsidRPr="004E5781">
        <w:rPr>
          <w:rFonts w:ascii="Times New Roman" w:hAnsi="Times New Roman" w:cs="Times New Roman"/>
          <w:i/>
          <w:color w:val="FF0000"/>
          <w:sz w:val="22"/>
          <w:szCs w:val="22"/>
        </w:rPr>
        <w:t>[X]</w:t>
      </w:r>
      <w:r w:rsidRPr="004E5781">
        <w:rPr>
          <w:rFonts w:ascii="Times New Roman" w:hAnsi="Times New Roman" w:cs="Times New Roman"/>
          <w:color w:val="FF0000"/>
          <w:sz w:val="22"/>
          <w:szCs w:val="22"/>
        </w:rPr>
        <w:t xml:space="preserve"> </w:t>
      </w:r>
      <w:r w:rsidRPr="004E5781">
        <w:rPr>
          <w:rFonts w:ascii="Times New Roman" w:hAnsi="Times New Roman" w:cs="Times New Roman"/>
          <w:sz w:val="22"/>
          <w:szCs w:val="22"/>
        </w:rPr>
        <w:t xml:space="preserve">Action consortium in compliance with the </w:t>
      </w:r>
      <w:r w:rsidRPr="004E5781">
        <w:rPr>
          <w:rFonts w:ascii="Times New Roman" w:hAnsi="Times New Roman" w:cs="Times New Roman"/>
          <w:i/>
          <w:color w:val="FF0000"/>
          <w:sz w:val="22"/>
          <w:szCs w:val="22"/>
        </w:rPr>
        <w:t>[X]</w:t>
      </w:r>
      <w:r w:rsidRPr="004E5781">
        <w:rPr>
          <w:rFonts w:ascii="Times New Roman" w:hAnsi="Times New Roman" w:cs="Times New Roman"/>
          <w:sz w:val="22"/>
          <w:szCs w:val="22"/>
        </w:rPr>
        <w:t xml:space="preserve"> Consortium Agreement;</w:t>
      </w:r>
    </w:p>
    <w:p w14:paraId="7852172D" w14:textId="77777777" w:rsidR="004B6ED9" w:rsidRPr="004E5781" w:rsidRDefault="004B6ED9" w:rsidP="009E6F95">
      <w:pPr>
        <w:pStyle w:val="LawListBullet"/>
        <w:rPr>
          <w:rFonts w:ascii="Times New Roman" w:hAnsi="Times New Roman" w:cs="Times New Roman"/>
          <w:sz w:val="22"/>
          <w:szCs w:val="22"/>
        </w:rPr>
      </w:pPr>
      <w:r w:rsidRPr="004E5781">
        <w:rPr>
          <w:rFonts w:ascii="Times New Roman" w:hAnsi="Times New Roman" w:cs="Times New Roman"/>
          <w:sz w:val="22"/>
          <w:szCs w:val="22"/>
        </w:rPr>
        <w:t xml:space="preserve">in order to engage in discussions regarding a collaboration between the </w:t>
      </w:r>
      <w:r w:rsidRPr="004E5781">
        <w:rPr>
          <w:rFonts w:ascii="Times New Roman" w:hAnsi="Times New Roman" w:cs="Times New Roman"/>
          <w:i/>
          <w:color w:val="FF0000"/>
          <w:sz w:val="22"/>
          <w:szCs w:val="22"/>
        </w:rPr>
        <w:t>[X]</w:t>
      </w:r>
      <w:r w:rsidRPr="004E5781">
        <w:rPr>
          <w:rFonts w:ascii="Times New Roman" w:hAnsi="Times New Roman" w:cs="Times New Roman"/>
          <w:color w:val="FF0000"/>
          <w:sz w:val="22"/>
          <w:szCs w:val="22"/>
        </w:rPr>
        <w:t xml:space="preserve"> </w:t>
      </w:r>
      <w:r w:rsidRPr="004E5781">
        <w:rPr>
          <w:rFonts w:ascii="Times New Roman" w:hAnsi="Times New Roman" w:cs="Times New Roman"/>
          <w:sz w:val="22"/>
          <w:szCs w:val="22"/>
        </w:rPr>
        <w:t>Action consortium and the Contract Partner;</w:t>
      </w:r>
    </w:p>
    <w:p w14:paraId="0050125C" w14:textId="77777777" w:rsidR="004B6ED9" w:rsidRPr="004E5781" w:rsidRDefault="004B6ED9" w:rsidP="00A326E3">
      <w:pPr>
        <w:pStyle w:val="LawAnnexText"/>
        <w:ind w:left="709"/>
        <w:rPr>
          <w:rFonts w:ascii="Times New Roman" w:hAnsi="Times New Roman"/>
          <w:sz w:val="22"/>
          <w:szCs w:val="22"/>
        </w:rPr>
      </w:pPr>
      <w:r w:rsidRPr="004E5781">
        <w:rPr>
          <w:rFonts w:ascii="Times New Roman" w:hAnsi="Times New Roman"/>
          <w:sz w:val="22"/>
          <w:szCs w:val="22"/>
        </w:rPr>
        <w:t>(</w:t>
      </w:r>
      <w:proofErr w:type="gramStart"/>
      <w:r w:rsidRPr="004E5781">
        <w:rPr>
          <w:rFonts w:ascii="Times New Roman" w:hAnsi="Times New Roman"/>
          <w:sz w:val="22"/>
          <w:szCs w:val="22"/>
        </w:rPr>
        <w:t>the</w:t>
      </w:r>
      <w:proofErr w:type="gramEnd"/>
      <w:r w:rsidRPr="004E5781">
        <w:rPr>
          <w:rFonts w:ascii="Times New Roman" w:hAnsi="Times New Roman"/>
          <w:sz w:val="22"/>
          <w:szCs w:val="22"/>
        </w:rPr>
        <w:t xml:space="preserve"> “</w:t>
      </w:r>
      <w:r w:rsidRPr="004E5781">
        <w:rPr>
          <w:rFonts w:ascii="Times New Roman" w:hAnsi="Times New Roman"/>
          <w:b/>
          <w:sz w:val="22"/>
          <w:szCs w:val="22"/>
        </w:rPr>
        <w:t>Purpose</w:t>
      </w:r>
      <w:r w:rsidRPr="004E5781">
        <w:rPr>
          <w:rFonts w:ascii="Times New Roman" w:hAnsi="Times New Roman"/>
          <w:sz w:val="22"/>
          <w:szCs w:val="22"/>
        </w:rPr>
        <w:t>”).</w:t>
      </w:r>
    </w:p>
    <w:p w14:paraId="1ADD1463" w14:textId="77777777" w:rsidR="00A326E3" w:rsidRPr="004E5781" w:rsidRDefault="00A326E3" w:rsidP="00A326E3">
      <w:pPr>
        <w:pStyle w:val="LawAnnexText"/>
        <w:ind w:left="709"/>
        <w:rPr>
          <w:rFonts w:ascii="Times New Roman" w:hAnsi="Times New Roman"/>
          <w:sz w:val="22"/>
          <w:szCs w:val="22"/>
        </w:rPr>
      </w:pPr>
    </w:p>
    <w:p w14:paraId="2E63DFF3" w14:textId="0BAC0C69" w:rsidR="004B6ED9" w:rsidRPr="004E5781" w:rsidRDefault="004B6ED9" w:rsidP="00A326E3">
      <w:pPr>
        <w:pStyle w:val="LawAnnex1Heading"/>
        <w:rPr>
          <w:rFonts w:ascii="Times New Roman" w:hAnsi="Times New Roman"/>
          <w:sz w:val="22"/>
          <w:szCs w:val="22"/>
        </w:rPr>
      </w:pPr>
      <w:r w:rsidRPr="004E5781">
        <w:rPr>
          <w:rFonts w:ascii="Times New Roman" w:hAnsi="Times New Roman"/>
          <w:sz w:val="22"/>
          <w:szCs w:val="22"/>
        </w:rPr>
        <w:t>Maintenance of Confi</w:t>
      </w:r>
      <w:r w:rsidR="005117D7">
        <w:rPr>
          <w:rFonts w:ascii="Times New Roman" w:hAnsi="Times New Roman"/>
          <w:sz w:val="22"/>
          <w:szCs w:val="22"/>
        </w:rPr>
        <w:t>dentiality; Non-use Obligations</w:t>
      </w:r>
    </w:p>
    <w:p w14:paraId="4893482A" w14:textId="77777777" w:rsidR="004B6ED9" w:rsidRPr="004E5781" w:rsidRDefault="004B6ED9" w:rsidP="009E6F95">
      <w:pPr>
        <w:pStyle w:val="LawLista"/>
        <w:numPr>
          <w:ilvl w:val="0"/>
          <w:numId w:val="18"/>
        </w:numPr>
        <w:rPr>
          <w:rFonts w:ascii="Times New Roman" w:hAnsi="Times New Roman" w:cs="Times New Roman"/>
          <w:sz w:val="22"/>
          <w:szCs w:val="22"/>
        </w:rPr>
      </w:pPr>
      <w:r w:rsidRPr="004E5781">
        <w:rPr>
          <w:rFonts w:ascii="Times New Roman" w:hAnsi="Times New Roman" w:cs="Times New Roman"/>
          <w:sz w:val="22"/>
          <w:szCs w:val="22"/>
        </w:rPr>
        <w:t xml:space="preserve">Each Disclosing Party’s Confidential Information shall be kept confidential by each Recipient and, except as otherwise permitted herein, shall not be disclosed by the Recipient to any third party without first obtaining the Disclosing Party’s prior written consent to such disclosure. Each Recipient shall protect the Confidential Information in the same manner it protects its own confidential information of a similar nature, which shall be at least a reasonable standard of care. Each Recipient may disclose the Confidential Information only to its officers, employees, consultants and/or Affiliates on a need-to-know basis, provided that it imposes on them restrictions on disclosure and use equivalent to those set forth herein. Each Recipient shall be liable for any damage caused by or resulting from any unauthorized disclosure of the Confidential Information by the Recipient’s employees, consultants or Affiliates. </w:t>
      </w:r>
    </w:p>
    <w:p w14:paraId="554459C2" w14:textId="77777777" w:rsidR="004B6ED9" w:rsidRPr="004E5781" w:rsidRDefault="004B6ED9" w:rsidP="009E6F95">
      <w:pPr>
        <w:pStyle w:val="LawLista"/>
        <w:numPr>
          <w:ilvl w:val="0"/>
          <w:numId w:val="23"/>
        </w:numPr>
        <w:rPr>
          <w:rFonts w:ascii="Times New Roman" w:hAnsi="Times New Roman" w:cs="Times New Roman"/>
          <w:sz w:val="22"/>
          <w:szCs w:val="22"/>
        </w:rPr>
      </w:pPr>
      <w:r w:rsidRPr="004E5781">
        <w:rPr>
          <w:rFonts w:ascii="Times New Roman" w:hAnsi="Times New Roman" w:cs="Times New Roman"/>
          <w:sz w:val="22"/>
          <w:szCs w:val="22"/>
        </w:rPr>
        <w:t>The Confidential Information shall not be utilized by the Recipient, except for the Purpose permitted herein, without first obtaining the Disclosing Party’s prior written consent to such use.</w:t>
      </w:r>
    </w:p>
    <w:p w14:paraId="3A3453E6" w14:textId="77777777" w:rsidR="004B6ED9" w:rsidRPr="004E5781" w:rsidRDefault="004B6ED9" w:rsidP="004B6ED9">
      <w:pPr>
        <w:pStyle w:val="LawAnnexText"/>
        <w:rPr>
          <w:rFonts w:ascii="Times New Roman" w:hAnsi="Times New Roman"/>
          <w:sz w:val="22"/>
          <w:szCs w:val="22"/>
        </w:rPr>
      </w:pPr>
    </w:p>
    <w:p w14:paraId="04837207" w14:textId="77777777" w:rsidR="00A326E3" w:rsidRPr="004E5781" w:rsidRDefault="00A326E3" w:rsidP="00A326E3">
      <w:pPr>
        <w:pStyle w:val="LawAnnex1Heading"/>
        <w:rPr>
          <w:rFonts w:ascii="Times New Roman" w:hAnsi="Times New Roman"/>
          <w:sz w:val="22"/>
          <w:szCs w:val="22"/>
        </w:rPr>
      </w:pPr>
      <w:r w:rsidRPr="004E5781">
        <w:rPr>
          <w:rFonts w:ascii="Times New Roman" w:hAnsi="Times New Roman"/>
          <w:sz w:val="22"/>
          <w:szCs w:val="22"/>
        </w:rPr>
        <w:t>Excluded Information</w:t>
      </w:r>
    </w:p>
    <w:p w14:paraId="41BA375B" w14:textId="77777777" w:rsidR="004B6ED9" w:rsidRPr="004E5781" w:rsidRDefault="004B6ED9" w:rsidP="00A326E3">
      <w:pPr>
        <w:pStyle w:val="LawAnnexText"/>
        <w:ind w:left="709"/>
        <w:rPr>
          <w:rFonts w:ascii="Times New Roman" w:hAnsi="Times New Roman"/>
          <w:sz w:val="22"/>
          <w:szCs w:val="22"/>
        </w:rPr>
      </w:pPr>
      <w:r w:rsidRPr="004E5781">
        <w:rPr>
          <w:rFonts w:ascii="Times New Roman" w:hAnsi="Times New Roman"/>
          <w:sz w:val="22"/>
          <w:szCs w:val="22"/>
        </w:rPr>
        <w:t>Confidential Information shall not include any information which:</w:t>
      </w:r>
    </w:p>
    <w:p w14:paraId="1FEA7C78" w14:textId="77777777" w:rsidR="004B6ED9" w:rsidRPr="004E5781" w:rsidRDefault="004B6ED9" w:rsidP="009E6F95">
      <w:pPr>
        <w:pStyle w:val="LawLista"/>
        <w:numPr>
          <w:ilvl w:val="0"/>
          <w:numId w:val="19"/>
        </w:numPr>
        <w:rPr>
          <w:rFonts w:ascii="Times New Roman" w:hAnsi="Times New Roman" w:cs="Times New Roman"/>
          <w:sz w:val="22"/>
          <w:szCs w:val="22"/>
        </w:rPr>
      </w:pPr>
      <w:r w:rsidRPr="004E5781">
        <w:rPr>
          <w:rFonts w:ascii="Times New Roman" w:hAnsi="Times New Roman" w:cs="Times New Roman"/>
          <w:sz w:val="22"/>
          <w:szCs w:val="22"/>
        </w:rPr>
        <w:t>at the time of disclosure is in the public domain;</w:t>
      </w:r>
    </w:p>
    <w:p w14:paraId="01B5DC57" w14:textId="77777777" w:rsidR="004B6ED9" w:rsidRPr="004E5781" w:rsidRDefault="004B6ED9" w:rsidP="009E6F95">
      <w:pPr>
        <w:pStyle w:val="LawLista"/>
        <w:numPr>
          <w:ilvl w:val="0"/>
          <w:numId w:val="23"/>
        </w:numPr>
        <w:rPr>
          <w:rFonts w:ascii="Times New Roman" w:hAnsi="Times New Roman" w:cs="Times New Roman"/>
          <w:sz w:val="22"/>
          <w:szCs w:val="22"/>
        </w:rPr>
      </w:pPr>
      <w:r w:rsidRPr="004E5781">
        <w:rPr>
          <w:rFonts w:ascii="Times New Roman" w:hAnsi="Times New Roman" w:cs="Times New Roman"/>
          <w:sz w:val="22"/>
          <w:szCs w:val="22"/>
        </w:rPr>
        <w:t>after disclosure becomes part of the public domain, except through breach of this Agreement by Recipient;</w:t>
      </w:r>
    </w:p>
    <w:p w14:paraId="38D2B9CA" w14:textId="77777777" w:rsidR="004B6ED9" w:rsidRPr="004E5781" w:rsidRDefault="004B6ED9" w:rsidP="009E6F95">
      <w:pPr>
        <w:pStyle w:val="LawLista"/>
        <w:numPr>
          <w:ilvl w:val="0"/>
          <w:numId w:val="23"/>
        </w:numPr>
        <w:rPr>
          <w:rFonts w:ascii="Times New Roman" w:hAnsi="Times New Roman" w:cs="Times New Roman"/>
          <w:sz w:val="22"/>
          <w:szCs w:val="22"/>
        </w:rPr>
      </w:pPr>
      <w:r w:rsidRPr="004E5781">
        <w:rPr>
          <w:rFonts w:ascii="Times New Roman" w:hAnsi="Times New Roman" w:cs="Times New Roman"/>
          <w:sz w:val="22"/>
          <w:szCs w:val="22"/>
        </w:rPr>
        <w:t>Recipient can demonstrate by reasonable proof was in Recipient’s or any of its Affiliates’ possession prior to the time of disclosure by a Disclosing Party hereunder, and was not acquired directly or indirectly from a Disclosing Party;</w:t>
      </w:r>
    </w:p>
    <w:p w14:paraId="072E5F78" w14:textId="77777777" w:rsidR="004B6ED9" w:rsidRPr="004E5781" w:rsidRDefault="004B6ED9" w:rsidP="009E6F95">
      <w:pPr>
        <w:pStyle w:val="LawLista"/>
        <w:numPr>
          <w:ilvl w:val="0"/>
          <w:numId w:val="23"/>
        </w:numPr>
        <w:rPr>
          <w:rFonts w:ascii="Times New Roman" w:hAnsi="Times New Roman" w:cs="Times New Roman"/>
          <w:sz w:val="22"/>
          <w:szCs w:val="22"/>
        </w:rPr>
      </w:pPr>
      <w:r w:rsidRPr="004E5781">
        <w:rPr>
          <w:rFonts w:ascii="Times New Roman" w:hAnsi="Times New Roman" w:cs="Times New Roman"/>
          <w:sz w:val="22"/>
          <w:szCs w:val="22"/>
        </w:rPr>
        <w:t>Recipient can demonstrate by reasonable proof was developed by or on behalf of Recipient or its Affiliates independent of and without reference to the Confidential Information; or</w:t>
      </w:r>
    </w:p>
    <w:p w14:paraId="191123FC" w14:textId="77777777" w:rsidR="004B6ED9" w:rsidRPr="004E5781" w:rsidRDefault="004B6ED9" w:rsidP="009E6F95">
      <w:pPr>
        <w:pStyle w:val="LawLista"/>
        <w:numPr>
          <w:ilvl w:val="0"/>
          <w:numId w:val="23"/>
        </w:numPr>
        <w:rPr>
          <w:rFonts w:ascii="Times New Roman" w:hAnsi="Times New Roman" w:cs="Times New Roman"/>
          <w:sz w:val="22"/>
          <w:szCs w:val="22"/>
        </w:rPr>
      </w:pPr>
      <w:proofErr w:type="gramStart"/>
      <w:r w:rsidRPr="004E5781">
        <w:rPr>
          <w:rFonts w:ascii="Times New Roman" w:hAnsi="Times New Roman" w:cs="Times New Roman"/>
          <w:sz w:val="22"/>
          <w:szCs w:val="22"/>
        </w:rPr>
        <w:lastRenderedPageBreak/>
        <w:t>becomes</w:t>
      </w:r>
      <w:proofErr w:type="gramEnd"/>
      <w:r w:rsidRPr="004E5781">
        <w:rPr>
          <w:rFonts w:ascii="Times New Roman" w:hAnsi="Times New Roman" w:cs="Times New Roman"/>
          <w:sz w:val="22"/>
          <w:szCs w:val="22"/>
        </w:rPr>
        <w:t xml:space="preserve"> available to Recipient or its Affiliates from a third party who did not acquire such information directly or indirectly from a Disclosing Party and who is not otherwise prohibited from disclosing such information.</w:t>
      </w:r>
    </w:p>
    <w:p w14:paraId="419E4686" w14:textId="77777777" w:rsidR="004B6ED9" w:rsidRPr="004E5781" w:rsidRDefault="004B6ED9" w:rsidP="00A326E3">
      <w:pPr>
        <w:pStyle w:val="LawAnnexText"/>
        <w:ind w:left="709"/>
        <w:rPr>
          <w:rFonts w:ascii="Times New Roman" w:hAnsi="Times New Roman"/>
          <w:sz w:val="22"/>
          <w:szCs w:val="22"/>
        </w:rPr>
      </w:pPr>
      <w:r w:rsidRPr="004E5781">
        <w:rPr>
          <w:rFonts w:ascii="Times New Roman" w:hAnsi="Times New Roman"/>
          <w:sz w:val="22"/>
          <w:szCs w:val="22"/>
        </w:rPr>
        <w:t>Confidential Information shall not be deemed to be or have become public knowledge merely because any part of such Confidential Information is embodied in general disclosures or because individual features, components or combinations thereof are known or become known to the public.</w:t>
      </w:r>
    </w:p>
    <w:p w14:paraId="7004638F" w14:textId="77777777" w:rsidR="00A326E3" w:rsidRPr="004E5781" w:rsidRDefault="00A326E3" w:rsidP="00A326E3">
      <w:pPr>
        <w:pStyle w:val="LawAnnexText"/>
        <w:ind w:left="709"/>
        <w:rPr>
          <w:rFonts w:ascii="Times New Roman" w:hAnsi="Times New Roman"/>
          <w:sz w:val="22"/>
          <w:szCs w:val="22"/>
        </w:rPr>
      </w:pPr>
    </w:p>
    <w:p w14:paraId="736C5FD4" w14:textId="77777777" w:rsidR="004B6ED9" w:rsidRPr="004E5781" w:rsidRDefault="004B6ED9" w:rsidP="00A326E3">
      <w:pPr>
        <w:pStyle w:val="LawAnnex1Heading"/>
        <w:rPr>
          <w:rFonts w:ascii="Times New Roman" w:hAnsi="Times New Roman"/>
          <w:sz w:val="22"/>
          <w:szCs w:val="22"/>
        </w:rPr>
      </w:pPr>
      <w:r w:rsidRPr="004E5781">
        <w:rPr>
          <w:rFonts w:ascii="Times New Roman" w:hAnsi="Times New Roman"/>
          <w:sz w:val="22"/>
          <w:szCs w:val="22"/>
        </w:rPr>
        <w:t>Notification of Ma</w:t>
      </w:r>
      <w:r w:rsidR="00B33026" w:rsidRPr="004E5781">
        <w:rPr>
          <w:rFonts w:ascii="Times New Roman" w:hAnsi="Times New Roman"/>
          <w:sz w:val="22"/>
          <w:szCs w:val="22"/>
        </w:rPr>
        <w:t>ndatory Disclosure</w:t>
      </w:r>
    </w:p>
    <w:p w14:paraId="1FA54406" w14:textId="77777777" w:rsidR="004B6ED9" w:rsidRPr="004E5781" w:rsidRDefault="004B6ED9" w:rsidP="009E6F95">
      <w:pPr>
        <w:pStyle w:val="LawLista"/>
        <w:numPr>
          <w:ilvl w:val="0"/>
          <w:numId w:val="20"/>
        </w:numPr>
        <w:rPr>
          <w:rFonts w:ascii="Times New Roman" w:hAnsi="Times New Roman" w:cs="Times New Roman"/>
          <w:sz w:val="22"/>
          <w:szCs w:val="22"/>
        </w:rPr>
      </w:pPr>
      <w:r w:rsidRPr="004E5781">
        <w:rPr>
          <w:rFonts w:ascii="Times New Roman" w:hAnsi="Times New Roman" w:cs="Times New Roman"/>
          <w:sz w:val="22"/>
          <w:szCs w:val="22"/>
        </w:rPr>
        <w:t>Each Recipient may disclose that portion of Confidential Information that is required by law to be disclosed, provided that, to the extent practicable, the Disclosing Party is first given advance notice of the required disclosure and an adequate opportunity to seek appropriate legal relief to prevent such disclosure or limit use and further disclosure of the Confidential Information. Each Recipient shall cooperate with the Disclosing Party in seeking an appropriate relief or remedy and shall use reasonable efforts to secure confidential treatment of any Confidential Information disclosed.</w:t>
      </w:r>
    </w:p>
    <w:p w14:paraId="222F6556" w14:textId="77777777" w:rsidR="004B6ED9" w:rsidRPr="004E5781" w:rsidRDefault="004B6ED9" w:rsidP="009E6F95">
      <w:pPr>
        <w:pStyle w:val="LawLista"/>
        <w:numPr>
          <w:ilvl w:val="0"/>
          <w:numId w:val="23"/>
        </w:numPr>
        <w:rPr>
          <w:rFonts w:ascii="Times New Roman" w:hAnsi="Times New Roman" w:cs="Times New Roman"/>
          <w:sz w:val="22"/>
          <w:szCs w:val="22"/>
        </w:rPr>
      </w:pPr>
      <w:r w:rsidRPr="004E5781">
        <w:rPr>
          <w:rFonts w:ascii="Times New Roman" w:hAnsi="Times New Roman" w:cs="Times New Roman"/>
          <w:sz w:val="22"/>
          <w:szCs w:val="22"/>
        </w:rPr>
        <w:t>If, in the absence of such legal relief or other remedy, a Recipient is nonetheless required to disclose any part of the Confidential Information, Recipient may disclose such Confidential Information without liability hereunder, provided that, Recipient shall furnish only such portion of the Confidential Information which Recipient is legally required to disclose. For the avoidance of any doubt, if a Recipient is required to disclose Confidential Information pursuant to Recipient’s obligations under the provisions of the Freedom of Information Act 2000 or any equivalent law or regulation in any other applicable jurisdiction, Recipient shall in all instances seek to apply the exemptions under that Act.</w:t>
      </w:r>
    </w:p>
    <w:p w14:paraId="0F4F4ED7" w14:textId="77777777" w:rsidR="004B6ED9" w:rsidRPr="004E5781" w:rsidRDefault="004B6ED9" w:rsidP="004B6ED9">
      <w:pPr>
        <w:pStyle w:val="LawAnnexText"/>
        <w:rPr>
          <w:rFonts w:ascii="Times New Roman" w:hAnsi="Times New Roman"/>
          <w:sz w:val="22"/>
          <w:szCs w:val="22"/>
        </w:rPr>
      </w:pPr>
    </w:p>
    <w:p w14:paraId="7090433A" w14:textId="77777777" w:rsidR="00A326E3" w:rsidRPr="004E5781" w:rsidRDefault="004B6ED9" w:rsidP="00A326E3">
      <w:pPr>
        <w:pStyle w:val="LawAnnex1Heading"/>
        <w:rPr>
          <w:rFonts w:ascii="Times New Roman" w:hAnsi="Times New Roman"/>
          <w:sz w:val="22"/>
          <w:szCs w:val="22"/>
        </w:rPr>
      </w:pPr>
      <w:r w:rsidRPr="004E5781">
        <w:rPr>
          <w:rFonts w:ascii="Times New Roman" w:hAnsi="Times New Roman"/>
          <w:sz w:val="22"/>
          <w:szCs w:val="22"/>
        </w:rPr>
        <w:t>Term</w:t>
      </w:r>
    </w:p>
    <w:p w14:paraId="696FFFF4" w14:textId="77777777" w:rsidR="004B6ED9" w:rsidRPr="004E5781" w:rsidRDefault="004B6ED9" w:rsidP="00A326E3">
      <w:pPr>
        <w:pStyle w:val="LawAnnexText"/>
        <w:ind w:left="709"/>
        <w:rPr>
          <w:rFonts w:ascii="Times New Roman" w:hAnsi="Times New Roman"/>
          <w:sz w:val="22"/>
          <w:szCs w:val="22"/>
        </w:rPr>
      </w:pPr>
      <w:r w:rsidRPr="004E5781">
        <w:rPr>
          <w:rFonts w:ascii="Times New Roman" w:hAnsi="Times New Roman"/>
          <w:sz w:val="22"/>
          <w:szCs w:val="22"/>
        </w:rPr>
        <w:t>This Agreement</w:t>
      </w:r>
      <w:r w:rsidR="006744AC" w:rsidRPr="004E5781">
        <w:rPr>
          <w:rFonts w:ascii="Times New Roman" w:hAnsi="Times New Roman"/>
          <w:sz w:val="22"/>
          <w:szCs w:val="22"/>
        </w:rPr>
        <w:t xml:space="preserve"> shall come into effect on the effective d</w:t>
      </w:r>
      <w:r w:rsidRPr="004E5781">
        <w:rPr>
          <w:rFonts w:ascii="Times New Roman" w:hAnsi="Times New Roman"/>
          <w:sz w:val="22"/>
          <w:szCs w:val="22"/>
        </w:rPr>
        <w:t xml:space="preserve">ate. It may be terminated with respect to further disclosures upon thirty (30) </w:t>
      </w:r>
      <w:r w:rsidR="00D32FE1" w:rsidRPr="004E5781">
        <w:rPr>
          <w:rFonts w:ascii="Times New Roman" w:hAnsi="Times New Roman"/>
          <w:sz w:val="22"/>
          <w:szCs w:val="22"/>
        </w:rPr>
        <w:t>d</w:t>
      </w:r>
      <w:r w:rsidR="00A038AF" w:rsidRPr="004E5781">
        <w:rPr>
          <w:rFonts w:ascii="Times New Roman" w:hAnsi="Times New Roman"/>
          <w:sz w:val="22"/>
          <w:szCs w:val="22"/>
        </w:rPr>
        <w:t>ay</w:t>
      </w:r>
      <w:r w:rsidRPr="004E5781">
        <w:rPr>
          <w:rFonts w:ascii="Times New Roman" w:hAnsi="Times New Roman"/>
          <w:sz w:val="22"/>
          <w:szCs w:val="22"/>
        </w:rPr>
        <w:t xml:space="preserve">s’ prior written notice. This Agreement shall cover Confidential Information disclosed within a period of two (2) years from the </w:t>
      </w:r>
      <w:r w:rsidR="00D32FE1" w:rsidRPr="004E5781">
        <w:rPr>
          <w:rFonts w:ascii="Times New Roman" w:hAnsi="Times New Roman"/>
          <w:sz w:val="22"/>
          <w:szCs w:val="22"/>
        </w:rPr>
        <w:t>e</w:t>
      </w:r>
      <w:r w:rsidRPr="004E5781">
        <w:rPr>
          <w:rFonts w:ascii="Times New Roman" w:hAnsi="Times New Roman"/>
          <w:sz w:val="22"/>
          <w:szCs w:val="22"/>
        </w:rPr>
        <w:t xml:space="preserve">ffective </w:t>
      </w:r>
      <w:r w:rsidR="00D32FE1" w:rsidRPr="004E5781">
        <w:rPr>
          <w:rFonts w:ascii="Times New Roman" w:hAnsi="Times New Roman"/>
          <w:sz w:val="22"/>
          <w:szCs w:val="22"/>
        </w:rPr>
        <w:t>d</w:t>
      </w:r>
      <w:r w:rsidRPr="004E5781">
        <w:rPr>
          <w:rFonts w:ascii="Times New Roman" w:hAnsi="Times New Roman"/>
          <w:sz w:val="22"/>
          <w:szCs w:val="22"/>
        </w:rPr>
        <w:t>ate. After such period, the obligations acc</w:t>
      </w:r>
      <w:r w:rsidR="00C65825" w:rsidRPr="004E5781">
        <w:rPr>
          <w:rFonts w:ascii="Times New Roman" w:hAnsi="Times New Roman"/>
          <w:sz w:val="22"/>
          <w:szCs w:val="22"/>
        </w:rPr>
        <w:t>rued</w:t>
      </w:r>
      <w:r w:rsidRPr="004E5781">
        <w:rPr>
          <w:rFonts w:ascii="Times New Roman" w:hAnsi="Times New Roman"/>
          <w:sz w:val="22"/>
          <w:szCs w:val="22"/>
        </w:rPr>
        <w:t xml:space="preserve"> under this Agreement shall survive for a period of ten (10) years. </w:t>
      </w:r>
      <w:r w:rsidRPr="004E5781">
        <w:rPr>
          <w:rFonts w:ascii="Times New Roman" w:hAnsi="Times New Roman"/>
          <w:i/>
          <w:color w:val="FF0000"/>
          <w:sz w:val="22"/>
          <w:szCs w:val="22"/>
        </w:rPr>
        <w:t>[To be checked if this is sufficient for the Consortium Members and in line with the Consortium Agreement]</w:t>
      </w:r>
    </w:p>
    <w:p w14:paraId="08BB2576" w14:textId="77777777" w:rsidR="004B6ED9" w:rsidRPr="004E5781" w:rsidRDefault="004B6ED9" w:rsidP="004B6ED9">
      <w:pPr>
        <w:pStyle w:val="LawAnnexText"/>
        <w:rPr>
          <w:rFonts w:ascii="Times New Roman" w:hAnsi="Times New Roman"/>
          <w:sz w:val="22"/>
          <w:szCs w:val="22"/>
        </w:rPr>
      </w:pPr>
    </w:p>
    <w:p w14:paraId="0E98CFF9" w14:textId="77777777" w:rsidR="00A326E3" w:rsidRPr="004E5781" w:rsidRDefault="004B6ED9" w:rsidP="00A326E3">
      <w:pPr>
        <w:pStyle w:val="LawAnnex1Heading"/>
        <w:rPr>
          <w:rFonts w:ascii="Times New Roman" w:hAnsi="Times New Roman"/>
          <w:sz w:val="22"/>
          <w:szCs w:val="22"/>
        </w:rPr>
      </w:pPr>
      <w:r w:rsidRPr="004E5781">
        <w:rPr>
          <w:rFonts w:ascii="Times New Roman" w:hAnsi="Times New Roman"/>
          <w:sz w:val="22"/>
          <w:szCs w:val="22"/>
        </w:rPr>
        <w:t>No Other Obligation; No License</w:t>
      </w:r>
    </w:p>
    <w:p w14:paraId="176F4E77" w14:textId="77777777" w:rsidR="004B6ED9" w:rsidRPr="004E5781" w:rsidRDefault="004B6ED9" w:rsidP="00A326E3">
      <w:pPr>
        <w:pStyle w:val="LawAnnexText"/>
        <w:ind w:left="709"/>
        <w:rPr>
          <w:rFonts w:ascii="Times New Roman" w:hAnsi="Times New Roman"/>
          <w:sz w:val="22"/>
          <w:szCs w:val="22"/>
        </w:rPr>
      </w:pPr>
      <w:r w:rsidRPr="004E5781">
        <w:rPr>
          <w:rFonts w:ascii="Times New Roman" w:hAnsi="Times New Roman"/>
          <w:sz w:val="22"/>
          <w:szCs w:val="22"/>
        </w:rPr>
        <w:t>This Agreement shall not be const</w:t>
      </w:r>
      <w:r w:rsidR="00C65825" w:rsidRPr="004E5781">
        <w:rPr>
          <w:rFonts w:ascii="Times New Roman" w:hAnsi="Times New Roman"/>
          <w:sz w:val="22"/>
          <w:szCs w:val="22"/>
        </w:rPr>
        <w:t>rued</w:t>
      </w:r>
      <w:r w:rsidRPr="004E5781">
        <w:rPr>
          <w:rFonts w:ascii="Times New Roman" w:hAnsi="Times New Roman"/>
          <w:sz w:val="22"/>
          <w:szCs w:val="22"/>
        </w:rPr>
        <w:t>, by implication or otherwise, as an obligation to enter into any further agreement relating to the Confidential Information or as the grant of a license or other ownership rights other than to use the Confidential Information for the Purpose.  Confidential Information disclosed by a Disclosing Party to a Recipient, as well as any right which could result from such Confidential Information, remains the exclusive property of that Disclosing Party.</w:t>
      </w:r>
    </w:p>
    <w:p w14:paraId="2421D7E4" w14:textId="77777777" w:rsidR="004B6ED9" w:rsidRPr="004E5781" w:rsidRDefault="004B6ED9" w:rsidP="004B6ED9">
      <w:pPr>
        <w:pStyle w:val="LawAnnexText"/>
        <w:rPr>
          <w:rFonts w:ascii="Times New Roman" w:hAnsi="Times New Roman"/>
          <w:sz w:val="22"/>
          <w:szCs w:val="22"/>
        </w:rPr>
      </w:pPr>
    </w:p>
    <w:p w14:paraId="41640332" w14:textId="77777777" w:rsidR="00A326E3" w:rsidRPr="004E5781" w:rsidRDefault="004B6ED9" w:rsidP="00A326E3">
      <w:pPr>
        <w:pStyle w:val="LawAnnex1Heading"/>
        <w:rPr>
          <w:rFonts w:ascii="Times New Roman" w:hAnsi="Times New Roman"/>
          <w:sz w:val="22"/>
          <w:szCs w:val="22"/>
        </w:rPr>
      </w:pPr>
      <w:r w:rsidRPr="004E5781">
        <w:rPr>
          <w:rFonts w:ascii="Times New Roman" w:hAnsi="Times New Roman"/>
          <w:sz w:val="22"/>
          <w:szCs w:val="22"/>
        </w:rPr>
        <w:lastRenderedPageBreak/>
        <w:t>No Representation or Warranty</w:t>
      </w:r>
    </w:p>
    <w:p w14:paraId="34DB65F0" w14:textId="77777777" w:rsidR="004B6ED9" w:rsidRPr="004E5781" w:rsidRDefault="004B6ED9" w:rsidP="00A326E3">
      <w:pPr>
        <w:pStyle w:val="LawAnnexText"/>
        <w:ind w:left="709"/>
        <w:rPr>
          <w:rFonts w:ascii="Times New Roman" w:hAnsi="Times New Roman"/>
          <w:sz w:val="22"/>
          <w:szCs w:val="22"/>
        </w:rPr>
      </w:pPr>
      <w:r w:rsidRPr="004E5781">
        <w:rPr>
          <w:rFonts w:ascii="Times New Roman" w:hAnsi="Times New Roman"/>
          <w:sz w:val="22"/>
          <w:szCs w:val="22"/>
        </w:rPr>
        <w:t>A Disclosing Party makes no representations or warranties either express or implied with respect to the Confidential Information and specifically disclaims any implied warranty of non-infringement or merchantability, satisfactory quality or fitness for purpose.</w:t>
      </w:r>
    </w:p>
    <w:p w14:paraId="5FE27AAF" w14:textId="77777777" w:rsidR="004B6ED9" w:rsidRPr="004E5781" w:rsidRDefault="004B6ED9" w:rsidP="004B6ED9">
      <w:pPr>
        <w:pStyle w:val="LawAnnexText"/>
        <w:rPr>
          <w:rFonts w:ascii="Times New Roman" w:hAnsi="Times New Roman"/>
          <w:sz w:val="22"/>
          <w:szCs w:val="22"/>
        </w:rPr>
      </w:pPr>
    </w:p>
    <w:p w14:paraId="0E8964E4" w14:textId="77777777" w:rsidR="00A326E3" w:rsidRPr="004E5781" w:rsidRDefault="004B6ED9" w:rsidP="00A326E3">
      <w:pPr>
        <w:pStyle w:val="LawAnnex1Heading"/>
        <w:rPr>
          <w:rFonts w:ascii="Times New Roman" w:hAnsi="Times New Roman"/>
          <w:sz w:val="22"/>
          <w:szCs w:val="22"/>
        </w:rPr>
      </w:pPr>
      <w:r w:rsidRPr="004E5781">
        <w:rPr>
          <w:rFonts w:ascii="Times New Roman" w:hAnsi="Times New Roman"/>
          <w:sz w:val="22"/>
          <w:szCs w:val="22"/>
        </w:rPr>
        <w:t>Return of Confidential Information</w:t>
      </w:r>
    </w:p>
    <w:p w14:paraId="47F04616" w14:textId="77777777" w:rsidR="004B6ED9" w:rsidRPr="004E5781" w:rsidRDefault="004B6ED9" w:rsidP="00A326E3">
      <w:pPr>
        <w:pStyle w:val="LawAnnexText"/>
        <w:ind w:left="709"/>
        <w:rPr>
          <w:rFonts w:ascii="Times New Roman" w:hAnsi="Times New Roman"/>
          <w:sz w:val="22"/>
          <w:szCs w:val="22"/>
        </w:rPr>
      </w:pPr>
      <w:r w:rsidRPr="004E5781">
        <w:rPr>
          <w:rFonts w:ascii="Times New Roman" w:hAnsi="Times New Roman"/>
          <w:sz w:val="22"/>
          <w:szCs w:val="22"/>
        </w:rPr>
        <w:t>At the request of the Disclosing Party or, at the latest, on completion of the Purpose, and in the absence of any further written agreement between the parties, each Recipient shall cease all use of the Confidential Information and shall promptly return to each Disclosing Party all of its Confidential Information which is in tangible form, except that each Recipient shall be permitted to retain one (1) copy of the Confidential Information so that any continuing obligations may be determined. The return of the Confidential Information will not affect Recipient’s obligation to observe the confidentiality and non-use obligations set out in this Agreement. The provisions of this clause 9 shall not apply to copies of electronically exchanged Confidential Information or copies thereof which must be stored by Recipient according to the provisions of mandatory applicable law.</w:t>
      </w:r>
      <w:r w:rsidR="006744AC" w:rsidRPr="004E5781">
        <w:rPr>
          <w:rFonts w:ascii="Times New Roman" w:hAnsi="Times New Roman"/>
          <w:sz w:val="22"/>
          <w:szCs w:val="22"/>
        </w:rPr>
        <w:t xml:space="preserve"> The provisions of this clause shall not apply to copies of electronically exchanged Confidential Information made as a matter of routine information technology backup and to Confidential Information or copies thereof which must be stored by the Receiving Beneficiary according to provisions of mandatory law.</w:t>
      </w:r>
    </w:p>
    <w:p w14:paraId="67BD89DD" w14:textId="77777777" w:rsidR="004B6ED9" w:rsidRPr="004E5781" w:rsidRDefault="004B6ED9" w:rsidP="004B6ED9">
      <w:pPr>
        <w:pStyle w:val="LawAnnexText"/>
        <w:rPr>
          <w:rFonts w:ascii="Times New Roman" w:hAnsi="Times New Roman"/>
          <w:sz w:val="22"/>
          <w:szCs w:val="22"/>
        </w:rPr>
      </w:pPr>
    </w:p>
    <w:p w14:paraId="6D5ED540" w14:textId="77777777" w:rsidR="00A326E3" w:rsidRPr="004E5781" w:rsidRDefault="004B6ED9" w:rsidP="00A326E3">
      <w:pPr>
        <w:pStyle w:val="LawAnnex1Heading"/>
        <w:rPr>
          <w:rFonts w:ascii="Times New Roman" w:hAnsi="Times New Roman"/>
          <w:sz w:val="22"/>
          <w:szCs w:val="22"/>
        </w:rPr>
      </w:pPr>
      <w:r w:rsidRPr="004E5781">
        <w:rPr>
          <w:rFonts w:ascii="Times New Roman" w:hAnsi="Times New Roman"/>
          <w:sz w:val="22"/>
          <w:szCs w:val="22"/>
        </w:rPr>
        <w:t>No Publicity</w:t>
      </w:r>
    </w:p>
    <w:p w14:paraId="6A27DCA7" w14:textId="77777777" w:rsidR="004B6ED9" w:rsidRPr="004E5781" w:rsidRDefault="004B6ED9" w:rsidP="00A326E3">
      <w:pPr>
        <w:pStyle w:val="LawAnnexText"/>
        <w:ind w:left="709"/>
        <w:rPr>
          <w:rFonts w:ascii="Times New Roman" w:hAnsi="Times New Roman"/>
          <w:sz w:val="22"/>
          <w:szCs w:val="22"/>
        </w:rPr>
      </w:pPr>
      <w:r w:rsidRPr="004E5781">
        <w:rPr>
          <w:rFonts w:ascii="Times New Roman" w:hAnsi="Times New Roman"/>
          <w:sz w:val="22"/>
          <w:szCs w:val="22"/>
        </w:rPr>
        <w:t>Subject to clause 5, the parties shall not directly or indirectly cause or permit (a) the oral or written release of any public statement referring to the existence or terms of this Agreement, or (b) any use of the other parties’ name, logo or trademarks, without the other parties’ prior written consent.</w:t>
      </w:r>
    </w:p>
    <w:p w14:paraId="1648DBCC" w14:textId="77777777" w:rsidR="004B6ED9" w:rsidRPr="004E5781" w:rsidRDefault="004B6ED9" w:rsidP="004B6ED9">
      <w:pPr>
        <w:pStyle w:val="LawAnnexText"/>
        <w:rPr>
          <w:rFonts w:ascii="Times New Roman" w:hAnsi="Times New Roman"/>
          <w:sz w:val="22"/>
          <w:szCs w:val="22"/>
        </w:rPr>
      </w:pPr>
    </w:p>
    <w:p w14:paraId="0424CE85" w14:textId="77777777" w:rsidR="00A326E3" w:rsidRPr="004E5781" w:rsidRDefault="004B6ED9" w:rsidP="00A326E3">
      <w:pPr>
        <w:pStyle w:val="LawAnnex1Heading"/>
        <w:rPr>
          <w:rFonts w:ascii="Times New Roman" w:hAnsi="Times New Roman"/>
          <w:sz w:val="22"/>
          <w:szCs w:val="22"/>
        </w:rPr>
      </w:pPr>
      <w:r w:rsidRPr="004E5781">
        <w:rPr>
          <w:rFonts w:ascii="Times New Roman" w:hAnsi="Times New Roman"/>
          <w:sz w:val="22"/>
          <w:szCs w:val="22"/>
        </w:rPr>
        <w:t>Rights of Third Parties</w:t>
      </w:r>
    </w:p>
    <w:p w14:paraId="13137AA4" w14:textId="77777777" w:rsidR="004B6ED9" w:rsidRPr="004E5781" w:rsidRDefault="004B6ED9" w:rsidP="00A326E3">
      <w:pPr>
        <w:pStyle w:val="LawAnnexText"/>
        <w:ind w:left="709"/>
        <w:rPr>
          <w:rFonts w:ascii="Times New Roman" w:hAnsi="Times New Roman"/>
          <w:sz w:val="22"/>
          <w:szCs w:val="22"/>
        </w:rPr>
      </w:pPr>
      <w:r w:rsidRPr="004E5781">
        <w:rPr>
          <w:rFonts w:ascii="Times New Roman" w:hAnsi="Times New Roman"/>
          <w:sz w:val="22"/>
          <w:szCs w:val="22"/>
        </w:rPr>
        <w:t xml:space="preserve">Each </w:t>
      </w:r>
      <w:r w:rsidRPr="004E5781">
        <w:rPr>
          <w:rFonts w:ascii="Times New Roman" w:hAnsi="Times New Roman"/>
          <w:i/>
          <w:color w:val="FF0000"/>
          <w:sz w:val="22"/>
          <w:szCs w:val="22"/>
        </w:rPr>
        <w:t>[X]</w:t>
      </w:r>
      <w:r w:rsidRPr="004E5781">
        <w:rPr>
          <w:rFonts w:ascii="Times New Roman" w:hAnsi="Times New Roman"/>
          <w:sz w:val="22"/>
          <w:szCs w:val="22"/>
        </w:rPr>
        <w:t xml:space="preserve"> Consortium Member shall have a right to enforce the terms of this Agreement. </w:t>
      </w:r>
      <w:r w:rsidRPr="004E5781">
        <w:rPr>
          <w:rFonts w:ascii="Times New Roman" w:hAnsi="Times New Roman"/>
          <w:i/>
          <w:color w:val="FF0000"/>
          <w:sz w:val="22"/>
          <w:szCs w:val="22"/>
        </w:rPr>
        <w:t>[Delete if not applicable:</w:t>
      </w:r>
      <w:r w:rsidRPr="004E5781">
        <w:rPr>
          <w:rFonts w:ascii="Times New Roman" w:hAnsi="Times New Roman"/>
          <w:color w:val="FF0000"/>
          <w:sz w:val="22"/>
          <w:szCs w:val="22"/>
        </w:rPr>
        <w:t xml:space="preserve"> </w:t>
      </w:r>
      <w:r w:rsidRPr="004E5781">
        <w:rPr>
          <w:rFonts w:ascii="Times New Roman" w:hAnsi="Times New Roman"/>
          <w:sz w:val="22"/>
          <w:szCs w:val="22"/>
        </w:rPr>
        <w:t xml:space="preserve">Each </w:t>
      </w:r>
      <w:r w:rsidRPr="004E5781">
        <w:rPr>
          <w:rFonts w:ascii="Times New Roman" w:hAnsi="Times New Roman"/>
          <w:i/>
          <w:color w:val="FF0000"/>
          <w:sz w:val="22"/>
          <w:szCs w:val="22"/>
        </w:rPr>
        <w:t>[Y]</w:t>
      </w:r>
      <w:r w:rsidRPr="004E5781">
        <w:rPr>
          <w:rFonts w:ascii="Times New Roman" w:hAnsi="Times New Roman"/>
          <w:sz w:val="22"/>
          <w:szCs w:val="22"/>
        </w:rPr>
        <w:t xml:space="preserve"> Consortium Member shall have a right to enforce the terms of this Agreement.</w:t>
      </w:r>
      <w:r w:rsidRPr="004E5781">
        <w:rPr>
          <w:rFonts w:ascii="Times New Roman" w:hAnsi="Times New Roman"/>
          <w:color w:val="FF0000"/>
          <w:sz w:val="22"/>
          <w:szCs w:val="22"/>
        </w:rPr>
        <w:t>]</w:t>
      </w:r>
    </w:p>
    <w:p w14:paraId="6D54B380" w14:textId="77777777" w:rsidR="004B6ED9" w:rsidRPr="004E5781" w:rsidRDefault="004B6ED9" w:rsidP="004B6ED9">
      <w:pPr>
        <w:pStyle w:val="LawAnnexText"/>
        <w:rPr>
          <w:rFonts w:ascii="Times New Roman" w:hAnsi="Times New Roman"/>
          <w:sz w:val="22"/>
          <w:szCs w:val="22"/>
        </w:rPr>
      </w:pPr>
    </w:p>
    <w:p w14:paraId="6577321B" w14:textId="77777777" w:rsidR="00A326E3" w:rsidRPr="004E5781" w:rsidRDefault="004B6ED9" w:rsidP="00A326E3">
      <w:pPr>
        <w:pStyle w:val="LawAnnex1Heading"/>
        <w:rPr>
          <w:rFonts w:ascii="Times New Roman" w:hAnsi="Times New Roman"/>
          <w:sz w:val="22"/>
          <w:szCs w:val="22"/>
        </w:rPr>
      </w:pPr>
      <w:r w:rsidRPr="004E5781">
        <w:rPr>
          <w:rFonts w:ascii="Times New Roman" w:hAnsi="Times New Roman"/>
          <w:sz w:val="22"/>
          <w:szCs w:val="22"/>
        </w:rPr>
        <w:t>Assignment</w:t>
      </w:r>
    </w:p>
    <w:p w14:paraId="28CA1259" w14:textId="77777777" w:rsidR="004B6ED9" w:rsidRPr="004E5781" w:rsidRDefault="004B6ED9" w:rsidP="00A326E3">
      <w:pPr>
        <w:pStyle w:val="LawAnnexText"/>
        <w:ind w:left="709"/>
        <w:rPr>
          <w:rFonts w:ascii="Times New Roman" w:hAnsi="Times New Roman"/>
          <w:sz w:val="22"/>
          <w:szCs w:val="22"/>
        </w:rPr>
      </w:pPr>
      <w:r w:rsidRPr="004E5781">
        <w:rPr>
          <w:rFonts w:ascii="Times New Roman" w:hAnsi="Times New Roman"/>
          <w:sz w:val="22"/>
          <w:szCs w:val="22"/>
        </w:rPr>
        <w:t xml:space="preserve">This Agreement shall not be assigned by Contract Partner without the prior written consent of the </w:t>
      </w:r>
      <w:r w:rsidRPr="004E5781">
        <w:rPr>
          <w:rFonts w:ascii="Times New Roman" w:hAnsi="Times New Roman"/>
          <w:i/>
          <w:color w:val="FF0000"/>
          <w:sz w:val="22"/>
          <w:szCs w:val="22"/>
        </w:rPr>
        <w:t>[X]</w:t>
      </w:r>
      <w:r w:rsidRPr="004E5781">
        <w:rPr>
          <w:rFonts w:ascii="Times New Roman" w:hAnsi="Times New Roman"/>
          <w:sz w:val="22"/>
          <w:szCs w:val="22"/>
        </w:rPr>
        <w:t xml:space="preserve"> Consortium Members, whose consent may be withheld at the </w:t>
      </w:r>
      <w:r w:rsidRPr="004E5781">
        <w:rPr>
          <w:rFonts w:ascii="Times New Roman" w:hAnsi="Times New Roman"/>
          <w:i/>
          <w:color w:val="FF0000"/>
          <w:sz w:val="22"/>
          <w:szCs w:val="22"/>
        </w:rPr>
        <w:t>[X]</w:t>
      </w:r>
      <w:r w:rsidRPr="004E5781">
        <w:rPr>
          <w:rFonts w:ascii="Times New Roman" w:hAnsi="Times New Roman"/>
          <w:sz w:val="22"/>
          <w:szCs w:val="22"/>
        </w:rPr>
        <w:t xml:space="preserve"> Consortium Members’ sole discretion, and any purported assignment without such consent shall be void; provided, however, </w:t>
      </w:r>
      <w:r w:rsidR="00B33026" w:rsidRPr="004E5781">
        <w:rPr>
          <w:rFonts w:ascii="Times New Roman" w:hAnsi="Times New Roman"/>
          <w:sz w:val="22"/>
          <w:szCs w:val="22"/>
        </w:rPr>
        <w:t xml:space="preserve">that </w:t>
      </w:r>
      <w:r w:rsidRPr="004E5781">
        <w:rPr>
          <w:rFonts w:ascii="Times New Roman" w:hAnsi="Times New Roman"/>
          <w:sz w:val="22"/>
          <w:szCs w:val="22"/>
        </w:rPr>
        <w:t>Contract Partner may without such consent assign this Agreement in connection with the sale or transfer of all or substantially all of its business or in connection with a merger or other consolidation with another entity.</w:t>
      </w:r>
    </w:p>
    <w:p w14:paraId="6B2EA052" w14:textId="77777777" w:rsidR="004B6ED9" w:rsidRPr="004E5781" w:rsidRDefault="004B6ED9" w:rsidP="004B6ED9">
      <w:pPr>
        <w:pStyle w:val="LawAnnexText"/>
        <w:rPr>
          <w:rFonts w:ascii="Times New Roman" w:hAnsi="Times New Roman"/>
          <w:sz w:val="22"/>
          <w:szCs w:val="22"/>
        </w:rPr>
      </w:pPr>
    </w:p>
    <w:p w14:paraId="76C94845" w14:textId="77777777" w:rsidR="00A326E3" w:rsidRPr="004E5781" w:rsidRDefault="004B6ED9" w:rsidP="00A326E3">
      <w:pPr>
        <w:pStyle w:val="LawAnnex1Heading"/>
        <w:rPr>
          <w:rFonts w:ascii="Times New Roman" w:hAnsi="Times New Roman"/>
          <w:sz w:val="22"/>
          <w:szCs w:val="22"/>
        </w:rPr>
      </w:pPr>
      <w:r w:rsidRPr="004E5781">
        <w:rPr>
          <w:rFonts w:ascii="Times New Roman" w:hAnsi="Times New Roman"/>
          <w:sz w:val="22"/>
          <w:szCs w:val="22"/>
        </w:rPr>
        <w:t>Severability</w:t>
      </w:r>
    </w:p>
    <w:p w14:paraId="22E68138" w14:textId="77777777" w:rsidR="004B6ED9" w:rsidRPr="004E5781" w:rsidRDefault="004B6ED9" w:rsidP="00A326E3">
      <w:pPr>
        <w:pStyle w:val="LawAnnexText"/>
        <w:ind w:left="709"/>
        <w:rPr>
          <w:rFonts w:ascii="Times New Roman" w:hAnsi="Times New Roman"/>
          <w:sz w:val="22"/>
          <w:szCs w:val="22"/>
        </w:rPr>
      </w:pPr>
      <w:r w:rsidRPr="004E5781">
        <w:rPr>
          <w:rFonts w:ascii="Times New Roman" w:hAnsi="Times New Roman"/>
          <w:sz w:val="22"/>
          <w:szCs w:val="22"/>
        </w:rPr>
        <w:lastRenderedPageBreak/>
        <w:t>If any provision of this Agreement is found to be invalid, illegal or unenforceable by a court of competent jurisdiction, the validity, legality and enforceability of the remaining provisions shall in no way be affected or impaired thereby. The parties shall in this case replace the invalid, illegal or unenforceable provision with a provision that is as close as possible to the economic effect of the invalid, illegal or unenforceable provision.</w:t>
      </w:r>
    </w:p>
    <w:p w14:paraId="7FF80872" w14:textId="77777777" w:rsidR="004B6ED9" w:rsidRPr="004E5781" w:rsidRDefault="004B6ED9" w:rsidP="004B6ED9">
      <w:pPr>
        <w:pStyle w:val="LawAnnexText"/>
        <w:rPr>
          <w:rFonts w:ascii="Times New Roman" w:hAnsi="Times New Roman"/>
          <w:sz w:val="22"/>
          <w:szCs w:val="22"/>
        </w:rPr>
      </w:pPr>
    </w:p>
    <w:p w14:paraId="69690C13" w14:textId="77777777" w:rsidR="00A326E3" w:rsidRPr="004E5781" w:rsidRDefault="004B6ED9" w:rsidP="00A326E3">
      <w:pPr>
        <w:pStyle w:val="LawAnnex1Heading"/>
        <w:rPr>
          <w:rFonts w:ascii="Times New Roman" w:hAnsi="Times New Roman"/>
          <w:sz w:val="22"/>
          <w:szCs w:val="22"/>
        </w:rPr>
      </w:pPr>
      <w:r w:rsidRPr="004E5781">
        <w:rPr>
          <w:rFonts w:ascii="Times New Roman" w:hAnsi="Times New Roman"/>
          <w:sz w:val="22"/>
          <w:szCs w:val="22"/>
        </w:rPr>
        <w:t>Entire Agreement; Amendments; Waiver</w:t>
      </w:r>
    </w:p>
    <w:p w14:paraId="7E012F1B" w14:textId="77777777" w:rsidR="004B6ED9" w:rsidRPr="004E5781" w:rsidRDefault="004B6ED9" w:rsidP="00A326E3">
      <w:pPr>
        <w:pStyle w:val="LawAnnexText"/>
        <w:ind w:left="709"/>
        <w:rPr>
          <w:rFonts w:ascii="Times New Roman" w:hAnsi="Times New Roman"/>
          <w:sz w:val="22"/>
          <w:szCs w:val="22"/>
        </w:rPr>
      </w:pPr>
      <w:r w:rsidRPr="004E5781">
        <w:rPr>
          <w:rFonts w:ascii="Times New Roman" w:hAnsi="Times New Roman"/>
          <w:sz w:val="22"/>
          <w:szCs w:val="22"/>
        </w:rPr>
        <w:t>This Agreement contains the entire understanding between the parties hereto with respect to the subject matter contained herein and supersedes all prior written or oral communications, negotiations, understandings or agreements of any kind with respect to such subject matter.  No amendment or modification of this Agreement shall be effective except by a written inst</w:t>
      </w:r>
      <w:r w:rsidR="00C65825" w:rsidRPr="004E5781">
        <w:rPr>
          <w:rFonts w:ascii="Times New Roman" w:hAnsi="Times New Roman"/>
          <w:sz w:val="22"/>
          <w:szCs w:val="22"/>
        </w:rPr>
        <w:t>rument</w:t>
      </w:r>
      <w:r w:rsidRPr="004E5781">
        <w:rPr>
          <w:rFonts w:ascii="Times New Roman" w:hAnsi="Times New Roman"/>
          <w:sz w:val="22"/>
          <w:szCs w:val="22"/>
        </w:rPr>
        <w:t xml:space="preserve"> referring to this Agreement and signed by authorized representatives of both parties.  Failure by a party to enforce any rights under this Agreement shall not be const</w:t>
      </w:r>
      <w:r w:rsidR="00C65825" w:rsidRPr="004E5781">
        <w:rPr>
          <w:rFonts w:ascii="Times New Roman" w:hAnsi="Times New Roman"/>
          <w:sz w:val="22"/>
          <w:szCs w:val="22"/>
        </w:rPr>
        <w:t>rued</w:t>
      </w:r>
      <w:r w:rsidRPr="004E5781">
        <w:rPr>
          <w:rFonts w:ascii="Times New Roman" w:hAnsi="Times New Roman"/>
          <w:sz w:val="22"/>
          <w:szCs w:val="22"/>
        </w:rPr>
        <w:t xml:space="preserve"> as a waiver of such rights nor operate as a waiver in other instances.</w:t>
      </w:r>
    </w:p>
    <w:p w14:paraId="0E7928D4" w14:textId="77777777" w:rsidR="004B6ED9" w:rsidRPr="004E5781" w:rsidRDefault="004B6ED9" w:rsidP="004B6ED9">
      <w:pPr>
        <w:pStyle w:val="LawAnnexText"/>
        <w:rPr>
          <w:rFonts w:ascii="Times New Roman" w:hAnsi="Times New Roman"/>
          <w:sz w:val="22"/>
          <w:szCs w:val="22"/>
        </w:rPr>
      </w:pPr>
    </w:p>
    <w:p w14:paraId="592016F8" w14:textId="77777777" w:rsidR="00A326E3" w:rsidRPr="004E5781" w:rsidRDefault="004B6ED9" w:rsidP="00A326E3">
      <w:pPr>
        <w:pStyle w:val="LawAnnex1Heading"/>
        <w:rPr>
          <w:rFonts w:ascii="Times New Roman" w:hAnsi="Times New Roman"/>
          <w:sz w:val="22"/>
          <w:szCs w:val="22"/>
        </w:rPr>
      </w:pPr>
      <w:r w:rsidRPr="004E5781">
        <w:rPr>
          <w:rFonts w:ascii="Times New Roman" w:hAnsi="Times New Roman"/>
          <w:sz w:val="22"/>
          <w:szCs w:val="22"/>
        </w:rPr>
        <w:t>Governing Law; Headings</w:t>
      </w:r>
    </w:p>
    <w:p w14:paraId="3F1E0CA6" w14:textId="77777777" w:rsidR="004B6ED9" w:rsidRPr="004E5781" w:rsidRDefault="004B6ED9" w:rsidP="00A326E3">
      <w:pPr>
        <w:pStyle w:val="LawAnnexText"/>
        <w:ind w:left="709"/>
        <w:rPr>
          <w:rFonts w:ascii="Times New Roman" w:hAnsi="Times New Roman"/>
          <w:sz w:val="22"/>
          <w:szCs w:val="22"/>
        </w:rPr>
      </w:pPr>
      <w:r w:rsidRPr="004E5781">
        <w:rPr>
          <w:rFonts w:ascii="Times New Roman" w:hAnsi="Times New Roman"/>
          <w:sz w:val="22"/>
          <w:szCs w:val="22"/>
        </w:rPr>
        <w:t>This Agreement shall be governed by and const</w:t>
      </w:r>
      <w:r w:rsidR="00C65825" w:rsidRPr="004E5781">
        <w:rPr>
          <w:rFonts w:ascii="Times New Roman" w:hAnsi="Times New Roman"/>
          <w:sz w:val="22"/>
          <w:szCs w:val="22"/>
        </w:rPr>
        <w:t>rued</w:t>
      </w:r>
      <w:r w:rsidRPr="004E5781">
        <w:rPr>
          <w:rFonts w:ascii="Times New Roman" w:hAnsi="Times New Roman"/>
          <w:sz w:val="22"/>
          <w:szCs w:val="22"/>
        </w:rPr>
        <w:t xml:space="preserve"> in accordance with the laws of Belgium, without giving effect to any of it</w:t>
      </w:r>
      <w:r w:rsidR="00B33026" w:rsidRPr="004E5781">
        <w:rPr>
          <w:rFonts w:ascii="Times New Roman" w:hAnsi="Times New Roman"/>
          <w:sz w:val="22"/>
          <w:szCs w:val="22"/>
        </w:rPr>
        <w:t xml:space="preserve">s conflict of laws principles. </w:t>
      </w:r>
      <w:r w:rsidRPr="004E5781">
        <w:rPr>
          <w:rFonts w:ascii="Times New Roman" w:hAnsi="Times New Roman"/>
          <w:sz w:val="22"/>
          <w:szCs w:val="22"/>
        </w:rPr>
        <w:t xml:space="preserve">The headings in this Agreement are for convenience of reference only and shall not affect its interpretation.  </w:t>
      </w:r>
    </w:p>
    <w:p w14:paraId="7ED80D00" w14:textId="77777777" w:rsidR="004B6ED9" w:rsidRPr="004E5781" w:rsidRDefault="004B6ED9" w:rsidP="004B6ED9">
      <w:pPr>
        <w:pStyle w:val="LawAnnexText"/>
        <w:rPr>
          <w:rFonts w:ascii="Times New Roman" w:hAnsi="Times New Roman"/>
          <w:sz w:val="22"/>
          <w:szCs w:val="22"/>
        </w:rPr>
      </w:pPr>
    </w:p>
    <w:p w14:paraId="4177AAE4"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REMAINDER OF THIS PAGE INTENTIONALLY LEFT BLANK</w:t>
      </w:r>
    </w:p>
    <w:p w14:paraId="26E3CA44" w14:textId="77777777" w:rsidR="004B6ED9" w:rsidRPr="004E5781" w:rsidRDefault="004B6ED9">
      <w:pPr>
        <w:autoSpaceDE/>
        <w:autoSpaceDN/>
        <w:adjustRightInd/>
        <w:spacing w:after="200" w:line="276" w:lineRule="auto"/>
        <w:ind w:left="0"/>
        <w:jc w:val="left"/>
        <w:rPr>
          <w:rFonts w:ascii="Times New Roman" w:hAnsi="Times New Roman"/>
          <w:sz w:val="22"/>
          <w:lang w:val="en-GB"/>
        </w:rPr>
      </w:pPr>
      <w:r w:rsidRPr="004E5781">
        <w:rPr>
          <w:rFonts w:ascii="Times New Roman" w:hAnsi="Times New Roman"/>
          <w:sz w:val="22"/>
        </w:rPr>
        <w:br w:type="page"/>
      </w:r>
    </w:p>
    <w:p w14:paraId="0BD35997"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lastRenderedPageBreak/>
        <w:t xml:space="preserve">IN WITNESS WHEREOF, the parties hereto have caused this Agreement to be executed in </w:t>
      </w:r>
      <w:r w:rsidRPr="004E5781">
        <w:rPr>
          <w:rFonts w:ascii="Times New Roman" w:hAnsi="Times New Roman"/>
          <w:i/>
          <w:color w:val="FF0000"/>
          <w:sz w:val="22"/>
          <w:szCs w:val="22"/>
        </w:rPr>
        <w:t>[insert number of necessary duplicates]</w:t>
      </w:r>
      <w:r w:rsidRPr="004E5781">
        <w:rPr>
          <w:rFonts w:ascii="Times New Roman" w:hAnsi="Times New Roman"/>
          <w:sz w:val="22"/>
          <w:szCs w:val="22"/>
        </w:rPr>
        <w:t xml:space="preserve"> in their own name and in case of </w:t>
      </w:r>
      <w:r w:rsidR="004349FE" w:rsidRPr="004E5781">
        <w:rPr>
          <w:rFonts w:ascii="Times New Roman" w:hAnsi="Times New Roman"/>
          <w:sz w:val="22"/>
          <w:szCs w:val="22"/>
        </w:rPr>
        <w:t>Mandate Holder</w:t>
      </w:r>
      <w:r w:rsidRPr="004E5781">
        <w:rPr>
          <w:rFonts w:ascii="Times New Roman" w:hAnsi="Times New Roman"/>
          <w:sz w:val="22"/>
          <w:szCs w:val="22"/>
        </w:rPr>
        <w:t xml:space="preserve"> in addition in the name and on behalf of their respective Consortium Members as their duly authorized representative.</w:t>
      </w:r>
    </w:p>
    <w:p w14:paraId="4620A2E3" w14:textId="77777777" w:rsidR="004B6ED9" w:rsidRPr="004E5781" w:rsidRDefault="004B6ED9" w:rsidP="004B6ED9">
      <w:pPr>
        <w:pStyle w:val="LawAnnexText"/>
        <w:rPr>
          <w:rFonts w:ascii="Times New Roman" w:hAnsi="Times New Roman"/>
          <w:i/>
          <w:color w:val="FF0000"/>
          <w:sz w:val="22"/>
          <w:szCs w:val="22"/>
        </w:rPr>
      </w:pPr>
      <w:r w:rsidRPr="004E5781">
        <w:rPr>
          <w:rFonts w:ascii="Times New Roman" w:hAnsi="Times New Roman"/>
          <w:i/>
          <w:color w:val="FF0000"/>
          <w:sz w:val="22"/>
          <w:szCs w:val="22"/>
        </w:rPr>
        <w:t>[</w:t>
      </w:r>
      <w:proofErr w:type="gramStart"/>
      <w:r w:rsidRPr="004E5781">
        <w:rPr>
          <w:rFonts w:ascii="Times New Roman" w:hAnsi="Times New Roman"/>
          <w:i/>
          <w:color w:val="FF0000"/>
          <w:sz w:val="22"/>
          <w:szCs w:val="22"/>
        </w:rPr>
        <w:t>name</w:t>
      </w:r>
      <w:proofErr w:type="gramEnd"/>
      <w:r w:rsidRPr="004E5781">
        <w:rPr>
          <w:rFonts w:ascii="Times New Roman" w:hAnsi="Times New Roman"/>
          <w:i/>
          <w:color w:val="FF0000"/>
          <w:sz w:val="22"/>
          <w:szCs w:val="22"/>
        </w:rPr>
        <w:t xml:space="preserve"> of authorized company or institution] </w:t>
      </w:r>
      <w:r w:rsidR="00A326E3" w:rsidRPr="004E5781">
        <w:rPr>
          <w:rFonts w:ascii="Times New Roman" w:hAnsi="Times New Roman"/>
          <w:i/>
          <w:color w:val="FF0000"/>
          <w:sz w:val="22"/>
          <w:szCs w:val="22"/>
        </w:rPr>
        <w:tab/>
        <w:t>[Recipient, as the case may be:</w:t>
      </w:r>
    </w:p>
    <w:p w14:paraId="6D15BEAC" w14:textId="77777777" w:rsidR="00E64DDD" w:rsidRPr="004E5781" w:rsidRDefault="004B6ED9" w:rsidP="00E64DDD">
      <w:pPr>
        <w:pStyle w:val="LawAnnexText"/>
        <w:rPr>
          <w:rFonts w:ascii="Times New Roman" w:hAnsi="Times New Roman"/>
          <w:i/>
          <w:color w:val="FF0000"/>
          <w:sz w:val="22"/>
          <w:szCs w:val="22"/>
        </w:rPr>
      </w:pPr>
      <w:r w:rsidRPr="004E5781">
        <w:rPr>
          <w:rFonts w:ascii="Times New Roman" w:hAnsi="Times New Roman"/>
          <w:sz w:val="22"/>
          <w:szCs w:val="22"/>
        </w:rPr>
        <w:t>(</w:t>
      </w:r>
      <w:r w:rsidRPr="004E5781">
        <w:rPr>
          <w:rFonts w:ascii="Times New Roman" w:hAnsi="Times New Roman"/>
          <w:i/>
          <w:color w:val="FF0000"/>
          <w:sz w:val="22"/>
          <w:szCs w:val="22"/>
        </w:rPr>
        <w:t xml:space="preserve">[X] </w:t>
      </w:r>
      <w:r w:rsidR="004349FE" w:rsidRPr="004E5781">
        <w:rPr>
          <w:rFonts w:ascii="Times New Roman" w:hAnsi="Times New Roman"/>
          <w:sz w:val="22"/>
          <w:szCs w:val="22"/>
        </w:rPr>
        <w:t>Mandate Holder</w:t>
      </w:r>
      <w:r w:rsidRPr="004E5781">
        <w:rPr>
          <w:rFonts w:ascii="Times New Roman" w:hAnsi="Times New Roman"/>
          <w:sz w:val="22"/>
          <w:szCs w:val="22"/>
        </w:rPr>
        <w:t>)</w:t>
      </w:r>
      <w:r w:rsidRPr="004E5781">
        <w:rPr>
          <w:rFonts w:ascii="Times New Roman" w:hAnsi="Times New Roman"/>
          <w:sz w:val="22"/>
          <w:szCs w:val="22"/>
        </w:rPr>
        <w:tab/>
        <w:t xml:space="preserve"> </w:t>
      </w:r>
      <w:r w:rsidR="00E64DDD" w:rsidRPr="004E5781">
        <w:rPr>
          <w:rFonts w:ascii="Times New Roman" w:hAnsi="Times New Roman"/>
          <w:sz w:val="22"/>
          <w:szCs w:val="22"/>
        </w:rPr>
        <w:tab/>
      </w:r>
      <w:r w:rsidR="00E64DDD" w:rsidRPr="004E5781">
        <w:rPr>
          <w:rFonts w:ascii="Times New Roman" w:hAnsi="Times New Roman"/>
          <w:sz w:val="22"/>
          <w:szCs w:val="22"/>
        </w:rPr>
        <w:tab/>
      </w:r>
      <w:r w:rsidR="00E64DDD" w:rsidRPr="004E5781">
        <w:rPr>
          <w:rFonts w:ascii="Times New Roman" w:hAnsi="Times New Roman"/>
          <w:i/>
          <w:color w:val="FF0000"/>
          <w:sz w:val="22"/>
          <w:szCs w:val="22"/>
        </w:rPr>
        <w:t xml:space="preserve">“name of authorized company or institution </w:t>
      </w:r>
    </w:p>
    <w:p w14:paraId="7640AF03" w14:textId="77777777" w:rsidR="00E64DDD" w:rsidRPr="004E5781" w:rsidRDefault="00E64DDD" w:rsidP="00E64DDD">
      <w:pPr>
        <w:pStyle w:val="LawAnnexText"/>
        <w:rPr>
          <w:rFonts w:ascii="Times New Roman" w:hAnsi="Times New Roman"/>
          <w:sz w:val="22"/>
          <w:szCs w:val="22"/>
        </w:rPr>
      </w:pPr>
      <w:r w:rsidRPr="004E5781">
        <w:rPr>
          <w:rFonts w:ascii="Times New Roman" w:hAnsi="Times New Roman"/>
          <w:sz w:val="22"/>
          <w:szCs w:val="22"/>
        </w:rPr>
        <w:tab/>
      </w:r>
      <w:r w:rsidRPr="004E5781">
        <w:rPr>
          <w:rFonts w:ascii="Times New Roman" w:hAnsi="Times New Roman"/>
          <w:sz w:val="22"/>
          <w:szCs w:val="22"/>
        </w:rPr>
        <w:tab/>
      </w:r>
      <w:r w:rsidRPr="004E5781">
        <w:rPr>
          <w:rFonts w:ascii="Times New Roman" w:hAnsi="Times New Roman"/>
          <w:sz w:val="22"/>
          <w:szCs w:val="22"/>
        </w:rPr>
        <w:tab/>
      </w:r>
      <w:r w:rsidRPr="004E5781">
        <w:rPr>
          <w:rFonts w:ascii="Times New Roman" w:hAnsi="Times New Roman"/>
          <w:sz w:val="22"/>
          <w:szCs w:val="22"/>
        </w:rPr>
        <w:tab/>
      </w:r>
      <w:r w:rsidRPr="004E5781">
        <w:rPr>
          <w:rFonts w:ascii="Times New Roman" w:hAnsi="Times New Roman"/>
          <w:sz w:val="22"/>
          <w:szCs w:val="22"/>
        </w:rPr>
        <w:tab/>
      </w:r>
      <w:r w:rsidRPr="004E5781">
        <w:rPr>
          <w:rFonts w:ascii="Times New Roman" w:hAnsi="Times New Roman"/>
          <w:sz w:val="22"/>
          <w:szCs w:val="22"/>
        </w:rPr>
        <w:tab/>
        <w:t>(</w:t>
      </w:r>
      <w:r w:rsidRPr="004E5781">
        <w:rPr>
          <w:rFonts w:ascii="Times New Roman" w:hAnsi="Times New Roman"/>
          <w:i/>
          <w:color w:val="FF0000"/>
          <w:sz w:val="22"/>
          <w:szCs w:val="22"/>
        </w:rPr>
        <w:t>[</w:t>
      </w:r>
      <w:r w:rsidRPr="004E5781">
        <w:rPr>
          <w:rFonts w:ascii="Times New Roman" w:hAnsi="Times New Roman"/>
          <w:sz w:val="22"/>
          <w:szCs w:val="22"/>
        </w:rPr>
        <w:t>]</w:t>
      </w:r>
    </w:p>
    <w:p w14:paraId="2A8700E6" w14:textId="77777777" w:rsidR="004B6ED9" w:rsidRPr="004E5781" w:rsidRDefault="004B6ED9" w:rsidP="004B6ED9">
      <w:pPr>
        <w:pStyle w:val="LawAnnexText"/>
        <w:rPr>
          <w:rFonts w:ascii="Times New Roman" w:hAnsi="Times New Roman"/>
          <w:sz w:val="22"/>
          <w:szCs w:val="22"/>
        </w:rPr>
      </w:pPr>
    </w:p>
    <w:p w14:paraId="183A464F"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ab/>
      </w:r>
    </w:p>
    <w:p w14:paraId="0EA7F482"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ab/>
      </w:r>
    </w:p>
    <w:p w14:paraId="5C5BCE5B"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ab/>
      </w:r>
    </w:p>
    <w:p w14:paraId="49085C90"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______________________________</w:t>
      </w:r>
      <w:r w:rsidRPr="004E5781">
        <w:rPr>
          <w:rFonts w:ascii="Times New Roman" w:hAnsi="Times New Roman"/>
          <w:sz w:val="22"/>
          <w:szCs w:val="22"/>
        </w:rPr>
        <w:tab/>
        <w:t>______________________________</w:t>
      </w:r>
    </w:p>
    <w:p w14:paraId="60D3E28B"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 xml:space="preserve">Name: </w:t>
      </w:r>
      <w:r w:rsidR="00E64DDD" w:rsidRPr="004E5781">
        <w:rPr>
          <w:rFonts w:ascii="Times New Roman" w:hAnsi="Times New Roman"/>
          <w:sz w:val="22"/>
          <w:szCs w:val="22"/>
        </w:rPr>
        <w:tab/>
      </w:r>
      <w:r w:rsidR="00E64DDD" w:rsidRPr="004E5781">
        <w:rPr>
          <w:rFonts w:ascii="Times New Roman" w:hAnsi="Times New Roman"/>
          <w:sz w:val="22"/>
          <w:szCs w:val="22"/>
        </w:rPr>
        <w:tab/>
      </w:r>
      <w:r w:rsidR="00E64DDD" w:rsidRPr="004E5781">
        <w:rPr>
          <w:rFonts w:ascii="Times New Roman" w:hAnsi="Times New Roman"/>
          <w:sz w:val="22"/>
          <w:szCs w:val="22"/>
        </w:rPr>
        <w:tab/>
      </w:r>
      <w:r w:rsidR="00E64DDD" w:rsidRPr="004E5781">
        <w:rPr>
          <w:rFonts w:ascii="Times New Roman" w:hAnsi="Times New Roman"/>
          <w:sz w:val="22"/>
          <w:szCs w:val="22"/>
        </w:rPr>
        <w:tab/>
      </w:r>
      <w:r w:rsidR="00E64DDD" w:rsidRPr="004E5781">
        <w:rPr>
          <w:rFonts w:ascii="Times New Roman" w:hAnsi="Times New Roman"/>
          <w:sz w:val="22"/>
          <w:szCs w:val="22"/>
        </w:rPr>
        <w:tab/>
      </w:r>
      <w:r w:rsidRPr="004E5781">
        <w:rPr>
          <w:rFonts w:ascii="Times New Roman" w:hAnsi="Times New Roman"/>
          <w:sz w:val="22"/>
          <w:szCs w:val="22"/>
        </w:rPr>
        <w:tab/>
        <w:t>Name:</w:t>
      </w:r>
    </w:p>
    <w:p w14:paraId="3BA6CD5B"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 xml:space="preserve">Function: </w:t>
      </w:r>
      <w:r w:rsidR="00E64DDD" w:rsidRPr="004E5781">
        <w:rPr>
          <w:rFonts w:ascii="Times New Roman" w:hAnsi="Times New Roman"/>
          <w:sz w:val="22"/>
          <w:szCs w:val="22"/>
        </w:rPr>
        <w:tab/>
      </w:r>
      <w:r w:rsidR="00E64DDD" w:rsidRPr="004E5781">
        <w:rPr>
          <w:rFonts w:ascii="Times New Roman" w:hAnsi="Times New Roman"/>
          <w:sz w:val="22"/>
          <w:szCs w:val="22"/>
        </w:rPr>
        <w:tab/>
      </w:r>
      <w:r w:rsidR="00E64DDD" w:rsidRPr="004E5781">
        <w:rPr>
          <w:rFonts w:ascii="Times New Roman" w:hAnsi="Times New Roman"/>
          <w:sz w:val="22"/>
          <w:szCs w:val="22"/>
        </w:rPr>
        <w:tab/>
      </w:r>
      <w:r w:rsidR="00E64DDD" w:rsidRPr="004E5781">
        <w:rPr>
          <w:rFonts w:ascii="Times New Roman" w:hAnsi="Times New Roman"/>
          <w:sz w:val="22"/>
          <w:szCs w:val="22"/>
        </w:rPr>
        <w:tab/>
      </w:r>
      <w:r w:rsidR="00E64DDD" w:rsidRPr="004E5781">
        <w:rPr>
          <w:rFonts w:ascii="Times New Roman" w:hAnsi="Times New Roman"/>
          <w:sz w:val="22"/>
          <w:szCs w:val="22"/>
        </w:rPr>
        <w:tab/>
        <w:t>Function:</w:t>
      </w:r>
    </w:p>
    <w:p w14:paraId="0920F441" w14:textId="77777777" w:rsidR="004B6ED9" w:rsidRPr="004E5781" w:rsidRDefault="004B6ED9" w:rsidP="004B6ED9">
      <w:pPr>
        <w:pStyle w:val="LawAnnexText"/>
        <w:rPr>
          <w:rFonts w:ascii="Times New Roman" w:hAnsi="Times New Roman"/>
          <w:sz w:val="22"/>
          <w:szCs w:val="22"/>
        </w:rPr>
      </w:pPr>
    </w:p>
    <w:p w14:paraId="50470D12" w14:textId="77777777" w:rsidR="00E64DDD" w:rsidRPr="004E5781" w:rsidRDefault="004B6ED9" w:rsidP="00E64DDD">
      <w:pPr>
        <w:pStyle w:val="LawAnnexText"/>
        <w:rPr>
          <w:rFonts w:ascii="Times New Roman" w:hAnsi="Times New Roman"/>
          <w:sz w:val="22"/>
          <w:szCs w:val="22"/>
        </w:rPr>
      </w:pPr>
      <w:r w:rsidRPr="004E5781">
        <w:rPr>
          <w:rFonts w:ascii="Times New Roman" w:hAnsi="Times New Roman"/>
          <w:sz w:val="22"/>
          <w:szCs w:val="22"/>
        </w:rPr>
        <w:t>Place: ____________________</w:t>
      </w:r>
      <w:r w:rsidRPr="004E5781">
        <w:rPr>
          <w:rFonts w:ascii="Times New Roman" w:hAnsi="Times New Roman"/>
          <w:sz w:val="22"/>
          <w:szCs w:val="22"/>
        </w:rPr>
        <w:tab/>
        <w:t xml:space="preserve"> </w:t>
      </w:r>
      <w:r w:rsidR="00E64DDD" w:rsidRPr="004E5781">
        <w:rPr>
          <w:rFonts w:ascii="Times New Roman" w:hAnsi="Times New Roman"/>
          <w:sz w:val="22"/>
          <w:szCs w:val="22"/>
        </w:rPr>
        <w:tab/>
        <w:t>Place: ____________________</w:t>
      </w:r>
    </w:p>
    <w:p w14:paraId="50CD52DD" w14:textId="77777777" w:rsidR="004B6ED9" w:rsidRPr="004E5781" w:rsidRDefault="004B6ED9" w:rsidP="004B6ED9">
      <w:pPr>
        <w:pStyle w:val="LawAnnexText"/>
        <w:rPr>
          <w:rFonts w:ascii="Times New Roman" w:hAnsi="Times New Roman"/>
          <w:sz w:val="22"/>
          <w:szCs w:val="22"/>
        </w:rPr>
      </w:pPr>
    </w:p>
    <w:p w14:paraId="6FF0D4A1"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Date: _____________________</w:t>
      </w:r>
      <w:r w:rsidRPr="004E5781">
        <w:rPr>
          <w:rFonts w:ascii="Times New Roman" w:hAnsi="Times New Roman"/>
          <w:sz w:val="22"/>
          <w:szCs w:val="22"/>
        </w:rPr>
        <w:tab/>
        <w:t>Date: _____________________</w:t>
      </w:r>
    </w:p>
    <w:p w14:paraId="051A175B"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ab/>
      </w:r>
    </w:p>
    <w:p w14:paraId="54FEC311"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ab/>
      </w:r>
    </w:p>
    <w:p w14:paraId="4C8E482E" w14:textId="77777777" w:rsidR="004B6ED9" w:rsidRPr="004E5781" w:rsidRDefault="004B6ED9" w:rsidP="004B6ED9">
      <w:pPr>
        <w:pStyle w:val="LawAnnexText"/>
        <w:rPr>
          <w:rFonts w:ascii="Times New Roman" w:hAnsi="Times New Roman"/>
          <w:i/>
          <w:color w:val="FF0000"/>
          <w:sz w:val="22"/>
          <w:szCs w:val="22"/>
        </w:rPr>
      </w:pPr>
      <w:r w:rsidRPr="004E5781">
        <w:rPr>
          <w:rFonts w:ascii="Times New Roman" w:hAnsi="Times New Roman"/>
          <w:i/>
          <w:color w:val="FF0000"/>
          <w:sz w:val="22"/>
          <w:szCs w:val="22"/>
        </w:rPr>
        <w:t>[Add further signature lines for further signatures on behalf of signing entities</w:t>
      </w:r>
      <w:proofErr w:type="gramStart"/>
      <w:r w:rsidRPr="004E5781">
        <w:rPr>
          <w:rFonts w:ascii="Times New Roman" w:hAnsi="Times New Roman"/>
          <w:i/>
          <w:color w:val="FF0000"/>
          <w:sz w:val="22"/>
          <w:szCs w:val="22"/>
        </w:rPr>
        <w:t>,  if</w:t>
      </w:r>
      <w:proofErr w:type="gramEnd"/>
      <w:r w:rsidRPr="004E5781">
        <w:rPr>
          <w:rFonts w:ascii="Times New Roman" w:hAnsi="Times New Roman"/>
          <w:i/>
          <w:color w:val="FF0000"/>
          <w:sz w:val="22"/>
          <w:szCs w:val="22"/>
        </w:rPr>
        <w:t xml:space="preserve"> requested by such signing entities] </w:t>
      </w:r>
      <w:r w:rsidRPr="004E5781">
        <w:rPr>
          <w:rFonts w:ascii="Times New Roman" w:hAnsi="Times New Roman"/>
          <w:i/>
          <w:color w:val="FF0000"/>
          <w:sz w:val="22"/>
          <w:szCs w:val="22"/>
        </w:rPr>
        <w:tab/>
      </w:r>
    </w:p>
    <w:p w14:paraId="0973E0DC" w14:textId="77777777" w:rsidR="004B6ED9" w:rsidRPr="004E5781" w:rsidRDefault="004B6ED9">
      <w:pPr>
        <w:autoSpaceDE/>
        <w:autoSpaceDN/>
        <w:adjustRightInd/>
        <w:spacing w:after="200" w:line="276" w:lineRule="auto"/>
        <w:ind w:left="0"/>
        <w:jc w:val="left"/>
        <w:rPr>
          <w:rFonts w:ascii="Times New Roman" w:hAnsi="Times New Roman"/>
          <w:sz w:val="22"/>
          <w:lang w:val="en-GB"/>
        </w:rPr>
      </w:pPr>
      <w:r w:rsidRPr="004E5781">
        <w:rPr>
          <w:rFonts w:ascii="Times New Roman" w:hAnsi="Times New Roman"/>
          <w:sz w:val="22"/>
        </w:rPr>
        <w:br w:type="page"/>
      </w:r>
    </w:p>
    <w:p w14:paraId="3D860AB9" w14:textId="77777777" w:rsidR="004B6ED9" w:rsidRPr="004E5781" w:rsidRDefault="004B6ED9" w:rsidP="00E64DDD">
      <w:pPr>
        <w:pStyle w:val="LawAnnexText"/>
        <w:jc w:val="center"/>
        <w:rPr>
          <w:rFonts w:ascii="Times New Roman" w:hAnsi="Times New Roman"/>
          <w:b/>
          <w:sz w:val="22"/>
          <w:szCs w:val="22"/>
          <w:u w:val="single"/>
        </w:rPr>
      </w:pPr>
      <w:r w:rsidRPr="004E5781">
        <w:rPr>
          <w:rFonts w:ascii="Times New Roman" w:hAnsi="Times New Roman"/>
          <w:b/>
          <w:sz w:val="22"/>
          <w:szCs w:val="22"/>
          <w:u w:val="single"/>
        </w:rPr>
        <w:lastRenderedPageBreak/>
        <w:t>EXHIBIT 1</w:t>
      </w:r>
    </w:p>
    <w:p w14:paraId="5A563AE4" w14:textId="77777777" w:rsidR="004B6ED9" w:rsidRPr="004E5781" w:rsidRDefault="004B6ED9" w:rsidP="004B6ED9">
      <w:pPr>
        <w:pStyle w:val="LawAnnexText"/>
        <w:rPr>
          <w:rFonts w:ascii="Times New Roman" w:hAnsi="Times New Roman"/>
          <w:i/>
          <w:color w:val="FF0000"/>
          <w:sz w:val="22"/>
          <w:szCs w:val="22"/>
        </w:rPr>
      </w:pPr>
      <w:r w:rsidRPr="004E5781">
        <w:rPr>
          <w:rFonts w:ascii="Times New Roman" w:hAnsi="Times New Roman"/>
          <w:i/>
          <w:color w:val="FF0000"/>
          <w:sz w:val="22"/>
          <w:szCs w:val="22"/>
        </w:rPr>
        <w:t>[</w:t>
      </w:r>
      <w:proofErr w:type="gramStart"/>
      <w:r w:rsidRPr="004E5781">
        <w:rPr>
          <w:rFonts w:ascii="Times New Roman" w:hAnsi="Times New Roman"/>
          <w:i/>
          <w:color w:val="FF0000"/>
          <w:sz w:val="22"/>
          <w:szCs w:val="22"/>
        </w:rPr>
        <w:t>list</w:t>
      </w:r>
      <w:proofErr w:type="gramEnd"/>
      <w:r w:rsidRPr="004E5781">
        <w:rPr>
          <w:rFonts w:ascii="Times New Roman" w:hAnsi="Times New Roman"/>
          <w:i/>
          <w:color w:val="FF0000"/>
          <w:sz w:val="22"/>
          <w:szCs w:val="22"/>
        </w:rPr>
        <w:t xml:space="preserve"> names and addresses of [X] Consortium Members]</w:t>
      </w:r>
    </w:p>
    <w:p w14:paraId="391E14F2" w14:textId="77777777" w:rsidR="004B6ED9" w:rsidRPr="004E5781" w:rsidRDefault="004B6ED9" w:rsidP="004B6ED9">
      <w:pPr>
        <w:pStyle w:val="LawAnnexText"/>
        <w:rPr>
          <w:rFonts w:ascii="Times New Roman" w:hAnsi="Times New Roman"/>
          <w:sz w:val="22"/>
          <w:szCs w:val="22"/>
        </w:rPr>
      </w:pPr>
    </w:p>
    <w:p w14:paraId="521652C4" w14:textId="77777777" w:rsidR="004B6ED9" w:rsidRPr="004E5781" w:rsidRDefault="004B6ED9" w:rsidP="004B6ED9">
      <w:pPr>
        <w:pStyle w:val="LawAnnexText"/>
        <w:rPr>
          <w:rFonts w:ascii="Times New Roman" w:hAnsi="Times New Roman"/>
          <w:sz w:val="22"/>
          <w:szCs w:val="22"/>
        </w:rPr>
      </w:pPr>
    </w:p>
    <w:p w14:paraId="3D7214A7" w14:textId="77777777" w:rsidR="004B6ED9" w:rsidRPr="004E5781" w:rsidRDefault="004B6ED9">
      <w:pPr>
        <w:autoSpaceDE/>
        <w:autoSpaceDN/>
        <w:adjustRightInd/>
        <w:spacing w:after="200" w:line="276" w:lineRule="auto"/>
        <w:ind w:left="0"/>
        <w:jc w:val="left"/>
        <w:rPr>
          <w:rFonts w:ascii="Times New Roman" w:hAnsi="Times New Roman"/>
          <w:sz w:val="22"/>
          <w:lang w:val="en-GB"/>
        </w:rPr>
      </w:pPr>
      <w:r w:rsidRPr="004E5781">
        <w:rPr>
          <w:rFonts w:ascii="Times New Roman" w:hAnsi="Times New Roman"/>
          <w:sz w:val="22"/>
        </w:rPr>
        <w:br w:type="page"/>
      </w:r>
    </w:p>
    <w:p w14:paraId="5C8F1046" w14:textId="77777777" w:rsidR="00E64DDD" w:rsidRPr="004E5781" w:rsidRDefault="00E64DDD" w:rsidP="004B6ED9">
      <w:pPr>
        <w:pStyle w:val="LawAnnexText"/>
        <w:rPr>
          <w:rFonts w:ascii="Times New Roman" w:hAnsi="Times New Roman"/>
          <w:sz w:val="22"/>
          <w:szCs w:val="22"/>
        </w:rPr>
      </w:pPr>
    </w:p>
    <w:p w14:paraId="777043D0" w14:textId="77777777" w:rsidR="00E64DDD" w:rsidRPr="004E5781" w:rsidRDefault="00E64DDD" w:rsidP="00E64DDD">
      <w:pPr>
        <w:pStyle w:val="LawAnnexText"/>
        <w:rPr>
          <w:rFonts w:ascii="Times New Roman" w:hAnsi="Times New Roman"/>
          <w:i/>
          <w:color w:val="FF0000"/>
          <w:sz w:val="22"/>
          <w:szCs w:val="22"/>
        </w:rPr>
      </w:pPr>
      <w:r w:rsidRPr="004E5781">
        <w:rPr>
          <w:rFonts w:ascii="Times New Roman" w:hAnsi="Times New Roman"/>
          <w:i/>
          <w:color w:val="FF0000"/>
          <w:sz w:val="22"/>
          <w:szCs w:val="22"/>
        </w:rPr>
        <w:t>[Delete if not applicable:]</w:t>
      </w:r>
    </w:p>
    <w:p w14:paraId="28E68278" w14:textId="77777777" w:rsidR="00E64DDD" w:rsidRPr="004E5781" w:rsidRDefault="00E64DDD" w:rsidP="004B6ED9">
      <w:pPr>
        <w:pStyle w:val="LawAnnexText"/>
        <w:rPr>
          <w:rFonts w:ascii="Times New Roman" w:hAnsi="Times New Roman"/>
          <w:sz w:val="22"/>
          <w:szCs w:val="22"/>
        </w:rPr>
      </w:pPr>
    </w:p>
    <w:p w14:paraId="2E27EB78" w14:textId="77777777" w:rsidR="004B6ED9" w:rsidRPr="004E5781" w:rsidRDefault="004B6ED9" w:rsidP="003E21A4">
      <w:pPr>
        <w:pStyle w:val="LawAnnexText"/>
        <w:jc w:val="center"/>
        <w:rPr>
          <w:rFonts w:ascii="Times New Roman" w:hAnsi="Times New Roman"/>
          <w:b/>
          <w:sz w:val="22"/>
          <w:szCs w:val="22"/>
          <w:u w:val="single"/>
        </w:rPr>
      </w:pPr>
      <w:r w:rsidRPr="004E5781">
        <w:rPr>
          <w:rFonts w:ascii="Times New Roman" w:hAnsi="Times New Roman"/>
          <w:b/>
          <w:sz w:val="22"/>
          <w:szCs w:val="22"/>
          <w:u w:val="single"/>
        </w:rPr>
        <w:t>EXHIBIT 2</w:t>
      </w:r>
    </w:p>
    <w:p w14:paraId="4C812512" w14:textId="77777777" w:rsidR="004B6ED9" w:rsidRPr="004E5781" w:rsidRDefault="004B6ED9" w:rsidP="004B6ED9">
      <w:pPr>
        <w:pStyle w:val="LawAnnexText"/>
        <w:rPr>
          <w:rFonts w:ascii="Times New Roman" w:hAnsi="Times New Roman"/>
          <w:i/>
          <w:color w:val="FF0000"/>
          <w:sz w:val="22"/>
          <w:szCs w:val="22"/>
        </w:rPr>
      </w:pPr>
      <w:r w:rsidRPr="004E5781">
        <w:rPr>
          <w:rFonts w:ascii="Times New Roman" w:hAnsi="Times New Roman"/>
          <w:i/>
          <w:color w:val="FF0000"/>
          <w:sz w:val="22"/>
          <w:szCs w:val="22"/>
        </w:rPr>
        <w:t>[</w:t>
      </w:r>
      <w:proofErr w:type="gramStart"/>
      <w:r w:rsidRPr="004E5781">
        <w:rPr>
          <w:rFonts w:ascii="Times New Roman" w:hAnsi="Times New Roman"/>
          <w:i/>
          <w:color w:val="FF0000"/>
          <w:sz w:val="22"/>
          <w:szCs w:val="22"/>
        </w:rPr>
        <w:t>list</w:t>
      </w:r>
      <w:proofErr w:type="gramEnd"/>
      <w:r w:rsidRPr="004E5781">
        <w:rPr>
          <w:rFonts w:ascii="Times New Roman" w:hAnsi="Times New Roman"/>
          <w:i/>
          <w:color w:val="FF0000"/>
          <w:sz w:val="22"/>
          <w:szCs w:val="22"/>
        </w:rPr>
        <w:t xml:space="preserve"> names and addresses of [Y] Consortium Members]</w:t>
      </w:r>
    </w:p>
    <w:p w14:paraId="11781283" w14:textId="77777777" w:rsidR="004B6ED9" w:rsidRPr="004E5781" w:rsidRDefault="004B6ED9">
      <w:pPr>
        <w:autoSpaceDE/>
        <w:autoSpaceDN/>
        <w:adjustRightInd/>
        <w:spacing w:after="200" w:line="276" w:lineRule="auto"/>
        <w:ind w:left="0"/>
        <w:jc w:val="left"/>
        <w:rPr>
          <w:rFonts w:ascii="Times New Roman" w:hAnsi="Times New Roman"/>
          <w:sz w:val="22"/>
          <w:lang w:val="en-GB"/>
        </w:rPr>
      </w:pPr>
      <w:r w:rsidRPr="004E5781">
        <w:rPr>
          <w:rFonts w:ascii="Times New Roman" w:hAnsi="Times New Roman"/>
          <w:sz w:val="22"/>
        </w:rPr>
        <w:br w:type="page"/>
      </w:r>
    </w:p>
    <w:p w14:paraId="466ADF71" w14:textId="3CE09D77" w:rsidR="00E64DDD" w:rsidRPr="004E5781" w:rsidRDefault="003E255F" w:rsidP="004952F1">
      <w:pPr>
        <w:pStyle w:val="LawAnnexTitle"/>
        <w:numPr>
          <w:ilvl w:val="0"/>
          <w:numId w:val="0"/>
        </w:numPr>
        <w:rPr>
          <w:rFonts w:ascii="Times New Roman" w:hAnsi="Times New Roman"/>
          <w:sz w:val="22"/>
          <w:szCs w:val="22"/>
        </w:rPr>
      </w:pPr>
      <w:r w:rsidRPr="004E5781">
        <w:rPr>
          <w:rFonts w:ascii="Times New Roman" w:hAnsi="Times New Roman"/>
          <w:sz w:val="22"/>
          <w:szCs w:val="22"/>
        </w:rPr>
        <w:lastRenderedPageBreak/>
        <w:t xml:space="preserve">Appendix 10: </w:t>
      </w:r>
      <w:r w:rsidR="001A0A31">
        <w:rPr>
          <w:rFonts w:ascii="Times New Roman" w:hAnsi="Times New Roman"/>
          <w:sz w:val="22"/>
          <w:szCs w:val="22"/>
        </w:rPr>
        <w:t xml:space="preserve">Contracts under Mandate: </w:t>
      </w:r>
      <w:r w:rsidR="00E64DDD" w:rsidRPr="004E5781">
        <w:rPr>
          <w:rFonts w:ascii="Times New Roman" w:hAnsi="Times New Roman"/>
          <w:sz w:val="22"/>
          <w:szCs w:val="22"/>
        </w:rPr>
        <w:t>Advisory Agreement</w:t>
      </w:r>
    </w:p>
    <w:p w14:paraId="0D0AC034" w14:textId="77777777" w:rsidR="004B6ED9" w:rsidRPr="004E5781" w:rsidRDefault="004B6ED9" w:rsidP="004B6ED9">
      <w:pPr>
        <w:pStyle w:val="LawAnnexText"/>
        <w:rPr>
          <w:rFonts w:ascii="Times New Roman" w:hAnsi="Times New Roman"/>
          <w:sz w:val="22"/>
          <w:szCs w:val="22"/>
        </w:rPr>
      </w:pPr>
    </w:p>
    <w:p w14:paraId="707C4FAC" w14:textId="77777777" w:rsidR="004B6ED9" w:rsidRPr="004E5781" w:rsidRDefault="004B6ED9" w:rsidP="00E64DDD">
      <w:pPr>
        <w:pStyle w:val="LawAnnexText"/>
        <w:jc w:val="center"/>
        <w:rPr>
          <w:rFonts w:ascii="Times New Roman" w:hAnsi="Times New Roman"/>
          <w:b/>
          <w:sz w:val="22"/>
          <w:szCs w:val="22"/>
        </w:rPr>
      </w:pPr>
      <w:r w:rsidRPr="004E5781">
        <w:rPr>
          <w:rFonts w:ascii="Times New Roman" w:hAnsi="Times New Roman"/>
          <w:b/>
          <w:sz w:val="22"/>
          <w:szCs w:val="22"/>
        </w:rPr>
        <w:t>Advisory Agreement</w:t>
      </w:r>
    </w:p>
    <w:p w14:paraId="6C096FF2" w14:textId="77777777" w:rsidR="004B6ED9" w:rsidRPr="004E5781" w:rsidRDefault="004B6ED9" w:rsidP="004B6ED9">
      <w:pPr>
        <w:pStyle w:val="LawAnnexText"/>
        <w:rPr>
          <w:rFonts w:ascii="Times New Roman" w:hAnsi="Times New Roman"/>
          <w:sz w:val="22"/>
          <w:szCs w:val="22"/>
        </w:rPr>
      </w:pPr>
    </w:p>
    <w:p w14:paraId="4118777F" w14:textId="77777777" w:rsidR="004B6ED9" w:rsidRPr="004E5781" w:rsidRDefault="004B6ED9" w:rsidP="004B6ED9">
      <w:pPr>
        <w:pStyle w:val="LawAnnexText"/>
        <w:rPr>
          <w:rFonts w:ascii="Times New Roman" w:hAnsi="Times New Roman"/>
          <w:sz w:val="22"/>
          <w:szCs w:val="22"/>
        </w:rPr>
      </w:pPr>
      <w:proofErr w:type="gramStart"/>
      <w:r w:rsidRPr="004E5781">
        <w:rPr>
          <w:rFonts w:ascii="Times New Roman" w:hAnsi="Times New Roman"/>
          <w:sz w:val="22"/>
          <w:szCs w:val="22"/>
        </w:rPr>
        <w:t>between</w:t>
      </w:r>
      <w:proofErr w:type="gramEnd"/>
      <w:r w:rsidRPr="004E5781">
        <w:rPr>
          <w:rFonts w:ascii="Times New Roman" w:hAnsi="Times New Roman"/>
          <w:sz w:val="22"/>
          <w:szCs w:val="22"/>
        </w:rPr>
        <w:tab/>
      </w:r>
      <w:r w:rsidRPr="004E5781">
        <w:rPr>
          <w:rFonts w:ascii="Times New Roman" w:hAnsi="Times New Roman"/>
          <w:sz w:val="22"/>
          <w:szCs w:val="22"/>
        </w:rPr>
        <w:tab/>
      </w:r>
      <w:r w:rsidRPr="004E5781">
        <w:rPr>
          <w:rFonts w:ascii="Times New Roman" w:hAnsi="Times New Roman"/>
          <w:sz w:val="22"/>
          <w:szCs w:val="22"/>
        </w:rPr>
        <w:tab/>
      </w:r>
      <w:r w:rsidRPr="004E5781">
        <w:rPr>
          <w:rFonts w:ascii="Times New Roman" w:hAnsi="Times New Roman"/>
          <w:sz w:val="22"/>
          <w:szCs w:val="22"/>
        </w:rPr>
        <w:tab/>
      </w:r>
      <w:r w:rsidRPr="004E5781">
        <w:rPr>
          <w:rFonts w:ascii="Times New Roman" w:hAnsi="Times New Roman"/>
          <w:i/>
          <w:color w:val="FF0000"/>
          <w:sz w:val="22"/>
          <w:szCs w:val="22"/>
        </w:rPr>
        <w:t>[X]</w:t>
      </w:r>
      <w:r w:rsidRPr="004E5781">
        <w:rPr>
          <w:rFonts w:ascii="Times New Roman" w:hAnsi="Times New Roman"/>
          <w:color w:val="FF0000"/>
          <w:sz w:val="22"/>
          <w:szCs w:val="22"/>
        </w:rPr>
        <w:t xml:space="preserve"> </w:t>
      </w:r>
      <w:r w:rsidRPr="004E5781">
        <w:rPr>
          <w:rFonts w:ascii="Times New Roman" w:hAnsi="Times New Roman"/>
          <w:sz w:val="22"/>
          <w:szCs w:val="22"/>
        </w:rPr>
        <w:t>Consortium Members as listed in Appendix 1</w:t>
      </w:r>
    </w:p>
    <w:p w14:paraId="62AD2238" w14:textId="77777777" w:rsidR="004B6ED9" w:rsidRPr="004E5781" w:rsidRDefault="004B6ED9" w:rsidP="004B6ED9">
      <w:pPr>
        <w:pStyle w:val="LawAnnexText"/>
        <w:rPr>
          <w:rFonts w:ascii="Times New Roman" w:hAnsi="Times New Roman"/>
          <w:sz w:val="22"/>
          <w:szCs w:val="22"/>
        </w:rPr>
      </w:pPr>
    </w:p>
    <w:p w14:paraId="2706AB71" w14:textId="77777777" w:rsidR="004B6ED9" w:rsidRPr="004E5781" w:rsidRDefault="004B6ED9" w:rsidP="00E64DDD">
      <w:pPr>
        <w:pStyle w:val="LawAnnexText"/>
        <w:ind w:left="2880" w:firstLine="720"/>
        <w:rPr>
          <w:rFonts w:ascii="Times New Roman" w:hAnsi="Times New Roman"/>
          <w:sz w:val="22"/>
          <w:szCs w:val="22"/>
        </w:rPr>
      </w:pPr>
      <w:r w:rsidRPr="004E5781">
        <w:rPr>
          <w:rFonts w:ascii="Times New Roman" w:hAnsi="Times New Roman"/>
          <w:sz w:val="22"/>
          <w:szCs w:val="22"/>
        </w:rPr>
        <w:t xml:space="preserve">- </w:t>
      </w:r>
      <w:proofErr w:type="gramStart"/>
      <w:r w:rsidRPr="004E5781">
        <w:rPr>
          <w:rFonts w:ascii="Times New Roman" w:hAnsi="Times New Roman"/>
          <w:sz w:val="22"/>
          <w:szCs w:val="22"/>
        </w:rPr>
        <w:t>hereinafter</w:t>
      </w:r>
      <w:proofErr w:type="gramEnd"/>
      <w:r w:rsidRPr="004E5781">
        <w:rPr>
          <w:rFonts w:ascii="Times New Roman" w:hAnsi="Times New Roman"/>
          <w:sz w:val="22"/>
          <w:szCs w:val="22"/>
        </w:rPr>
        <w:t xml:space="preserve"> jointly referred to as “</w:t>
      </w:r>
      <w:r w:rsidRPr="004E5781">
        <w:rPr>
          <w:rFonts w:ascii="Times New Roman" w:hAnsi="Times New Roman"/>
          <w:b/>
          <w:sz w:val="22"/>
          <w:szCs w:val="22"/>
        </w:rPr>
        <w:t>Consortium</w:t>
      </w:r>
      <w:r w:rsidRPr="004E5781">
        <w:rPr>
          <w:rFonts w:ascii="Times New Roman" w:hAnsi="Times New Roman"/>
          <w:sz w:val="22"/>
          <w:szCs w:val="22"/>
        </w:rPr>
        <w:t>” -</w:t>
      </w:r>
    </w:p>
    <w:p w14:paraId="45EBD382" w14:textId="77777777" w:rsidR="004B6ED9" w:rsidRPr="004E5781" w:rsidRDefault="004B6ED9" w:rsidP="004B6ED9">
      <w:pPr>
        <w:pStyle w:val="LawAnnexText"/>
        <w:rPr>
          <w:rFonts w:ascii="Times New Roman" w:hAnsi="Times New Roman"/>
          <w:sz w:val="22"/>
          <w:szCs w:val="22"/>
        </w:rPr>
      </w:pPr>
    </w:p>
    <w:p w14:paraId="031E0AAE" w14:textId="77777777" w:rsidR="004B6ED9" w:rsidRPr="004E5781" w:rsidRDefault="004B6ED9" w:rsidP="004B6ED9">
      <w:pPr>
        <w:pStyle w:val="LawAnnexText"/>
        <w:rPr>
          <w:rFonts w:ascii="Times New Roman" w:hAnsi="Times New Roman"/>
          <w:sz w:val="22"/>
          <w:szCs w:val="22"/>
        </w:rPr>
      </w:pPr>
      <w:proofErr w:type="gramStart"/>
      <w:r w:rsidRPr="004E5781">
        <w:rPr>
          <w:rFonts w:ascii="Times New Roman" w:hAnsi="Times New Roman"/>
          <w:sz w:val="22"/>
          <w:szCs w:val="22"/>
        </w:rPr>
        <w:t>and</w:t>
      </w:r>
      <w:proofErr w:type="gramEnd"/>
      <w:r w:rsidRPr="004E5781">
        <w:rPr>
          <w:rFonts w:ascii="Times New Roman" w:hAnsi="Times New Roman"/>
          <w:sz w:val="22"/>
          <w:szCs w:val="22"/>
        </w:rPr>
        <w:t xml:space="preserve"> </w:t>
      </w:r>
      <w:r w:rsidR="00E64DDD" w:rsidRPr="004E5781">
        <w:rPr>
          <w:rFonts w:ascii="Times New Roman" w:hAnsi="Times New Roman"/>
          <w:sz w:val="22"/>
          <w:szCs w:val="22"/>
        </w:rPr>
        <w:tab/>
      </w:r>
      <w:r w:rsidR="00E64DDD" w:rsidRPr="004E5781">
        <w:rPr>
          <w:rFonts w:ascii="Times New Roman" w:hAnsi="Times New Roman"/>
          <w:sz w:val="22"/>
          <w:szCs w:val="22"/>
        </w:rPr>
        <w:tab/>
      </w:r>
      <w:r w:rsidR="00E64DDD" w:rsidRPr="004E5781">
        <w:rPr>
          <w:rFonts w:ascii="Times New Roman" w:hAnsi="Times New Roman"/>
          <w:sz w:val="22"/>
          <w:szCs w:val="22"/>
        </w:rPr>
        <w:tab/>
      </w:r>
      <w:r w:rsidR="00E64DDD" w:rsidRPr="004E5781">
        <w:rPr>
          <w:rFonts w:ascii="Times New Roman" w:hAnsi="Times New Roman"/>
          <w:sz w:val="22"/>
          <w:szCs w:val="22"/>
        </w:rPr>
        <w:tab/>
      </w:r>
      <w:r w:rsidRPr="004E5781">
        <w:rPr>
          <w:rFonts w:ascii="Times New Roman" w:hAnsi="Times New Roman"/>
          <w:sz w:val="22"/>
          <w:szCs w:val="22"/>
        </w:rPr>
        <w:tab/>
      </w:r>
      <w:r w:rsidRPr="004E5781">
        <w:rPr>
          <w:rFonts w:ascii="Times New Roman" w:hAnsi="Times New Roman"/>
          <w:i/>
          <w:color w:val="FF0000"/>
          <w:sz w:val="22"/>
          <w:szCs w:val="22"/>
        </w:rPr>
        <w:t>[Name and private address of consultant]</w:t>
      </w:r>
    </w:p>
    <w:p w14:paraId="328C70A1" w14:textId="77777777" w:rsidR="004B6ED9" w:rsidRPr="004E5781" w:rsidRDefault="004B6ED9" w:rsidP="004B6ED9">
      <w:pPr>
        <w:pStyle w:val="LawAnnexText"/>
        <w:rPr>
          <w:rFonts w:ascii="Times New Roman" w:hAnsi="Times New Roman"/>
          <w:sz w:val="22"/>
          <w:szCs w:val="22"/>
        </w:rPr>
      </w:pPr>
    </w:p>
    <w:p w14:paraId="50C9ABE7" w14:textId="77777777" w:rsidR="004B6ED9" w:rsidRPr="004E5781" w:rsidRDefault="004B6ED9" w:rsidP="00E64DDD">
      <w:pPr>
        <w:pStyle w:val="LawAnnexText"/>
        <w:ind w:left="2880" w:firstLine="720"/>
        <w:rPr>
          <w:rFonts w:ascii="Times New Roman" w:hAnsi="Times New Roman"/>
          <w:sz w:val="22"/>
          <w:szCs w:val="22"/>
        </w:rPr>
      </w:pPr>
      <w:r w:rsidRPr="004E5781">
        <w:rPr>
          <w:rFonts w:ascii="Times New Roman" w:hAnsi="Times New Roman"/>
          <w:sz w:val="22"/>
          <w:szCs w:val="22"/>
        </w:rPr>
        <w:t xml:space="preserve">- </w:t>
      </w:r>
      <w:proofErr w:type="gramStart"/>
      <w:r w:rsidRPr="004E5781">
        <w:rPr>
          <w:rFonts w:ascii="Times New Roman" w:hAnsi="Times New Roman"/>
          <w:sz w:val="22"/>
          <w:szCs w:val="22"/>
        </w:rPr>
        <w:t>hereinafter</w:t>
      </w:r>
      <w:proofErr w:type="gramEnd"/>
      <w:r w:rsidRPr="004E5781">
        <w:rPr>
          <w:rFonts w:ascii="Times New Roman" w:hAnsi="Times New Roman"/>
          <w:sz w:val="22"/>
          <w:szCs w:val="22"/>
        </w:rPr>
        <w:t xml:space="preserve"> referred to as “</w:t>
      </w:r>
      <w:r w:rsidRPr="004E5781">
        <w:rPr>
          <w:rFonts w:ascii="Times New Roman" w:hAnsi="Times New Roman"/>
          <w:b/>
          <w:sz w:val="22"/>
          <w:szCs w:val="22"/>
        </w:rPr>
        <w:t>Advisor</w:t>
      </w:r>
      <w:r w:rsidRPr="004E5781">
        <w:rPr>
          <w:rFonts w:ascii="Times New Roman" w:hAnsi="Times New Roman"/>
          <w:sz w:val="22"/>
          <w:szCs w:val="22"/>
        </w:rPr>
        <w:t>” -</w:t>
      </w:r>
    </w:p>
    <w:p w14:paraId="63D49E79" w14:textId="77777777" w:rsidR="004B6ED9" w:rsidRPr="004E5781" w:rsidRDefault="004B6ED9" w:rsidP="004B6ED9">
      <w:pPr>
        <w:pStyle w:val="LawAnnexText"/>
        <w:rPr>
          <w:rFonts w:ascii="Times New Roman" w:hAnsi="Times New Roman"/>
          <w:sz w:val="22"/>
          <w:szCs w:val="22"/>
        </w:rPr>
      </w:pPr>
    </w:p>
    <w:p w14:paraId="6ED074D3" w14:textId="77777777" w:rsidR="004B6ED9" w:rsidRPr="004E5781" w:rsidRDefault="004B6ED9" w:rsidP="00E64DDD">
      <w:pPr>
        <w:pStyle w:val="LawWhereasTitle"/>
        <w:rPr>
          <w:rFonts w:ascii="Times New Roman" w:hAnsi="Times New Roman"/>
          <w:sz w:val="22"/>
          <w:szCs w:val="22"/>
        </w:rPr>
      </w:pPr>
      <w:r w:rsidRPr="004E5781">
        <w:rPr>
          <w:rFonts w:ascii="Times New Roman" w:hAnsi="Times New Roman"/>
          <w:sz w:val="22"/>
          <w:szCs w:val="22"/>
        </w:rPr>
        <w:t>WHEREAS,</w:t>
      </w:r>
    </w:p>
    <w:p w14:paraId="4E1EBFEF" w14:textId="77777777" w:rsidR="004B6ED9" w:rsidRPr="004E5781" w:rsidRDefault="004B6ED9" w:rsidP="009E6F95">
      <w:pPr>
        <w:pStyle w:val="LawWhereasList"/>
        <w:numPr>
          <w:ilvl w:val="0"/>
          <w:numId w:val="21"/>
        </w:numPr>
        <w:ind w:hanging="720"/>
        <w:rPr>
          <w:rFonts w:ascii="Times New Roman" w:hAnsi="Times New Roman"/>
          <w:sz w:val="22"/>
          <w:szCs w:val="22"/>
        </w:rPr>
      </w:pPr>
      <w:r w:rsidRPr="004E5781">
        <w:rPr>
          <w:rFonts w:ascii="Times New Roman" w:hAnsi="Times New Roman"/>
          <w:sz w:val="22"/>
          <w:szCs w:val="22"/>
          <w:lang w:val="en-US"/>
        </w:rPr>
        <w:t>The Consortium has been formed under the Innovative Medicines Initiative</w:t>
      </w:r>
      <w:r w:rsidR="004349FE" w:rsidRPr="004E5781">
        <w:rPr>
          <w:rFonts w:ascii="Times New Roman" w:hAnsi="Times New Roman"/>
          <w:sz w:val="22"/>
          <w:szCs w:val="22"/>
          <w:lang w:val="en-US"/>
        </w:rPr>
        <w:t xml:space="preserve"> 2</w:t>
      </w:r>
      <w:r w:rsidRPr="004E5781">
        <w:rPr>
          <w:rFonts w:ascii="Times New Roman" w:hAnsi="Times New Roman"/>
          <w:sz w:val="22"/>
          <w:szCs w:val="22"/>
          <w:lang w:val="en-US"/>
        </w:rPr>
        <w:t xml:space="preserve"> (“</w:t>
      </w:r>
      <w:r w:rsidRPr="004E5781">
        <w:rPr>
          <w:rFonts w:ascii="Times New Roman" w:hAnsi="Times New Roman"/>
          <w:b/>
          <w:sz w:val="22"/>
          <w:szCs w:val="22"/>
          <w:lang w:val="en-US"/>
        </w:rPr>
        <w:t>IMI</w:t>
      </w:r>
      <w:r w:rsidRPr="004E5781">
        <w:rPr>
          <w:rFonts w:ascii="Times New Roman" w:hAnsi="Times New Roman"/>
          <w:sz w:val="22"/>
          <w:szCs w:val="22"/>
          <w:lang w:val="en-US"/>
        </w:rPr>
        <w:t>”) for the purpose of establishing the project called “</w:t>
      </w:r>
      <w:r w:rsidRPr="004E5781">
        <w:rPr>
          <w:rFonts w:ascii="Times New Roman" w:hAnsi="Times New Roman"/>
          <w:i/>
          <w:color w:val="FF0000"/>
          <w:sz w:val="22"/>
          <w:szCs w:val="22"/>
          <w:lang w:val="en-US"/>
        </w:rPr>
        <w:t>[title of IMI Consortium]</w:t>
      </w:r>
      <w:r w:rsidRPr="004E5781">
        <w:rPr>
          <w:rFonts w:ascii="Times New Roman" w:hAnsi="Times New Roman"/>
          <w:sz w:val="22"/>
          <w:szCs w:val="22"/>
          <w:lang w:val="en-US"/>
        </w:rPr>
        <w:t xml:space="preserve">” (IMI Grant Agreement No. </w:t>
      </w:r>
      <w:r w:rsidRPr="004E5781">
        <w:rPr>
          <w:rFonts w:ascii="Times New Roman" w:hAnsi="Times New Roman"/>
          <w:i/>
          <w:color w:val="FF0000"/>
          <w:sz w:val="22"/>
          <w:szCs w:val="22"/>
          <w:lang w:val="en-US"/>
        </w:rPr>
        <w:t>[…]</w:t>
      </w:r>
      <w:r w:rsidRPr="004E5781">
        <w:rPr>
          <w:rFonts w:ascii="Times New Roman" w:hAnsi="Times New Roman"/>
          <w:sz w:val="22"/>
          <w:szCs w:val="22"/>
          <w:lang w:val="en-US"/>
        </w:rPr>
        <w:t>) (the “</w:t>
      </w:r>
      <w:r w:rsidRPr="004E5781">
        <w:rPr>
          <w:rFonts w:ascii="Times New Roman" w:hAnsi="Times New Roman"/>
          <w:b/>
          <w:sz w:val="22"/>
          <w:szCs w:val="22"/>
          <w:lang w:val="en-US"/>
        </w:rPr>
        <w:t>Action</w:t>
      </w:r>
      <w:r w:rsidRPr="004E5781">
        <w:rPr>
          <w:rFonts w:ascii="Times New Roman" w:hAnsi="Times New Roman"/>
          <w:sz w:val="22"/>
          <w:szCs w:val="22"/>
          <w:lang w:val="en-US"/>
        </w:rPr>
        <w:t xml:space="preserve">”). It consists of the participants listed in </w:t>
      </w:r>
      <w:r w:rsidRPr="004E5781">
        <w:rPr>
          <w:rFonts w:ascii="Times New Roman" w:hAnsi="Times New Roman"/>
          <w:sz w:val="22"/>
          <w:szCs w:val="22"/>
          <w:u w:val="single"/>
          <w:lang w:val="en-US"/>
        </w:rPr>
        <w:t>Exhibit 1</w:t>
      </w:r>
      <w:r w:rsidRPr="004E5781">
        <w:rPr>
          <w:rFonts w:ascii="Times New Roman" w:hAnsi="Times New Roman"/>
          <w:sz w:val="22"/>
          <w:szCs w:val="22"/>
          <w:lang w:val="en-US"/>
        </w:rPr>
        <w:t xml:space="preserve"> hereto (collectively the “</w:t>
      </w:r>
      <w:r w:rsidRPr="004E5781">
        <w:rPr>
          <w:rFonts w:ascii="Times New Roman" w:hAnsi="Times New Roman"/>
          <w:b/>
          <w:sz w:val="22"/>
          <w:szCs w:val="22"/>
          <w:lang w:val="en-US"/>
        </w:rPr>
        <w:t>Participants</w:t>
      </w:r>
      <w:r w:rsidRPr="004E5781">
        <w:rPr>
          <w:rFonts w:ascii="Times New Roman" w:hAnsi="Times New Roman"/>
          <w:sz w:val="22"/>
          <w:szCs w:val="22"/>
          <w:lang w:val="en-US"/>
        </w:rPr>
        <w:t xml:space="preserve">”), including </w:t>
      </w:r>
      <w:r w:rsidRPr="004E5781">
        <w:rPr>
          <w:rFonts w:ascii="Times New Roman" w:hAnsi="Times New Roman"/>
          <w:i/>
          <w:color w:val="FF0000"/>
          <w:sz w:val="22"/>
          <w:szCs w:val="22"/>
          <w:lang w:val="en-US"/>
        </w:rPr>
        <w:t>[name of authorized company or institution]</w:t>
      </w:r>
      <w:r w:rsidRPr="004E5781">
        <w:rPr>
          <w:rFonts w:ascii="Times New Roman" w:hAnsi="Times New Roman"/>
          <w:sz w:val="22"/>
          <w:szCs w:val="22"/>
          <w:lang w:val="en-US"/>
        </w:rPr>
        <w:t xml:space="preserve"> acting as the “</w:t>
      </w:r>
      <w:r w:rsidR="006237FD" w:rsidRPr="004E5781">
        <w:rPr>
          <w:rFonts w:ascii="Times New Roman" w:hAnsi="Times New Roman"/>
          <w:b/>
          <w:sz w:val="22"/>
          <w:szCs w:val="22"/>
          <w:lang w:val="en-US"/>
        </w:rPr>
        <w:t>Project Leader</w:t>
      </w:r>
      <w:r w:rsidRPr="004E5781">
        <w:rPr>
          <w:rFonts w:ascii="Times New Roman" w:hAnsi="Times New Roman"/>
          <w:sz w:val="22"/>
          <w:szCs w:val="22"/>
          <w:lang w:val="en-US"/>
        </w:rPr>
        <w:t xml:space="preserve">”. The Participants are parties to an IMI Consortium Agreement for </w:t>
      </w:r>
      <w:r w:rsidRPr="004E5781">
        <w:rPr>
          <w:rFonts w:ascii="Times New Roman" w:hAnsi="Times New Roman"/>
          <w:i/>
          <w:color w:val="FF0000"/>
          <w:sz w:val="22"/>
          <w:szCs w:val="22"/>
          <w:lang w:val="en-US"/>
        </w:rPr>
        <w:t>[title of IMI Consortium]</w:t>
      </w:r>
      <w:r w:rsidRPr="004E5781">
        <w:rPr>
          <w:rFonts w:ascii="Times New Roman" w:hAnsi="Times New Roman"/>
          <w:sz w:val="22"/>
          <w:szCs w:val="22"/>
          <w:lang w:val="en-US"/>
        </w:rPr>
        <w:t xml:space="preserve"> effective as of </w:t>
      </w:r>
      <w:r w:rsidRPr="004E5781">
        <w:rPr>
          <w:rFonts w:ascii="Times New Roman" w:hAnsi="Times New Roman"/>
          <w:i/>
          <w:color w:val="FF0000"/>
          <w:sz w:val="22"/>
          <w:szCs w:val="22"/>
          <w:lang w:val="en-US"/>
        </w:rPr>
        <w:t>[…]</w:t>
      </w:r>
      <w:r w:rsidRPr="004E5781">
        <w:rPr>
          <w:rFonts w:ascii="Times New Roman" w:hAnsi="Times New Roman"/>
          <w:sz w:val="22"/>
          <w:szCs w:val="22"/>
          <w:lang w:val="en-US"/>
        </w:rPr>
        <w:t xml:space="preserve"> </w:t>
      </w:r>
      <w:r w:rsidRPr="004E5781">
        <w:rPr>
          <w:rFonts w:ascii="Times New Roman" w:hAnsi="Times New Roman"/>
          <w:sz w:val="22"/>
          <w:szCs w:val="22"/>
        </w:rPr>
        <w:t>(</w:t>
      </w:r>
      <w:proofErr w:type="spellStart"/>
      <w:r w:rsidRPr="004E5781">
        <w:rPr>
          <w:rFonts w:ascii="Times New Roman" w:hAnsi="Times New Roman"/>
          <w:sz w:val="22"/>
          <w:szCs w:val="22"/>
        </w:rPr>
        <w:t>the</w:t>
      </w:r>
      <w:proofErr w:type="spellEnd"/>
      <w:r w:rsidRPr="004E5781">
        <w:rPr>
          <w:rFonts w:ascii="Times New Roman" w:hAnsi="Times New Roman"/>
          <w:sz w:val="22"/>
          <w:szCs w:val="22"/>
        </w:rPr>
        <w:t xml:space="preserve"> “</w:t>
      </w:r>
      <w:proofErr w:type="spellStart"/>
      <w:r w:rsidRPr="004E5781">
        <w:rPr>
          <w:rFonts w:ascii="Times New Roman" w:hAnsi="Times New Roman"/>
          <w:b/>
          <w:sz w:val="22"/>
          <w:szCs w:val="22"/>
        </w:rPr>
        <w:t>Consortium</w:t>
      </w:r>
      <w:proofErr w:type="spellEnd"/>
      <w:r w:rsidRPr="004E5781">
        <w:rPr>
          <w:rFonts w:ascii="Times New Roman" w:hAnsi="Times New Roman"/>
          <w:b/>
          <w:sz w:val="22"/>
          <w:szCs w:val="22"/>
        </w:rPr>
        <w:t xml:space="preserve"> Agreement</w:t>
      </w:r>
      <w:r w:rsidRPr="004E5781">
        <w:rPr>
          <w:rFonts w:ascii="Times New Roman" w:hAnsi="Times New Roman"/>
          <w:sz w:val="22"/>
          <w:szCs w:val="22"/>
        </w:rPr>
        <w:t>”).</w:t>
      </w:r>
    </w:p>
    <w:p w14:paraId="0CB60247" w14:textId="77777777" w:rsidR="004B6ED9" w:rsidRPr="004E5781" w:rsidRDefault="004B6ED9" w:rsidP="00E64DDD">
      <w:pPr>
        <w:pStyle w:val="LawWhereasList"/>
        <w:rPr>
          <w:rFonts w:ascii="Times New Roman" w:hAnsi="Times New Roman"/>
          <w:sz w:val="22"/>
          <w:szCs w:val="22"/>
          <w:lang w:val="en-US"/>
        </w:rPr>
      </w:pPr>
      <w:r w:rsidRPr="004E5781">
        <w:rPr>
          <w:rFonts w:ascii="Times New Roman" w:hAnsi="Times New Roman"/>
          <w:sz w:val="22"/>
          <w:szCs w:val="22"/>
          <w:lang w:val="en-US"/>
        </w:rPr>
        <w:t xml:space="preserve">Subject to the Consortium Agreement, a </w:t>
      </w:r>
      <w:r w:rsidRPr="004E5781">
        <w:rPr>
          <w:rFonts w:ascii="Times New Roman" w:hAnsi="Times New Roman"/>
          <w:i/>
          <w:color w:val="FF0000"/>
          <w:sz w:val="22"/>
          <w:szCs w:val="22"/>
          <w:lang w:val="en-US"/>
        </w:rPr>
        <w:t>[insert name of committee]</w:t>
      </w:r>
      <w:r w:rsidRPr="004E5781">
        <w:rPr>
          <w:rFonts w:ascii="Times New Roman" w:hAnsi="Times New Roman"/>
          <w:sz w:val="22"/>
          <w:szCs w:val="22"/>
          <w:lang w:val="en-US"/>
        </w:rPr>
        <w:t xml:space="preserve"> is established to </w:t>
      </w:r>
      <w:r w:rsidRPr="004E5781">
        <w:rPr>
          <w:rFonts w:ascii="Times New Roman" w:hAnsi="Times New Roman"/>
          <w:i/>
          <w:color w:val="FF0000"/>
          <w:sz w:val="22"/>
          <w:szCs w:val="22"/>
          <w:lang w:val="en-US"/>
        </w:rPr>
        <w:t>[insert short description of the role of the committee]</w:t>
      </w:r>
      <w:r w:rsidRPr="004E5781">
        <w:rPr>
          <w:rFonts w:ascii="Times New Roman" w:hAnsi="Times New Roman"/>
          <w:sz w:val="22"/>
          <w:szCs w:val="22"/>
          <w:lang w:val="en-US"/>
        </w:rPr>
        <w:t xml:space="preserve">. </w:t>
      </w:r>
    </w:p>
    <w:p w14:paraId="3D821816" w14:textId="77777777" w:rsidR="004B6ED9" w:rsidRPr="004E5781" w:rsidRDefault="004B6ED9" w:rsidP="00E64DDD">
      <w:pPr>
        <w:pStyle w:val="LawWhereasList"/>
        <w:rPr>
          <w:rFonts w:ascii="Times New Roman" w:hAnsi="Times New Roman"/>
          <w:sz w:val="22"/>
          <w:szCs w:val="22"/>
          <w:lang w:val="en-US"/>
        </w:rPr>
      </w:pPr>
      <w:r w:rsidRPr="004E5781">
        <w:rPr>
          <w:rFonts w:ascii="Times New Roman" w:hAnsi="Times New Roman"/>
          <w:sz w:val="22"/>
          <w:szCs w:val="22"/>
          <w:lang w:val="en-US"/>
        </w:rPr>
        <w:t xml:space="preserve">Advisor, who is employed by </w:t>
      </w:r>
      <w:r w:rsidRPr="004E5781">
        <w:rPr>
          <w:rFonts w:ascii="Times New Roman" w:hAnsi="Times New Roman"/>
          <w:i/>
          <w:color w:val="FF0000"/>
          <w:sz w:val="22"/>
          <w:szCs w:val="22"/>
          <w:lang w:val="en-US"/>
        </w:rPr>
        <w:t>[name and address of employer]</w:t>
      </w:r>
      <w:r w:rsidRPr="004E5781">
        <w:rPr>
          <w:rFonts w:ascii="Times New Roman" w:hAnsi="Times New Roman"/>
          <w:sz w:val="22"/>
          <w:szCs w:val="22"/>
          <w:lang w:val="en-US"/>
        </w:rPr>
        <w:t xml:space="preserve">, has extensive experience, scientific and/or industrial prominence and leadership in the field of </w:t>
      </w:r>
      <w:r w:rsidRPr="004E5781">
        <w:rPr>
          <w:rFonts w:ascii="Times New Roman" w:hAnsi="Times New Roman"/>
          <w:i/>
          <w:color w:val="FF0000"/>
          <w:sz w:val="22"/>
          <w:szCs w:val="22"/>
          <w:lang w:val="en-US"/>
        </w:rPr>
        <w:t>[field of expertise]</w:t>
      </w:r>
      <w:r w:rsidRPr="004E5781">
        <w:rPr>
          <w:rFonts w:ascii="Times New Roman" w:hAnsi="Times New Roman"/>
          <w:sz w:val="22"/>
          <w:szCs w:val="22"/>
          <w:lang w:val="en-US"/>
        </w:rPr>
        <w:t xml:space="preserve"> relating to the Action. </w:t>
      </w:r>
    </w:p>
    <w:p w14:paraId="42E2E9F8" w14:textId="77777777" w:rsidR="004B6ED9" w:rsidRPr="004E5781" w:rsidRDefault="004B6ED9" w:rsidP="00E64DDD">
      <w:pPr>
        <w:pStyle w:val="LawWhereasList"/>
        <w:rPr>
          <w:rFonts w:ascii="Times New Roman" w:hAnsi="Times New Roman"/>
          <w:sz w:val="22"/>
          <w:szCs w:val="22"/>
          <w:lang w:val="en-US"/>
        </w:rPr>
      </w:pPr>
      <w:r w:rsidRPr="004E5781">
        <w:rPr>
          <w:rFonts w:ascii="Times New Roman" w:hAnsi="Times New Roman"/>
          <w:sz w:val="22"/>
          <w:szCs w:val="22"/>
          <w:lang w:val="en-US"/>
        </w:rPr>
        <w:t xml:space="preserve">The Consortium is interested to have the Advisor to be part of the </w:t>
      </w:r>
      <w:r w:rsidRPr="004E5781">
        <w:rPr>
          <w:rFonts w:ascii="Times New Roman" w:hAnsi="Times New Roman"/>
          <w:i/>
          <w:color w:val="FF0000"/>
          <w:sz w:val="22"/>
          <w:szCs w:val="22"/>
          <w:lang w:val="en-US"/>
        </w:rPr>
        <w:t>[insert name of committee</w:t>
      </w:r>
      <w:r w:rsidRPr="004E5781">
        <w:rPr>
          <w:rFonts w:ascii="Times New Roman" w:hAnsi="Times New Roman"/>
          <w:sz w:val="22"/>
          <w:szCs w:val="22"/>
          <w:lang w:val="en-US"/>
        </w:rPr>
        <w:t>].</w:t>
      </w:r>
    </w:p>
    <w:p w14:paraId="1636B11A" w14:textId="77777777" w:rsidR="004B6ED9" w:rsidRPr="004E5781" w:rsidRDefault="004B6ED9" w:rsidP="00E64DDD">
      <w:pPr>
        <w:pStyle w:val="LawWhereasList"/>
        <w:rPr>
          <w:rFonts w:ascii="Times New Roman" w:hAnsi="Times New Roman"/>
          <w:sz w:val="22"/>
          <w:szCs w:val="22"/>
          <w:lang w:val="en-US"/>
        </w:rPr>
      </w:pPr>
      <w:r w:rsidRPr="004E5781">
        <w:rPr>
          <w:rFonts w:ascii="Times New Roman" w:hAnsi="Times New Roman"/>
          <w:sz w:val="22"/>
          <w:szCs w:val="22"/>
          <w:lang w:val="en-US"/>
        </w:rPr>
        <w:t xml:space="preserve">Each Participant has authorized the Coordinator to execute this </w:t>
      </w:r>
      <w:r w:rsidR="00AF1162" w:rsidRPr="004E5781">
        <w:rPr>
          <w:rFonts w:ascii="Times New Roman" w:hAnsi="Times New Roman"/>
          <w:sz w:val="22"/>
          <w:szCs w:val="22"/>
          <w:lang w:val="en-US"/>
        </w:rPr>
        <w:t>Advisory</w:t>
      </w:r>
      <w:r w:rsidRPr="004E5781">
        <w:rPr>
          <w:rFonts w:ascii="Times New Roman" w:hAnsi="Times New Roman"/>
          <w:sz w:val="22"/>
          <w:szCs w:val="22"/>
          <w:lang w:val="en-US"/>
        </w:rPr>
        <w:t xml:space="preserve"> Agreement on its behalf.</w:t>
      </w:r>
    </w:p>
    <w:p w14:paraId="4B34FC66" w14:textId="77777777" w:rsidR="004B6ED9" w:rsidRPr="004E5781" w:rsidRDefault="004B6ED9" w:rsidP="004B6ED9">
      <w:pPr>
        <w:pStyle w:val="LawAnnexText"/>
        <w:rPr>
          <w:rFonts w:ascii="Times New Roman" w:hAnsi="Times New Roman"/>
          <w:sz w:val="22"/>
          <w:szCs w:val="22"/>
        </w:rPr>
      </w:pPr>
    </w:p>
    <w:p w14:paraId="4AC3B99C" w14:textId="77777777" w:rsidR="004B6ED9" w:rsidRPr="004E5781" w:rsidRDefault="004B6ED9" w:rsidP="004B6ED9">
      <w:pPr>
        <w:pStyle w:val="LawAnnexText"/>
        <w:rPr>
          <w:rFonts w:ascii="Times New Roman" w:hAnsi="Times New Roman"/>
          <w:i/>
          <w:color w:val="FF0000"/>
          <w:sz w:val="22"/>
          <w:szCs w:val="22"/>
        </w:rPr>
      </w:pPr>
      <w:r w:rsidRPr="004E5781">
        <w:rPr>
          <w:rFonts w:ascii="Times New Roman" w:hAnsi="Times New Roman"/>
          <w:i/>
          <w:color w:val="FF0000"/>
          <w:sz w:val="22"/>
          <w:szCs w:val="22"/>
        </w:rPr>
        <w:t>[Alternative in case of “on the spot/one time consultancy”:</w:t>
      </w:r>
    </w:p>
    <w:p w14:paraId="51B4665E" w14:textId="77777777" w:rsidR="004B6ED9" w:rsidRPr="004E5781" w:rsidRDefault="004B6ED9" w:rsidP="00E64DDD">
      <w:pPr>
        <w:pStyle w:val="LawAnnexText"/>
        <w:ind w:left="709" w:hanging="709"/>
        <w:rPr>
          <w:rFonts w:ascii="Times New Roman" w:hAnsi="Times New Roman"/>
          <w:i/>
          <w:color w:val="FF0000"/>
          <w:sz w:val="22"/>
          <w:szCs w:val="22"/>
        </w:rPr>
      </w:pPr>
      <w:r w:rsidRPr="004E5781">
        <w:rPr>
          <w:rFonts w:ascii="Times New Roman" w:hAnsi="Times New Roman"/>
          <w:i/>
          <w:sz w:val="22"/>
          <w:szCs w:val="22"/>
        </w:rPr>
        <w:t>(A)</w:t>
      </w:r>
      <w:r w:rsidRPr="004E5781">
        <w:rPr>
          <w:rFonts w:ascii="Times New Roman" w:hAnsi="Times New Roman"/>
          <w:i/>
          <w:sz w:val="22"/>
          <w:szCs w:val="22"/>
        </w:rPr>
        <w:tab/>
        <w:t xml:space="preserve">Advisor, who is employed by </w:t>
      </w:r>
      <w:r w:rsidRPr="004E5781">
        <w:rPr>
          <w:rFonts w:ascii="Times New Roman" w:hAnsi="Times New Roman"/>
          <w:i/>
          <w:color w:val="FF0000"/>
          <w:sz w:val="22"/>
          <w:szCs w:val="22"/>
        </w:rPr>
        <w:t>[name and address of employer]</w:t>
      </w:r>
      <w:r w:rsidRPr="004E5781">
        <w:rPr>
          <w:rFonts w:ascii="Times New Roman" w:hAnsi="Times New Roman"/>
          <w:i/>
          <w:sz w:val="22"/>
          <w:szCs w:val="22"/>
        </w:rPr>
        <w:t>, has extensive experience, scientific and/or industrial prominence and leadership in the field of</w:t>
      </w:r>
      <w:r w:rsidRPr="004E5781">
        <w:rPr>
          <w:rFonts w:ascii="Times New Roman" w:hAnsi="Times New Roman"/>
          <w:i/>
          <w:color w:val="FF0000"/>
          <w:sz w:val="22"/>
          <w:szCs w:val="22"/>
        </w:rPr>
        <w:t xml:space="preserve"> [field of expertise]</w:t>
      </w:r>
      <w:r w:rsidRPr="004E5781">
        <w:rPr>
          <w:rFonts w:ascii="Times New Roman" w:hAnsi="Times New Roman"/>
          <w:i/>
          <w:sz w:val="22"/>
          <w:szCs w:val="22"/>
        </w:rPr>
        <w:t xml:space="preserve"> relating to the Action. </w:t>
      </w:r>
    </w:p>
    <w:p w14:paraId="10C8160B" w14:textId="77777777" w:rsidR="004B6ED9" w:rsidRPr="004E5781" w:rsidRDefault="004B6ED9" w:rsidP="00E64DDD">
      <w:pPr>
        <w:pStyle w:val="LawAnnexText"/>
        <w:ind w:left="709" w:hanging="709"/>
        <w:rPr>
          <w:rFonts w:ascii="Times New Roman" w:hAnsi="Times New Roman"/>
          <w:i/>
          <w:sz w:val="22"/>
          <w:szCs w:val="22"/>
        </w:rPr>
      </w:pPr>
      <w:r w:rsidRPr="004E5781">
        <w:rPr>
          <w:rFonts w:ascii="Times New Roman" w:hAnsi="Times New Roman"/>
          <w:i/>
          <w:sz w:val="22"/>
          <w:szCs w:val="22"/>
        </w:rPr>
        <w:t>(B)</w:t>
      </w:r>
      <w:r w:rsidRPr="004E5781">
        <w:rPr>
          <w:rFonts w:ascii="Times New Roman" w:hAnsi="Times New Roman"/>
          <w:i/>
          <w:sz w:val="22"/>
          <w:szCs w:val="22"/>
        </w:rPr>
        <w:tab/>
        <w:t>The Consortium is interested to have the advice of the Advisor be brought into the Action.</w:t>
      </w:r>
    </w:p>
    <w:p w14:paraId="67025B11" w14:textId="77777777" w:rsidR="004B6ED9" w:rsidRPr="004E5781" w:rsidRDefault="004B6ED9" w:rsidP="00E64DDD">
      <w:pPr>
        <w:pStyle w:val="LawAnnexText"/>
        <w:ind w:left="709" w:hanging="709"/>
        <w:rPr>
          <w:rFonts w:ascii="Times New Roman" w:hAnsi="Times New Roman"/>
          <w:i/>
          <w:sz w:val="22"/>
          <w:szCs w:val="22"/>
        </w:rPr>
      </w:pPr>
      <w:r w:rsidRPr="004E5781">
        <w:rPr>
          <w:rFonts w:ascii="Times New Roman" w:hAnsi="Times New Roman"/>
          <w:i/>
          <w:sz w:val="22"/>
          <w:szCs w:val="22"/>
        </w:rPr>
        <w:t>(C)</w:t>
      </w:r>
      <w:r w:rsidRPr="004E5781">
        <w:rPr>
          <w:rFonts w:ascii="Times New Roman" w:hAnsi="Times New Roman"/>
          <w:i/>
          <w:sz w:val="22"/>
          <w:szCs w:val="22"/>
        </w:rPr>
        <w:tab/>
        <w:t xml:space="preserve">Each Participant has authorized the </w:t>
      </w:r>
      <w:r w:rsidR="006237FD" w:rsidRPr="004E5781">
        <w:rPr>
          <w:rFonts w:ascii="Times New Roman" w:hAnsi="Times New Roman"/>
          <w:i/>
          <w:sz w:val="22"/>
          <w:szCs w:val="22"/>
        </w:rPr>
        <w:t>Project Leader</w:t>
      </w:r>
      <w:r w:rsidRPr="004E5781">
        <w:rPr>
          <w:rFonts w:ascii="Times New Roman" w:hAnsi="Times New Roman"/>
          <w:i/>
          <w:sz w:val="22"/>
          <w:szCs w:val="22"/>
        </w:rPr>
        <w:t xml:space="preserve"> to execute this </w:t>
      </w:r>
      <w:r w:rsidR="00AF1162" w:rsidRPr="004E5781">
        <w:rPr>
          <w:rFonts w:ascii="Times New Roman" w:hAnsi="Times New Roman"/>
          <w:i/>
          <w:sz w:val="22"/>
          <w:szCs w:val="22"/>
        </w:rPr>
        <w:t>Advisory</w:t>
      </w:r>
      <w:r w:rsidRPr="004E5781">
        <w:rPr>
          <w:rFonts w:ascii="Times New Roman" w:hAnsi="Times New Roman"/>
          <w:i/>
          <w:sz w:val="22"/>
          <w:szCs w:val="22"/>
        </w:rPr>
        <w:t xml:space="preserve"> Agreement on its behalf.</w:t>
      </w:r>
      <w:r w:rsidRPr="004E5781">
        <w:rPr>
          <w:rFonts w:ascii="Times New Roman" w:hAnsi="Times New Roman"/>
          <w:i/>
          <w:color w:val="FF0000"/>
          <w:sz w:val="22"/>
          <w:szCs w:val="22"/>
        </w:rPr>
        <w:t>]</w:t>
      </w:r>
    </w:p>
    <w:p w14:paraId="606C886B" w14:textId="77777777" w:rsidR="00E64DDD" w:rsidRPr="004E5781" w:rsidRDefault="00E64DDD" w:rsidP="00E64DDD">
      <w:pPr>
        <w:pStyle w:val="LawAnnexText"/>
        <w:ind w:left="709" w:hanging="709"/>
        <w:rPr>
          <w:rFonts w:ascii="Times New Roman" w:hAnsi="Times New Roman"/>
          <w:sz w:val="22"/>
          <w:szCs w:val="22"/>
        </w:rPr>
      </w:pPr>
    </w:p>
    <w:p w14:paraId="3EBA6AA1"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lastRenderedPageBreak/>
        <w:t>Therefore, it is agreed as follows:</w:t>
      </w:r>
    </w:p>
    <w:p w14:paraId="109982B3" w14:textId="77777777" w:rsidR="003E21A4" w:rsidRPr="004E5781" w:rsidRDefault="003E21A4" w:rsidP="004B6ED9">
      <w:pPr>
        <w:pStyle w:val="LawAnnexText"/>
        <w:rPr>
          <w:rFonts w:ascii="Times New Roman" w:hAnsi="Times New Roman"/>
          <w:sz w:val="22"/>
          <w:szCs w:val="22"/>
        </w:rPr>
      </w:pPr>
    </w:p>
    <w:p w14:paraId="6C37C931" w14:textId="77777777" w:rsidR="004B6ED9" w:rsidRPr="004E5781" w:rsidRDefault="004B6ED9" w:rsidP="009E6F95">
      <w:pPr>
        <w:pStyle w:val="LawAnnex1Heading"/>
        <w:numPr>
          <w:ilvl w:val="2"/>
          <w:numId w:val="22"/>
        </w:numPr>
        <w:rPr>
          <w:rFonts w:ascii="Times New Roman" w:hAnsi="Times New Roman"/>
          <w:sz w:val="22"/>
          <w:szCs w:val="22"/>
        </w:rPr>
      </w:pPr>
      <w:r w:rsidRPr="004E5781">
        <w:rPr>
          <w:rFonts w:ascii="Times New Roman" w:hAnsi="Times New Roman"/>
          <w:sz w:val="22"/>
          <w:szCs w:val="22"/>
        </w:rPr>
        <w:t>Subject Matter of the Agreement</w:t>
      </w:r>
    </w:p>
    <w:p w14:paraId="332E5789" w14:textId="77777777" w:rsidR="004B6ED9" w:rsidRPr="004E5781" w:rsidRDefault="004B6ED9" w:rsidP="00E64DDD">
      <w:pPr>
        <w:pStyle w:val="LawAnnex11"/>
        <w:rPr>
          <w:rFonts w:ascii="Times New Roman" w:hAnsi="Times New Roman"/>
          <w:sz w:val="22"/>
          <w:szCs w:val="22"/>
        </w:rPr>
      </w:pPr>
      <w:r w:rsidRPr="004E5781">
        <w:rPr>
          <w:rFonts w:ascii="Times New Roman" w:hAnsi="Times New Roman"/>
          <w:sz w:val="22"/>
          <w:szCs w:val="22"/>
        </w:rPr>
        <w:t>Advisor shall provide consultative and advisory services to the Consortium according to the terms and conditions of the Consortium Agreement and this Agreement as set forth below (hereinafter referred to as the “</w:t>
      </w:r>
      <w:r w:rsidRPr="001A0A31">
        <w:rPr>
          <w:rFonts w:ascii="Times New Roman" w:hAnsi="Times New Roman"/>
          <w:b/>
          <w:sz w:val="22"/>
          <w:szCs w:val="22"/>
        </w:rPr>
        <w:t>Services</w:t>
      </w:r>
      <w:r w:rsidRPr="004E5781">
        <w:rPr>
          <w:rFonts w:ascii="Times New Roman" w:hAnsi="Times New Roman"/>
          <w:sz w:val="22"/>
          <w:szCs w:val="22"/>
        </w:rPr>
        <w:t>”):</w:t>
      </w:r>
    </w:p>
    <w:p w14:paraId="13E0EAA1" w14:textId="77777777" w:rsidR="004B6ED9" w:rsidRPr="004E5781" w:rsidRDefault="004B6ED9" w:rsidP="00E64DDD">
      <w:pPr>
        <w:pStyle w:val="LawAnnexTextEinzug"/>
        <w:rPr>
          <w:rFonts w:ascii="Times New Roman" w:hAnsi="Times New Roman"/>
          <w:i/>
          <w:sz w:val="22"/>
          <w:szCs w:val="22"/>
        </w:rPr>
      </w:pPr>
      <w:r w:rsidRPr="004E5781">
        <w:rPr>
          <w:rFonts w:ascii="Times New Roman" w:hAnsi="Times New Roman"/>
          <w:i/>
          <w:sz w:val="22"/>
          <w:szCs w:val="22"/>
        </w:rPr>
        <w:t>[In case Advisor is to be a member of a committee:</w:t>
      </w:r>
    </w:p>
    <w:p w14:paraId="3695DD62" w14:textId="77777777" w:rsidR="004B6ED9" w:rsidRPr="004E5781" w:rsidRDefault="004B6ED9" w:rsidP="00E64DDD">
      <w:pPr>
        <w:pStyle w:val="LawAnnexTextEinzug"/>
        <w:rPr>
          <w:rFonts w:ascii="Times New Roman" w:hAnsi="Times New Roman"/>
          <w:i/>
          <w:sz w:val="22"/>
          <w:szCs w:val="22"/>
        </w:rPr>
      </w:pPr>
      <w:r w:rsidRPr="004E5781">
        <w:rPr>
          <w:rFonts w:ascii="Times New Roman" w:hAnsi="Times New Roman"/>
          <w:i/>
          <w:sz w:val="22"/>
          <w:szCs w:val="22"/>
        </w:rPr>
        <w:t>The Advisor agrees to be a member of the [insert name of committee] in accordance with the Consortium Agreement.]</w:t>
      </w:r>
    </w:p>
    <w:p w14:paraId="2E5AC99A" w14:textId="306EE333" w:rsidR="004B6ED9" w:rsidRPr="004E5781" w:rsidRDefault="004B6ED9" w:rsidP="00E64DDD">
      <w:pPr>
        <w:pStyle w:val="LawAnnexTextEinzug"/>
        <w:rPr>
          <w:rFonts w:ascii="Times New Roman" w:hAnsi="Times New Roman"/>
          <w:i/>
          <w:sz w:val="22"/>
          <w:szCs w:val="22"/>
        </w:rPr>
      </w:pPr>
      <w:r w:rsidRPr="004E5781">
        <w:rPr>
          <w:rFonts w:ascii="Times New Roman" w:hAnsi="Times New Roman"/>
          <w:i/>
          <w:sz w:val="22"/>
          <w:szCs w:val="22"/>
        </w:rPr>
        <w:t xml:space="preserve">The Advisor shall [insert precise description of services, </w:t>
      </w:r>
      <w:r w:rsidR="003B0F72" w:rsidRPr="004E5781">
        <w:rPr>
          <w:rFonts w:ascii="Times New Roman" w:hAnsi="Times New Roman"/>
          <w:i/>
          <w:sz w:val="22"/>
          <w:szCs w:val="22"/>
        </w:rPr>
        <w:t>e.g.</w:t>
      </w:r>
      <w:r w:rsidRPr="004E5781">
        <w:rPr>
          <w:rFonts w:ascii="Times New Roman" w:hAnsi="Times New Roman"/>
          <w:i/>
          <w:sz w:val="22"/>
          <w:szCs w:val="22"/>
        </w:rPr>
        <w:t>, providing expert interpretation, analysis and opinion</w:t>
      </w:r>
      <w:r w:rsidR="00B33026" w:rsidRPr="004E5781">
        <w:rPr>
          <w:rFonts w:ascii="Times New Roman" w:hAnsi="Times New Roman"/>
          <w:i/>
          <w:sz w:val="22"/>
          <w:szCs w:val="22"/>
        </w:rPr>
        <w:t xml:space="preserve"> on scientific data/information</w:t>
      </w:r>
      <w:r w:rsidRPr="004E5781">
        <w:rPr>
          <w:rFonts w:ascii="Times New Roman" w:hAnsi="Times New Roman"/>
          <w:i/>
          <w:sz w:val="22"/>
          <w:szCs w:val="22"/>
        </w:rPr>
        <w:t xml:space="preserve">, project management, attending meetings etc., including preparation and timelines tasks, e.g.: “be available for </w:t>
      </w:r>
      <w:r w:rsidRPr="004E5781">
        <w:rPr>
          <w:rFonts w:ascii="Times New Roman" w:hAnsi="Times New Roman"/>
          <w:i/>
          <w:color w:val="FF0000"/>
          <w:sz w:val="22"/>
          <w:szCs w:val="22"/>
        </w:rPr>
        <w:t>[</w:t>
      </w:r>
      <w:r w:rsidRPr="004E5781">
        <w:rPr>
          <w:rFonts w:ascii="Times New Roman" w:hAnsi="Times New Roman"/>
          <w:i/>
          <w:sz w:val="22"/>
          <w:szCs w:val="22"/>
        </w:rPr>
        <w:t>time needed</w:t>
      </w:r>
      <w:r w:rsidRPr="004E5781">
        <w:rPr>
          <w:rFonts w:ascii="Times New Roman" w:hAnsi="Times New Roman"/>
          <w:i/>
          <w:color w:val="FF0000"/>
          <w:sz w:val="22"/>
          <w:szCs w:val="22"/>
        </w:rPr>
        <w:t>]</w:t>
      </w:r>
      <w:r w:rsidRPr="004E5781">
        <w:rPr>
          <w:rFonts w:ascii="Times New Roman" w:hAnsi="Times New Roman"/>
          <w:i/>
          <w:sz w:val="22"/>
          <w:szCs w:val="22"/>
        </w:rPr>
        <w:t xml:space="preserve"> and shall, on request by </w:t>
      </w:r>
      <w:r w:rsidRPr="004E5781">
        <w:rPr>
          <w:rFonts w:ascii="Times New Roman" w:hAnsi="Times New Roman"/>
          <w:i/>
          <w:color w:val="FF0000"/>
          <w:sz w:val="22"/>
          <w:szCs w:val="22"/>
        </w:rPr>
        <w:t>[committee to be inserted]</w:t>
      </w:r>
      <w:r w:rsidRPr="004E5781">
        <w:rPr>
          <w:rFonts w:ascii="Times New Roman" w:hAnsi="Times New Roman"/>
          <w:i/>
          <w:sz w:val="22"/>
          <w:szCs w:val="22"/>
        </w:rPr>
        <w:t>, provide and/or approve reports or meeting minutes as agreed upon</w:t>
      </w:r>
      <w:r w:rsidR="003B0F72" w:rsidRPr="004E5781">
        <w:rPr>
          <w:rFonts w:ascii="Times New Roman" w:hAnsi="Times New Roman"/>
          <w:i/>
          <w:sz w:val="22"/>
          <w:szCs w:val="22"/>
        </w:rPr>
        <w:t>.]</w:t>
      </w:r>
    </w:p>
    <w:p w14:paraId="6BF4D9FB" w14:textId="77777777" w:rsidR="004B6ED9" w:rsidRPr="004E5781" w:rsidRDefault="004B6ED9" w:rsidP="00E64DDD">
      <w:pPr>
        <w:pStyle w:val="LawAnnexTextEinzug"/>
        <w:rPr>
          <w:rFonts w:ascii="Times New Roman" w:hAnsi="Times New Roman"/>
          <w:sz w:val="22"/>
          <w:szCs w:val="22"/>
        </w:rPr>
      </w:pPr>
      <w:r w:rsidRPr="004E5781">
        <w:rPr>
          <w:rFonts w:ascii="Times New Roman" w:hAnsi="Times New Roman"/>
          <w:sz w:val="22"/>
          <w:szCs w:val="22"/>
        </w:rPr>
        <w:t>Further details of the Services will be agreed between the parties.</w:t>
      </w:r>
    </w:p>
    <w:p w14:paraId="2B5B6580" w14:textId="77777777" w:rsidR="004B6ED9" w:rsidRPr="004E5781" w:rsidRDefault="004B6ED9" w:rsidP="00E64DDD">
      <w:pPr>
        <w:pStyle w:val="LawAnnex11"/>
        <w:rPr>
          <w:rFonts w:ascii="Times New Roman" w:hAnsi="Times New Roman"/>
          <w:sz w:val="22"/>
          <w:szCs w:val="22"/>
        </w:rPr>
      </w:pPr>
      <w:r w:rsidRPr="004E5781">
        <w:rPr>
          <w:rFonts w:ascii="Times New Roman" w:hAnsi="Times New Roman"/>
          <w:i/>
          <w:color w:val="FF0000"/>
          <w:sz w:val="22"/>
          <w:szCs w:val="22"/>
        </w:rPr>
        <w:t>[Insert for healthcare professionals, otherwise delete]</w:t>
      </w:r>
      <w:r w:rsidRPr="004E5781">
        <w:rPr>
          <w:rFonts w:ascii="Times New Roman" w:hAnsi="Times New Roman"/>
          <w:sz w:val="22"/>
          <w:szCs w:val="22"/>
        </w:rPr>
        <w:t xml:space="preserve"> For the term of this Agreement Advisor agrees to declare in an appropriate way that he/she is an advisor to the Consortium whenever he/she writes or speaks in public about a topic that is the subject matter of this Agreement or any other issue relating to the Action.</w:t>
      </w:r>
    </w:p>
    <w:p w14:paraId="6C51A7F4" w14:textId="77777777" w:rsidR="003E21A4" w:rsidRPr="004E5781" w:rsidRDefault="003E21A4" w:rsidP="003E21A4">
      <w:pPr>
        <w:pStyle w:val="LawAnnexHeading"/>
        <w:numPr>
          <w:ilvl w:val="0"/>
          <w:numId w:val="0"/>
        </w:numPr>
        <w:rPr>
          <w:rFonts w:ascii="Times New Roman" w:hAnsi="Times New Roman"/>
          <w:sz w:val="22"/>
          <w:szCs w:val="22"/>
        </w:rPr>
      </w:pPr>
    </w:p>
    <w:p w14:paraId="13A52E49" w14:textId="77777777" w:rsidR="004B6ED9" w:rsidRPr="004E5781" w:rsidRDefault="004B6ED9" w:rsidP="00E64DDD">
      <w:pPr>
        <w:pStyle w:val="LawAnnex1Heading"/>
        <w:rPr>
          <w:rFonts w:ascii="Times New Roman" w:hAnsi="Times New Roman"/>
          <w:sz w:val="22"/>
          <w:szCs w:val="22"/>
        </w:rPr>
      </w:pPr>
      <w:r w:rsidRPr="004E5781">
        <w:rPr>
          <w:rFonts w:ascii="Times New Roman" w:hAnsi="Times New Roman"/>
          <w:sz w:val="22"/>
          <w:szCs w:val="22"/>
        </w:rPr>
        <w:t>Compensation</w:t>
      </w:r>
    </w:p>
    <w:p w14:paraId="42ED56B3" w14:textId="77777777" w:rsidR="004B6ED9" w:rsidRPr="004E5781" w:rsidRDefault="004B6ED9" w:rsidP="00E64DDD">
      <w:pPr>
        <w:pStyle w:val="LawAnnex11"/>
        <w:rPr>
          <w:rFonts w:ascii="Times New Roman" w:hAnsi="Times New Roman"/>
          <w:sz w:val="22"/>
          <w:szCs w:val="22"/>
        </w:rPr>
      </w:pPr>
      <w:r w:rsidRPr="004E5781">
        <w:rPr>
          <w:rFonts w:ascii="Times New Roman" w:hAnsi="Times New Roman"/>
          <w:sz w:val="22"/>
          <w:szCs w:val="22"/>
        </w:rPr>
        <w:t>The parties agree that the Advisor shall not be compensated for the performance of the Services.</w:t>
      </w:r>
    </w:p>
    <w:p w14:paraId="2623E300" w14:textId="77777777" w:rsidR="004B6ED9" w:rsidRPr="004E5781" w:rsidRDefault="004B6ED9" w:rsidP="00E64DDD">
      <w:pPr>
        <w:pStyle w:val="LawAnnex11"/>
        <w:rPr>
          <w:rFonts w:ascii="Times New Roman" w:hAnsi="Times New Roman"/>
          <w:sz w:val="22"/>
          <w:szCs w:val="22"/>
        </w:rPr>
      </w:pPr>
      <w:r w:rsidRPr="004E5781">
        <w:rPr>
          <w:rFonts w:ascii="Times New Roman" w:hAnsi="Times New Roman"/>
          <w:i/>
          <w:color w:val="FF0000"/>
          <w:sz w:val="22"/>
          <w:szCs w:val="22"/>
        </w:rPr>
        <w:t>[Insert Participant who reimburses below costs]</w:t>
      </w:r>
      <w:r w:rsidRPr="004E5781">
        <w:rPr>
          <w:rFonts w:ascii="Times New Roman" w:hAnsi="Times New Roman"/>
          <w:sz w:val="22"/>
          <w:szCs w:val="22"/>
        </w:rPr>
        <w:t xml:space="preserve"> will, in compliance with the applicable laws, regulations and codices, offer to pay for reasonable travel expenses and hospitality, such as flights (business class airfare for intercontinental flights and economy class airfare for </w:t>
      </w:r>
      <w:proofErr w:type="spellStart"/>
      <w:r w:rsidRPr="004E5781">
        <w:rPr>
          <w:rFonts w:ascii="Times New Roman" w:hAnsi="Times New Roman"/>
          <w:sz w:val="22"/>
          <w:szCs w:val="22"/>
        </w:rPr>
        <w:t>intracontinental</w:t>
      </w:r>
      <w:proofErr w:type="spellEnd"/>
      <w:r w:rsidRPr="004E5781">
        <w:rPr>
          <w:rFonts w:ascii="Times New Roman" w:hAnsi="Times New Roman"/>
          <w:sz w:val="22"/>
          <w:szCs w:val="22"/>
        </w:rPr>
        <w:t xml:space="preserve"> flights), train travel, accommodation (up to 4-star rating), work related meals and transportation. In addition, Advisor shall be reimbursed by </w:t>
      </w:r>
      <w:r w:rsidRPr="004E5781">
        <w:rPr>
          <w:rFonts w:ascii="Times New Roman" w:hAnsi="Times New Roman"/>
          <w:i/>
          <w:color w:val="FF0000"/>
          <w:sz w:val="22"/>
          <w:szCs w:val="22"/>
        </w:rPr>
        <w:t>[insert Participant who reimburses costs]</w:t>
      </w:r>
      <w:r w:rsidRPr="004E5781">
        <w:rPr>
          <w:rFonts w:ascii="Times New Roman" w:hAnsi="Times New Roman"/>
          <w:sz w:val="22"/>
          <w:szCs w:val="22"/>
        </w:rPr>
        <w:t xml:space="preserve"> for other reasonable travel expenses actually incurred by Advisor in connection with providing the Services, subject to the receipt of invoices or receipts. Costs for meals and drinks are not considered as travel expenses.</w:t>
      </w:r>
    </w:p>
    <w:p w14:paraId="49C845E6" w14:textId="77777777" w:rsidR="004B6ED9" w:rsidRPr="004E5781" w:rsidRDefault="004B6ED9" w:rsidP="00E64DDD">
      <w:pPr>
        <w:pStyle w:val="LawAnnex11"/>
        <w:rPr>
          <w:rFonts w:ascii="Times New Roman" w:hAnsi="Times New Roman"/>
          <w:sz w:val="22"/>
          <w:szCs w:val="22"/>
        </w:rPr>
      </w:pPr>
      <w:r w:rsidRPr="004E5781">
        <w:rPr>
          <w:rFonts w:ascii="Times New Roman" w:hAnsi="Times New Roman"/>
          <w:sz w:val="22"/>
          <w:szCs w:val="22"/>
        </w:rPr>
        <w:t xml:space="preserve">Any payments will be made by </w:t>
      </w:r>
      <w:r w:rsidRPr="004E5781">
        <w:rPr>
          <w:rFonts w:ascii="Times New Roman" w:hAnsi="Times New Roman"/>
          <w:i/>
          <w:color w:val="FF0000"/>
          <w:sz w:val="22"/>
          <w:szCs w:val="22"/>
        </w:rPr>
        <w:t>[insert Participant who reimburses costs]</w:t>
      </w:r>
      <w:r w:rsidRPr="004E5781">
        <w:rPr>
          <w:rFonts w:ascii="Times New Roman" w:hAnsi="Times New Roman"/>
          <w:color w:val="FF0000"/>
          <w:sz w:val="22"/>
          <w:szCs w:val="22"/>
        </w:rPr>
        <w:t xml:space="preserve"> </w:t>
      </w:r>
      <w:r w:rsidRPr="004E5781">
        <w:rPr>
          <w:rFonts w:ascii="Times New Roman" w:hAnsi="Times New Roman"/>
          <w:sz w:val="22"/>
          <w:szCs w:val="22"/>
        </w:rPr>
        <w:t>within 90 days to an account nominated by the Advisor previously in writing upon receipt of a correct invoice (</w:t>
      </w:r>
      <w:proofErr w:type="spellStart"/>
      <w:r w:rsidRPr="004E5781">
        <w:rPr>
          <w:rFonts w:ascii="Times New Roman" w:hAnsi="Times New Roman"/>
          <w:sz w:val="22"/>
          <w:szCs w:val="22"/>
        </w:rPr>
        <w:t>i</w:t>
      </w:r>
      <w:proofErr w:type="spellEnd"/>
      <w:r w:rsidRPr="004E5781">
        <w:rPr>
          <w:rFonts w:ascii="Times New Roman" w:hAnsi="Times New Roman"/>
          <w:sz w:val="22"/>
          <w:szCs w:val="22"/>
        </w:rPr>
        <w:t>) complying with applicable legal and tax requirements and (ii) containing the original receipts. Further details will be agreed between the parties.</w:t>
      </w:r>
      <w:r w:rsidR="00B80278" w:rsidRPr="004E5781">
        <w:rPr>
          <w:rFonts w:ascii="Times New Roman" w:hAnsi="Times New Roman"/>
          <w:sz w:val="22"/>
          <w:szCs w:val="22"/>
        </w:rPr>
        <w:t xml:space="preserve"> Advisor acknowledges and agrees that the amounts paid will be reported to the members of the Consortium as well as the country to which the amount is paid.</w:t>
      </w:r>
    </w:p>
    <w:p w14:paraId="232E6CA9" w14:textId="77777777" w:rsidR="004B6ED9" w:rsidRPr="004E5781" w:rsidRDefault="004B6ED9" w:rsidP="004B6ED9">
      <w:pPr>
        <w:pStyle w:val="LawAnnex11"/>
        <w:rPr>
          <w:rFonts w:ascii="Times New Roman" w:hAnsi="Times New Roman"/>
          <w:sz w:val="22"/>
          <w:szCs w:val="22"/>
        </w:rPr>
      </w:pPr>
      <w:r w:rsidRPr="004E5781">
        <w:rPr>
          <w:rFonts w:ascii="Times New Roman" w:hAnsi="Times New Roman"/>
          <w:sz w:val="22"/>
          <w:szCs w:val="22"/>
        </w:rPr>
        <w:t>Advisor shall be responsible for all other taxes payable on acco</w:t>
      </w:r>
      <w:r w:rsidR="000D31C3" w:rsidRPr="004E5781">
        <w:rPr>
          <w:rFonts w:ascii="Times New Roman" w:hAnsi="Times New Roman"/>
          <w:sz w:val="22"/>
          <w:szCs w:val="22"/>
        </w:rPr>
        <w:t>unt of payments made hereunder.</w:t>
      </w:r>
    </w:p>
    <w:p w14:paraId="470B5CA5" w14:textId="77777777" w:rsidR="004B6ED9" w:rsidRPr="004E5781" w:rsidRDefault="00E64DDD" w:rsidP="00E64DDD">
      <w:pPr>
        <w:pStyle w:val="LawAnnex11"/>
        <w:rPr>
          <w:rFonts w:ascii="Times New Roman" w:hAnsi="Times New Roman"/>
          <w:b/>
          <w:sz w:val="22"/>
          <w:szCs w:val="22"/>
        </w:rPr>
      </w:pPr>
      <w:r w:rsidRPr="004E5781">
        <w:rPr>
          <w:rFonts w:ascii="Times New Roman" w:hAnsi="Times New Roman"/>
          <w:b/>
          <w:sz w:val="22"/>
          <w:szCs w:val="22"/>
        </w:rPr>
        <w:lastRenderedPageBreak/>
        <w:t>A</w:t>
      </w:r>
      <w:r w:rsidR="004B6ED9" w:rsidRPr="004E5781">
        <w:rPr>
          <w:rFonts w:ascii="Times New Roman" w:hAnsi="Times New Roman"/>
          <w:b/>
          <w:sz w:val="22"/>
          <w:szCs w:val="22"/>
        </w:rPr>
        <w:t>dvisor agrees that the Consortium (by stating Advisor’s private information) may store, process and publish any payments made by the Consortium under this Agreement, if such disclosure is required by statutory or internal regulation or any binding Code of Conduct.</w:t>
      </w:r>
    </w:p>
    <w:p w14:paraId="19EE0A33" w14:textId="77777777" w:rsidR="003E21A4" w:rsidRPr="004E5781" w:rsidRDefault="003E21A4" w:rsidP="003E21A4">
      <w:pPr>
        <w:pStyle w:val="LawAnnexHeading"/>
        <w:numPr>
          <w:ilvl w:val="0"/>
          <w:numId w:val="0"/>
        </w:numPr>
        <w:rPr>
          <w:rFonts w:ascii="Times New Roman" w:hAnsi="Times New Roman"/>
          <w:sz w:val="22"/>
          <w:szCs w:val="22"/>
        </w:rPr>
      </w:pPr>
    </w:p>
    <w:p w14:paraId="5C09FB5A" w14:textId="77777777" w:rsidR="004B6ED9" w:rsidRPr="004E5781" w:rsidRDefault="004B6ED9" w:rsidP="00E64DDD">
      <w:pPr>
        <w:pStyle w:val="LawAnnex1Heading"/>
        <w:rPr>
          <w:rFonts w:ascii="Times New Roman" w:hAnsi="Times New Roman"/>
          <w:sz w:val="22"/>
          <w:szCs w:val="22"/>
        </w:rPr>
      </w:pPr>
      <w:r w:rsidRPr="004E5781">
        <w:rPr>
          <w:rFonts w:ascii="Times New Roman" w:hAnsi="Times New Roman"/>
          <w:sz w:val="22"/>
          <w:szCs w:val="22"/>
        </w:rPr>
        <w:t>Confidentiality, Archiving, Data Protection</w:t>
      </w:r>
    </w:p>
    <w:p w14:paraId="05FC87B6" w14:textId="77777777" w:rsidR="004B6ED9" w:rsidRPr="004E5781" w:rsidRDefault="004B6ED9" w:rsidP="00E64DDD">
      <w:pPr>
        <w:pStyle w:val="LawAnnex11"/>
        <w:rPr>
          <w:rFonts w:ascii="Times New Roman" w:hAnsi="Times New Roman"/>
          <w:sz w:val="22"/>
          <w:szCs w:val="22"/>
        </w:rPr>
      </w:pPr>
      <w:r w:rsidRPr="004E5781">
        <w:rPr>
          <w:rFonts w:ascii="Times New Roman" w:hAnsi="Times New Roman"/>
          <w:sz w:val="22"/>
          <w:szCs w:val="22"/>
        </w:rPr>
        <w:t>Advisor undertakes to hold in strict confidence any information, in particular without limitation scientific, technical or commercial information relating to the business, products or research of the Consortium, which becomes known to Advisor during the course of this collaboration, together with any information regarding the Action and all results of the cooperation with the Consortium, to use such information and results only for the purposes of this Agreement, and not to disclose such information or results to any third party without a prior written consent of the Consortium. The foregoing restrictions on use and disclosure will not apply to any of such information which: (a) at the time of receipt by Advisor is available to the public; or (b) becomes public knowledge other than by an act or omission on the part of Advisor; or (c) which Advisor can prove was known to Advisor before the date of its disclosure to Advisor by the Consortium; or (d) is legally acquired by Advisor from a third party not bound to Consortium or any of its Participants by any express or implied obligation of secrecy, or (e) Advisor can prove was developed independently by him/her without reference to or use of the information.</w:t>
      </w:r>
    </w:p>
    <w:p w14:paraId="43EF06B1" w14:textId="77777777" w:rsidR="004B6ED9" w:rsidRPr="004E5781" w:rsidRDefault="004B6ED9" w:rsidP="00E64DDD">
      <w:pPr>
        <w:pStyle w:val="LawAnnex11"/>
        <w:rPr>
          <w:rFonts w:ascii="Times New Roman" w:hAnsi="Times New Roman"/>
          <w:sz w:val="22"/>
          <w:szCs w:val="22"/>
        </w:rPr>
      </w:pPr>
      <w:r w:rsidRPr="004E5781">
        <w:rPr>
          <w:rFonts w:ascii="Times New Roman" w:hAnsi="Times New Roman"/>
          <w:sz w:val="22"/>
          <w:szCs w:val="22"/>
        </w:rPr>
        <w:t>Furthermore, Advisor may disclose such information to the extent that such disclosure is required to comply with law or an enforceable judicial order, provided, however, that Advisor shall give reasonable advance notice to the Consortium and on request, shall cooperate with the Consortium to seek a protective order or other appropriate remedy. The Advisor will use his/her reasonable efforts to secure confidential treatment of any such information that will be disclosed.</w:t>
      </w:r>
    </w:p>
    <w:p w14:paraId="43E08945" w14:textId="77777777" w:rsidR="004B6ED9" w:rsidRPr="004E5781" w:rsidRDefault="004B6ED9" w:rsidP="00E64DDD">
      <w:pPr>
        <w:pStyle w:val="LawAnnex11"/>
        <w:rPr>
          <w:rFonts w:ascii="Times New Roman" w:hAnsi="Times New Roman"/>
          <w:sz w:val="22"/>
          <w:szCs w:val="22"/>
        </w:rPr>
      </w:pPr>
      <w:r w:rsidRPr="004E5781">
        <w:rPr>
          <w:rFonts w:ascii="Times New Roman" w:hAnsi="Times New Roman"/>
          <w:sz w:val="22"/>
          <w:szCs w:val="22"/>
        </w:rPr>
        <w:t>Information shall not be deemed to be or have become public knowledge merely because any part of such Information is embodied in general disclosures or because individual features, components or combinations thereof are known or become known to the public.</w:t>
      </w:r>
    </w:p>
    <w:p w14:paraId="17FEF529" w14:textId="77777777" w:rsidR="004B6ED9" w:rsidRPr="004E5781" w:rsidRDefault="004B6ED9" w:rsidP="00E64DDD">
      <w:pPr>
        <w:pStyle w:val="LawAnnex11"/>
        <w:rPr>
          <w:rFonts w:ascii="Times New Roman" w:hAnsi="Times New Roman"/>
          <w:sz w:val="22"/>
          <w:szCs w:val="22"/>
        </w:rPr>
      </w:pPr>
      <w:r w:rsidRPr="004E5781">
        <w:rPr>
          <w:rFonts w:ascii="Times New Roman" w:hAnsi="Times New Roman"/>
          <w:sz w:val="22"/>
          <w:szCs w:val="22"/>
        </w:rPr>
        <w:t>Advisor agrees to duly preserve all information and documentation provided to Advisor and to ensure that no third parties gain access thereto. Any documentation provided must be returned to the Consortium at Consortium’s request during the term of this Agreement, and shall be returned to the Consortium, without being asked, upon the termination of this Agreement.</w:t>
      </w:r>
    </w:p>
    <w:p w14:paraId="2B0FD83F" w14:textId="77777777" w:rsidR="004B6ED9" w:rsidRPr="004E5781" w:rsidRDefault="004B6ED9" w:rsidP="00E64DDD">
      <w:pPr>
        <w:pStyle w:val="LawAnnex11"/>
        <w:rPr>
          <w:rFonts w:ascii="Times New Roman" w:hAnsi="Times New Roman"/>
          <w:sz w:val="22"/>
          <w:szCs w:val="22"/>
        </w:rPr>
      </w:pPr>
      <w:r w:rsidRPr="004E5781">
        <w:rPr>
          <w:rFonts w:ascii="Times New Roman" w:hAnsi="Times New Roman"/>
          <w:sz w:val="22"/>
          <w:szCs w:val="22"/>
        </w:rPr>
        <w:t xml:space="preserve">This confidentiality and non-use obligation shall remain in effect for ten (10) years after the Consortium Agreement expires or is terminated. </w:t>
      </w:r>
      <w:r w:rsidRPr="004E5781">
        <w:rPr>
          <w:rFonts w:ascii="Times New Roman" w:hAnsi="Times New Roman"/>
          <w:i/>
          <w:color w:val="FF0000"/>
          <w:sz w:val="22"/>
          <w:szCs w:val="22"/>
        </w:rPr>
        <w:t>[To be checked if this is in line with the Consortium Agreement]</w:t>
      </w:r>
    </w:p>
    <w:p w14:paraId="19E7C520" w14:textId="77777777" w:rsidR="004B6ED9" w:rsidRPr="004E5781" w:rsidRDefault="004B6ED9" w:rsidP="00E64DDD">
      <w:pPr>
        <w:pStyle w:val="LawAnnex11"/>
        <w:rPr>
          <w:rFonts w:ascii="Times New Roman" w:hAnsi="Times New Roman"/>
          <w:sz w:val="22"/>
          <w:szCs w:val="22"/>
        </w:rPr>
      </w:pPr>
      <w:r w:rsidRPr="004E5781">
        <w:rPr>
          <w:rFonts w:ascii="Times New Roman" w:hAnsi="Times New Roman"/>
          <w:sz w:val="22"/>
          <w:szCs w:val="22"/>
        </w:rPr>
        <w:t xml:space="preserve">In the event the performance of Services or the preparation thereof requires Advisor to use or process any </w:t>
      </w:r>
      <w:r w:rsidR="006237FD" w:rsidRPr="004E5781">
        <w:rPr>
          <w:rFonts w:ascii="Times New Roman" w:hAnsi="Times New Roman"/>
          <w:sz w:val="22"/>
          <w:szCs w:val="22"/>
        </w:rPr>
        <w:t>p</w:t>
      </w:r>
      <w:r w:rsidR="007F362D" w:rsidRPr="004E5781">
        <w:rPr>
          <w:rFonts w:ascii="Times New Roman" w:hAnsi="Times New Roman"/>
          <w:sz w:val="22"/>
          <w:szCs w:val="22"/>
        </w:rPr>
        <w:t xml:space="preserve">ersonal </w:t>
      </w:r>
      <w:r w:rsidR="006237FD" w:rsidRPr="004E5781">
        <w:rPr>
          <w:rFonts w:ascii="Times New Roman" w:hAnsi="Times New Roman"/>
          <w:sz w:val="22"/>
          <w:szCs w:val="22"/>
        </w:rPr>
        <w:t>d</w:t>
      </w:r>
      <w:r w:rsidR="007F362D" w:rsidRPr="004E5781">
        <w:rPr>
          <w:rFonts w:ascii="Times New Roman" w:hAnsi="Times New Roman"/>
          <w:sz w:val="22"/>
          <w:szCs w:val="22"/>
        </w:rPr>
        <w:t>ata</w:t>
      </w:r>
      <w:r w:rsidRPr="004E5781">
        <w:rPr>
          <w:rFonts w:ascii="Times New Roman" w:hAnsi="Times New Roman"/>
          <w:sz w:val="22"/>
          <w:szCs w:val="22"/>
        </w:rPr>
        <w:t xml:space="preserve">, Advisor agrees to use such </w:t>
      </w:r>
      <w:r w:rsidR="006237FD" w:rsidRPr="004E5781">
        <w:rPr>
          <w:rFonts w:ascii="Times New Roman" w:hAnsi="Times New Roman"/>
          <w:sz w:val="22"/>
          <w:szCs w:val="22"/>
        </w:rPr>
        <w:t>p</w:t>
      </w:r>
      <w:r w:rsidR="007F362D" w:rsidRPr="004E5781">
        <w:rPr>
          <w:rFonts w:ascii="Times New Roman" w:hAnsi="Times New Roman"/>
          <w:sz w:val="22"/>
          <w:szCs w:val="22"/>
        </w:rPr>
        <w:t xml:space="preserve">ersonal </w:t>
      </w:r>
      <w:r w:rsidR="006237FD" w:rsidRPr="004E5781">
        <w:rPr>
          <w:rFonts w:ascii="Times New Roman" w:hAnsi="Times New Roman"/>
          <w:sz w:val="22"/>
          <w:szCs w:val="22"/>
        </w:rPr>
        <w:t>d</w:t>
      </w:r>
      <w:r w:rsidR="007F362D" w:rsidRPr="004E5781">
        <w:rPr>
          <w:rFonts w:ascii="Times New Roman" w:hAnsi="Times New Roman"/>
          <w:sz w:val="22"/>
          <w:szCs w:val="22"/>
        </w:rPr>
        <w:t>ata</w:t>
      </w:r>
      <w:r w:rsidRPr="004E5781">
        <w:rPr>
          <w:rFonts w:ascii="Times New Roman" w:hAnsi="Times New Roman"/>
          <w:sz w:val="22"/>
          <w:szCs w:val="22"/>
        </w:rPr>
        <w:t xml:space="preserve"> only for the Services provided hereunder and in compliance with applicable data protection laws.</w:t>
      </w:r>
    </w:p>
    <w:p w14:paraId="6B82271A" w14:textId="77777777" w:rsidR="00E64DDD" w:rsidRPr="004E5781" w:rsidRDefault="00E64DDD" w:rsidP="00422584">
      <w:pPr>
        <w:pStyle w:val="LawAnnexTextEinzug"/>
        <w:rPr>
          <w:rFonts w:ascii="Times New Roman" w:hAnsi="Times New Roman"/>
          <w:sz w:val="22"/>
          <w:szCs w:val="22"/>
        </w:rPr>
      </w:pPr>
    </w:p>
    <w:p w14:paraId="7B22FF69" w14:textId="77777777" w:rsidR="004B6ED9" w:rsidRPr="004E5781" w:rsidRDefault="004B6ED9" w:rsidP="00E64DDD">
      <w:pPr>
        <w:pStyle w:val="LawAnnex1Heading"/>
        <w:rPr>
          <w:rFonts w:ascii="Times New Roman" w:hAnsi="Times New Roman"/>
          <w:sz w:val="22"/>
          <w:szCs w:val="22"/>
        </w:rPr>
      </w:pPr>
      <w:r w:rsidRPr="004E5781">
        <w:rPr>
          <w:rFonts w:ascii="Times New Roman" w:hAnsi="Times New Roman"/>
          <w:sz w:val="22"/>
          <w:szCs w:val="22"/>
        </w:rPr>
        <w:t>Rights to Results</w:t>
      </w:r>
    </w:p>
    <w:p w14:paraId="08AD5FCD" w14:textId="77777777" w:rsidR="004B6ED9" w:rsidRPr="004E5781" w:rsidRDefault="004B6ED9" w:rsidP="00422584">
      <w:pPr>
        <w:pStyle w:val="LawAnnexTextEinzug"/>
        <w:rPr>
          <w:rFonts w:ascii="Times New Roman" w:hAnsi="Times New Roman"/>
          <w:sz w:val="22"/>
          <w:szCs w:val="22"/>
        </w:rPr>
      </w:pPr>
      <w:r w:rsidRPr="004E5781">
        <w:rPr>
          <w:rFonts w:ascii="Times New Roman" w:hAnsi="Times New Roman"/>
          <w:sz w:val="22"/>
          <w:szCs w:val="22"/>
        </w:rPr>
        <w:lastRenderedPageBreak/>
        <w:t>In case that results are generated by Advisor including intellectual property rights relating thereto (collectively “</w:t>
      </w:r>
      <w:r w:rsidRPr="001A0A31">
        <w:rPr>
          <w:rFonts w:ascii="Times New Roman" w:hAnsi="Times New Roman"/>
          <w:b/>
          <w:sz w:val="22"/>
          <w:szCs w:val="22"/>
        </w:rPr>
        <w:t>Results</w:t>
      </w:r>
      <w:r w:rsidRPr="004E5781">
        <w:rPr>
          <w:rFonts w:ascii="Times New Roman" w:hAnsi="Times New Roman"/>
          <w:sz w:val="22"/>
          <w:szCs w:val="22"/>
        </w:rPr>
        <w:t xml:space="preserve">”) Advisor shall promptly disclose any Results to the </w:t>
      </w:r>
      <w:r w:rsidR="006237FD" w:rsidRPr="004E5781">
        <w:rPr>
          <w:rFonts w:ascii="Times New Roman" w:hAnsi="Times New Roman"/>
          <w:sz w:val="22"/>
          <w:szCs w:val="22"/>
        </w:rPr>
        <w:t>Project Leader</w:t>
      </w:r>
      <w:r w:rsidR="00422584" w:rsidRPr="004E5781">
        <w:rPr>
          <w:rFonts w:ascii="Times New Roman" w:hAnsi="Times New Roman"/>
          <w:sz w:val="22"/>
          <w:szCs w:val="22"/>
        </w:rPr>
        <w:t xml:space="preserve"> </w:t>
      </w:r>
      <w:r w:rsidRPr="004E5781">
        <w:rPr>
          <w:rFonts w:ascii="Times New Roman" w:hAnsi="Times New Roman"/>
          <w:sz w:val="22"/>
          <w:szCs w:val="22"/>
        </w:rPr>
        <w:t xml:space="preserve">in writing. All rights, title and interest in any Results will be owned exclusively by the Participants in equal shares, and Advisor shall assign (or cause to be assigned) and does hereby assign fully to each of the Participants in equal shares all rights, title and interest in and to any Results, without payment of any additional compensation to Advisor. At a Participant’s request and expense, Advisor shall also reasonably assist such Participant in obtaining, perfecting, or defending such Participant’s rights, title, and interest in any Results, including, without limitation, the drafting, filing and prosecution of any patent applications. As between the Participants, such results shall be deemed to be </w:t>
      </w:r>
      <w:r w:rsidRPr="004E5781">
        <w:rPr>
          <w:rFonts w:ascii="Times New Roman" w:hAnsi="Times New Roman"/>
          <w:i/>
          <w:color w:val="FF0000"/>
          <w:sz w:val="22"/>
          <w:szCs w:val="22"/>
        </w:rPr>
        <w:t>[allocate as suitable pursuant to Consortium Agreement terms, e.g. “Foreground“]</w:t>
      </w:r>
      <w:r w:rsidRPr="004E5781">
        <w:rPr>
          <w:rFonts w:ascii="Times New Roman" w:hAnsi="Times New Roman"/>
          <w:sz w:val="22"/>
          <w:szCs w:val="22"/>
        </w:rPr>
        <w:t xml:space="preserve"> and rights thereto shall be </w:t>
      </w:r>
      <w:r w:rsidR="00422584" w:rsidRPr="004E5781">
        <w:rPr>
          <w:rFonts w:ascii="Times New Roman" w:hAnsi="Times New Roman"/>
          <w:sz w:val="22"/>
          <w:szCs w:val="22"/>
        </w:rPr>
        <w:t>exploited</w:t>
      </w:r>
      <w:r w:rsidRPr="004E5781">
        <w:rPr>
          <w:rFonts w:ascii="Times New Roman" w:hAnsi="Times New Roman"/>
          <w:sz w:val="22"/>
          <w:szCs w:val="22"/>
        </w:rPr>
        <w:t xml:space="preserve"> and shared pursuant to the terms of the Consortium Agreement. With regard to any copyrights, Advisor consents to the right to reproduce, modify and use all copyrightable works designed or made by the Advisor by each of the Participants.</w:t>
      </w:r>
    </w:p>
    <w:p w14:paraId="7E40EA4D" w14:textId="77777777" w:rsidR="00422584" w:rsidRPr="004E5781" w:rsidRDefault="00422584" w:rsidP="00422584">
      <w:pPr>
        <w:pStyle w:val="LawAnnexTextEinzug"/>
        <w:rPr>
          <w:rFonts w:ascii="Times New Roman" w:hAnsi="Times New Roman"/>
          <w:sz w:val="22"/>
          <w:szCs w:val="22"/>
        </w:rPr>
      </w:pPr>
    </w:p>
    <w:p w14:paraId="1B6979F8" w14:textId="77777777" w:rsidR="004B6ED9" w:rsidRPr="004E5781" w:rsidRDefault="004B6ED9" w:rsidP="00422584">
      <w:pPr>
        <w:pStyle w:val="LawAnnex1Heading"/>
        <w:rPr>
          <w:rFonts w:ascii="Times New Roman" w:hAnsi="Times New Roman"/>
          <w:sz w:val="22"/>
          <w:szCs w:val="22"/>
        </w:rPr>
      </w:pPr>
      <w:r w:rsidRPr="004E5781">
        <w:rPr>
          <w:rFonts w:ascii="Times New Roman" w:hAnsi="Times New Roman"/>
          <w:sz w:val="22"/>
          <w:szCs w:val="22"/>
        </w:rPr>
        <w:t>Compliance</w:t>
      </w:r>
    </w:p>
    <w:p w14:paraId="3878EB72" w14:textId="77777777" w:rsidR="004B6ED9" w:rsidRPr="004E5781" w:rsidRDefault="004B6ED9" w:rsidP="00422584">
      <w:pPr>
        <w:pStyle w:val="LawAnnex11"/>
        <w:rPr>
          <w:rFonts w:ascii="Times New Roman" w:hAnsi="Times New Roman"/>
          <w:sz w:val="22"/>
          <w:szCs w:val="22"/>
        </w:rPr>
      </w:pPr>
      <w:r w:rsidRPr="004E5781">
        <w:rPr>
          <w:rFonts w:ascii="Times New Roman" w:hAnsi="Times New Roman"/>
          <w:sz w:val="22"/>
          <w:szCs w:val="22"/>
        </w:rPr>
        <w:t>The parties declare that this Agreement is in no way associated with any business or sales activities between the parties hereto and in particular Advisor is by no means obligated to prescribe, recommend or purchase any goods from the Consortium.</w:t>
      </w:r>
    </w:p>
    <w:p w14:paraId="11ED51C7" w14:textId="77777777" w:rsidR="004B6ED9" w:rsidRPr="004E5781" w:rsidRDefault="004B6ED9" w:rsidP="00422584">
      <w:pPr>
        <w:pStyle w:val="LawAnnex11"/>
        <w:rPr>
          <w:rFonts w:ascii="Times New Roman" w:hAnsi="Times New Roman"/>
          <w:sz w:val="22"/>
          <w:szCs w:val="22"/>
        </w:rPr>
      </w:pPr>
      <w:r w:rsidRPr="004E5781">
        <w:rPr>
          <w:rFonts w:ascii="Times New Roman" w:hAnsi="Times New Roman"/>
          <w:sz w:val="22"/>
          <w:szCs w:val="22"/>
        </w:rPr>
        <w:t xml:space="preserve">Advisor agrees to comply with all applicable laws and regulations in the performance of the Services pursuant to this Agreement.  </w:t>
      </w:r>
    </w:p>
    <w:p w14:paraId="5866FF35" w14:textId="29707B6C" w:rsidR="004B6ED9" w:rsidRPr="004E5781" w:rsidRDefault="004B6ED9" w:rsidP="00422584">
      <w:pPr>
        <w:pStyle w:val="LawAnnex11"/>
        <w:rPr>
          <w:rFonts w:ascii="Times New Roman" w:hAnsi="Times New Roman"/>
          <w:sz w:val="22"/>
          <w:szCs w:val="22"/>
        </w:rPr>
      </w:pPr>
      <w:r w:rsidRPr="004E5781">
        <w:rPr>
          <w:rFonts w:ascii="Times New Roman" w:hAnsi="Times New Roman"/>
          <w:sz w:val="22"/>
          <w:szCs w:val="22"/>
        </w:rPr>
        <w:t>Advisor represents and warrants that: (a) Advisor has received all necessary approvals in connection with entering into this Agreement and performing the Services to be provided hereunder; (b) compliance with the terms of this Agreement and performance of the Services do not and will not breach or conflict with (</w:t>
      </w:r>
      <w:proofErr w:type="spellStart"/>
      <w:r w:rsidRPr="004E5781">
        <w:rPr>
          <w:rFonts w:ascii="Times New Roman" w:hAnsi="Times New Roman"/>
          <w:sz w:val="22"/>
          <w:szCs w:val="22"/>
        </w:rPr>
        <w:t>i</w:t>
      </w:r>
      <w:proofErr w:type="spellEnd"/>
      <w:r w:rsidRPr="004E5781">
        <w:rPr>
          <w:rFonts w:ascii="Times New Roman" w:hAnsi="Times New Roman"/>
          <w:sz w:val="22"/>
          <w:szCs w:val="22"/>
        </w:rPr>
        <w:t>) any other agreement or arrangement, to which Advisor is a party, or (ii) any statutory or internal regulations Advisor is subject to; (c) compliance with the terms of this Agreement and performance of the Services do not and will not breach any agreement to keep in confidence information acquired in confidence or in t</w:t>
      </w:r>
      <w:r w:rsidR="006744AC" w:rsidRPr="004E5781">
        <w:rPr>
          <w:rFonts w:ascii="Times New Roman" w:hAnsi="Times New Roman"/>
          <w:sz w:val="22"/>
          <w:szCs w:val="22"/>
        </w:rPr>
        <w:t>rust</w:t>
      </w:r>
      <w:r w:rsidRPr="004E5781">
        <w:rPr>
          <w:rFonts w:ascii="Times New Roman" w:hAnsi="Times New Roman"/>
          <w:sz w:val="22"/>
          <w:szCs w:val="22"/>
        </w:rPr>
        <w:t xml:space="preserve">; and (d) during performance of the Services, Advisor will not disclose to Consortium, or induce Consortium to use, any information belonging to a third party. </w:t>
      </w:r>
    </w:p>
    <w:p w14:paraId="02596BC6" w14:textId="77777777" w:rsidR="004B6ED9" w:rsidRPr="004E5781" w:rsidRDefault="004B6ED9" w:rsidP="00422584">
      <w:pPr>
        <w:pStyle w:val="LawAnnex11"/>
        <w:rPr>
          <w:rFonts w:ascii="Times New Roman" w:hAnsi="Times New Roman"/>
          <w:sz w:val="22"/>
          <w:szCs w:val="22"/>
        </w:rPr>
      </w:pPr>
      <w:r w:rsidRPr="004E5781">
        <w:rPr>
          <w:rFonts w:ascii="Times New Roman" w:hAnsi="Times New Roman"/>
          <w:sz w:val="22"/>
          <w:szCs w:val="22"/>
        </w:rPr>
        <w:t>Advisor further represents and warrants that he/she has fully informed the management of his/her medical agency/institution or other employer, or any other organizations or authorities, if necessary, about the execution and content of this Agreement and that he/she has obtained the necessary written approvals of such employer that are required for the performance of this Agreement</w:t>
      </w:r>
      <w:r w:rsidRPr="004E5781">
        <w:rPr>
          <w:rFonts w:ascii="Times New Roman" w:hAnsi="Times New Roman"/>
          <w:i/>
          <w:sz w:val="22"/>
          <w:szCs w:val="22"/>
        </w:rPr>
        <w:t>.</w:t>
      </w:r>
      <w:r w:rsidRPr="004E5781">
        <w:rPr>
          <w:rFonts w:ascii="Times New Roman" w:hAnsi="Times New Roman"/>
          <w:i/>
          <w:color w:val="FF0000"/>
          <w:sz w:val="22"/>
          <w:szCs w:val="22"/>
        </w:rPr>
        <w:t xml:space="preserve"> [The medical agency/institution or other employer may confirm that it has no objections to Advisor entering into this Agreement, through an authorized representative’s signature at the place indicated below.]</w:t>
      </w:r>
    </w:p>
    <w:p w14:paraId="3B884466" w14:textId="1005C0D7" w:rsidR="006744AC" w:rsidRPr="004E5781" w:rsidRDefault="006744AC" w:rsidP="006744AC">
      <w:pPr>
        <w:pStyle w:val="LawAnnex11"/>
        <w:rPr>
          <w:rFonts w:ascii="Times New Roman" w:hAnsi="Times New Roman"/>
          <w:sz w:val="22"/>
          <w:szCs w:val="22"/>
        </w:rPr>
      </w:pPr>
      <w:r w:rsidRPr="004E5781">
        <w:rPr>
          <w:rFonts w:ascii="Times New Roman" w:hAnsi="Times New Roman"/>
          <w:sz w:val="22"/>
          <w:szCs w:val="22"/>
        </w:rPr>
        <w:t xml:space="preserve">The Advisor represents that in performing the Services he has not and he will not use in any capacity the services of anyone debarred, disqualified, blacklisted or banned or under investigations or threat of investigations by any regulatory authority for debarment, disqualification, blacklisting or any similar regulatory action in any jurisdiction anywhere in the world. Furthermore, the Advisor represents and warrants that neither he, nor its employees, agents, representatives or permitted sub-contractors have been debarred, disqualified, </w:t>
      </w:r>
      <w:r w:rsidRPr="004E5781">
        <w:rPr>
          <w:rFonts w:ascii="Times New Roman" w:hAnsi="Times New Roman"/>
          <w:sz w:val="22"/>
          <w:szCs w:val="22"/>
        </w:rPr>
        <w:lastRenderedPageBreak/>
        <w:t>blacklisted or banned by any regulatory authority, nor that they are currently to the best of his knowledge, the subject of such a debarment, disqualification, blacklisting or banning proceeding. During the term of this Advisory Agreement, the Advisor shall promptly notify the Project Leader should the Advisor, any of its employees, agents, representatives or permitted sub</w:t>
      </w:r>
      <w:r w:rsidR="001A0A31">
        <w:rPr>
          <w:rFonts w:ascii="Times New Roman" w:hAnsi="Times New Roman"/>
          <w:sz w:val="22"/>
          <w:szCs w:val="22"/>
        </w:rPr>
        <w:t>-</w:t>
      </w:r>
      <w:r w:rsidRPr="004E5781">
        <w:rPr>
          <w:rFonts w:ascii="Times New Roman" w:hAnsi="Times New Roman"/>
          <w:sz w:val="22"/>
          <w:szCs w:val="22"/>
        </w:rPr>
        <w:t xml:space="preserve">contractors become subject of such debarment, disqualification, blacklisting or banning </w:t>
      </w:r>
      <w:r w:rsidR="003B0F72" w:rsidRPr="004E5781">
        <w:rPr>
          <w:rFonts w:ascii="Times New Roman" w:hAnsi="Times New Roman"/>
          <w:sz w:val="22"/>
          <w:szCs w:val="22"/>
        </w:rPr>
        <w:t>proceeding</w:t>
      </w:r>
      <w:r w:rsidRPr="004E5781">
        <w:rPr>
          <w:rFonts w:ascii="Times New Roman" w:hAnsi="Times New Roman"/>
          <w:sz w:val="22"/>
          <w:szCs w:val="22"/>
        </w:rPr>
        <w:t>.</w:t>
      </w:r>
    </w:p>
    <w:p w14:paraId="75B4E31B" w14:textId="77777777" w:rsidR="004B6ED9" w:rsidRPr="004E5781" w:rsidRDefault="004B6ED9" w:rsidP="00422584">
      <w:pPr>
        <w:pStyle w:val="LawAnnexTextEinzug"/>
        <w:rPr>
          <w:rFonts w:ascii="Times New Roman" w:hAnsi="Times New Roman"/>
          <w:color w:val="FF0000"/>
          <w:sz w:val="22"/>
          <w:szCs w:val="22"/>
        </w:rPr>
      </w:pPr>
      <w:r w:rsidRPr="004E5781">
        <w:rPr>
          <w:rFonts w:ascii="Times New Roman" w:hAnsi="Times New Roman"/>
          <w:color w:val="FF0000"/>
          <w:sz w:val="22"/>
          <w:szCs w:val="22"/>
        </w:rPr>
        <w:t>[FOR US:</w:t>
      </w:r>
    </w:p>
    <w:p w14:paraId="377982C9" w14:textId="77777777" w:rsidR="004B6ED9" w:rsidRPr="004E5781" w:rsidRDefault="004B6ED9" w:rsidP="00422584">
      <w:pPr>
        <w:pStyle w:val="LawAnnexTextEinzug"/>
        <w:rPr>
          <w:rFonts w:ascii="Times New Roman" w:hAnsi="Times New Roman"/>
          <w:sz w:val="22"/>
          <w:szCs w:val="22"/>
        </w:rPr>
      </w:pPr>
      <w:r w:rsidRPr="004E5781">
        <w:rPr>
          <w:rFonts w:ascii="Times New Roman" w:hAnsi="Times New Roman"/>
          <w:sz w:val="22"/>
          <w:szCs w:val="22"/>
        </w:rPr>
        <w:t>Advisor hereby represents that Advisor is not an employee of the U.S. Department of Health and Human Services, National Institutes of Health (“</w:t>
      </w:r>
      <w:r w:rsidRPr="004E5781">
        <w:rPr>
          <w:rFonts w:ascii="Times New Roman" w:hAnsi="Times New Roman"/>
          <w:b/>
          <w:sz w:val="22"/>
          <w:szCs w:val="22"/>
        </w:rPr>
        <w:t>NIH</w:t>
      </w:r>
      <w:r w:rsidRPr="004E5781">
        <w:rPr>
          <w:rFonts w:ascii="Times New Roman" w:hAnsi="Times New Roman"/>
          <w:sz w:val="22"/>
          <w:szCs w:val="22"/>
        </w:rPr>
        <w:t>”) and that Advisor shall immediately notify if he/she becomes an employee of NIH at any time during the term of this Agreement. In such case, the Consortium has the right to terminate this Agreement with immediate effect.</w:t>
      </w:r>
    </w:p>
    <w:p w14:paraId="4B9B3C26" w14:textId="45947FA7" w:rsidR="004B6ED9" w:rsidRPr="004E5781" w:rsidRDefault="004B6ED9" w:rsidP="00422584">
      <w:pPr>
        <w:pStyle w:val="LawAnnexTextEinzug"/>
        <w:rPr>
          <w:rFonts w:ascii="Times New Roman" w:hAnsi="Times New Roman"/>
          <w:sz w:val="22"/>
          <w:szCs w:val="22"/>
        </w:rPr>
      </w:pPr>
      <w:r w:rsidRPr="004E5781">
        <w:rPr>
          <w:rFonts w:ascii="Times New Roman" w:hAnsi="Times New Roman"/>
          <w:sz w:val="22"/>
          <w:szCs w:val="22"/>
        </w:rPr>
        <w:t>Advisor agrees to comply with all applicable federal, state and local laws and regulations in the performance of the Services pursuant to this Agreement, including, without limitation, laws related to fraud, abuse, privacy, discrimination, disabilities, samples, confidentiality, false claims and prohibition of kickbacks. Without limiting the generality of the foregoing, each party to this Agreement certifies that such party shall not violate the U.S. Anti-Kickback Statute (42 U.S.C § 1320a-</w:t>
      </w:r>
      <w:r w:rsidR="003B0F72" w:rsidRPr="004E5781">
        <w:rPr>
          <w:rFonts w:ascii="Times New Roman" w:hAnsi="Times New Roman"/>
          <w:sz w:val="22"/>
          <w:szCs w:val="22"/>
        </w:rPr>
        <w:t>7b (</w:t>
      </w:r>
      <w:r w:rsidRPr="004E5781">
        <w:rPr>
          <w:rFonts w:ascii="Times New Roman" w:hAnsi="Times New Roman"/>
          <w:sz w:val="22"/>
          <w:szCs w:val="22"/>
        </w:rPr>
        <w:t>b)) with respect to the performance of this Agreement.</w:t>
      </w:r>
    </w:p>
    <w:p w14:paraId="1D5F638F" w14:textId="2ECE8BAD" w:rsidR="004B6ED9" w:rsidRPr="004E5781" w:rsidRDefault="004B6ED9" w:rsidP="006744AC">
      <w:pPr>
        <w:pStyle w:val="LawAnnexTextEinzug"/>
        <w:rPr>
          <w:rFonts w:ascii="Times New Roman" w:hAnsi="Times New Roman"/>
          <w:color w:val="FF0000"/>
          <w:sz w:val="22"/>
          <w:szCs w:val="22"/>
        </w:rPr>
      </w:pPr>
      <w:r w:rsidRPr="004E5781">
        <w:rPr>
          <w:rFonts w:ascii="Times New Roman" w:hAnsi="Times New Roman"/>
          <w:sz w:val="22"/>
          <w:szCs w:val="22"/>
        </w:rPr>
        <w:t xml:space="preserve">Without </w:t>
      </w:r>
      <w:r w:rsidR="001A0A31">
        <w:rPr>
          <w:rFonts w:ascii="Times New Roman" w:hAnsi="Times New Roman"/>
          <w:sz w:val="22"/>
          <w:szCs w:val="22"/>
        </w:rPr>
        <w:t>prejudice to the generality of s</w:t>
      </w:r>
      <w:r w:rsidRPr="004E5781">
        <w:rPr>
          <w:rFonts w:ascii="Times New Roman" w:hAnsi="Times New Roman"/>
          <w:sz w:val="22"/>
          <w:szCs w:val="22"/>
        </w:rPr>
        <w:t>ection above, Advisor further agrees to comply with all applicable U.S. federal, state and local laws and regulations relating to the privacy of patient health information, including, but not limited to, the Standards for Individually Identifiable Health Information, 45 C.F.R. §§ 160 and 164 (the “HIPAA Privacy Regulation”) promulgated pursuant to the Health Insurance Portability and Accountability Act of 1996. If Advisor deems it necessary in the performance of the Services under this Agreement to disclose to the Consortium the “Protected Health Information” (as such term is used in the HIPAA Privacy Regulation) of a patient, then, in advance of any such disclosure, Advisor shall obtain a written authorization executed by such patient for the use and disclosure of such Protected Health Information in accordance with the HIPAA Privacy Regulation.</w:t>
      </w:r>
      <w:r w:rsidRPr="004E5781">
        <w:rPr>
          <w:rFonts w:ascii="Times New Roman" w:hAnsi="Times New Roman"/>
          <w:color w:val="FF0000"/>
          <w:sz w:val="22"/>
          <w:szCs w:val="22"/>
        </w:rPr>
        <w:t>]</w:t>
      </w:r>
    </w:p>
    <w:p w14:paraId="6F7B320C" w14:textId="77777777" w:rsidR="00422584" w:rsidRPr="004E5781" w:rsidRDefault="00422584" w:rsidP="00422584">
      <w:pPr>
        <w:pStyle w:val="LawAnnexTextEinzug"/>
        <w:rPr>
          <w:rFonts w:ascii="Times New Roman" w:hAnsi="Times New Roman"/>
          <w:sz w:val="22"/>
          <w:szCs w:val="22"/>
        </w:rPr>
      </w:pPr>
    </w:p>
    <w:p w14:paraId="643BF30A" w14:textId="77777777" w:rsidR="004B6ED9" w:rsidRPr="004E5781" w:rsidRDefault="004B6ED9" w:rsidP="00422584">
      <w:pPr>
        <w:pStyle w:val="LawAnnex1Heading"/>
        <w:rPr>
          <w:rFonts w:ascii="Times New Roman" w:hAnsi="Times New Roman"/>
          <w:sz w:val="22"/>
          <w:szCs w:val="22"/>
        </w:rPr>
      </w:pPr>
      <w:r w:rsidRPr="004E5781">
        <w:rPr>
          <w:rFonts w:ascii="Times New Roman" w:hAnsi="Times New Roman"/>
          <w:sz w:val="22"/>
          <w:szCs w:val="22"/>
        </w:rPr>
        <w:t>Term</w:t>
      </w:r>
    </w:p>
    <w:p w14:paraId="6AE7AA0F" w14:textId="77777777" w:rsidR="004B6ED9" w:rsidRPr="004E5781" w:rsidRDefault="004B6ED9" w:rsidP="00422584">
      <w:pPr>
        <w:pStyle w:val="LawAnnex11"/>
        <w:rPr>
          <w:rFonts w:ascii="Times New Roman" w:hAnsi="Times New Roman"/>
          <w:sz w:val="22"/>
          <w:szCs w:val="22"/>
        </w:rPr>
      </w:pPr>
      <w:r w:rsidRPr="004E5781">
        <w:rPr>
          <w:rFonts w:ascii="Times New Roman" w:hAnsi="Times New Roman"/>
          <w:sz w:val="22"/>
          <w:szCs w:val="22"/>
        </w:rPr>
        <w:t>This Agreement comes into force upon signature by the parties and continues effective until all parties</w:t>
      </w:r>
      <w:r w:rsidR="00422584" w:rsidRPr="004E5781">
        <w:rPr>
          <w:rFonts w:ascii="Times New Roman" w:hAnsi="Times New Roman"/>
          <w:sz w:val="22"/>
          <w:szCs w:val="22"/>
        </w:rPr>
        <w:t xml:space="preserve">’ </w:t>
      </w:r>
      <w:r w:rsidRPr="004E5781">
        <w:rPr>
          <w:rFonts w:ascii="Times New Roman" w:hAnsi="Times New Roman"/>
          <w:sz w:val="22"/>
          <w:szCs w:val="22"/>
        </w:rPr>
        <w:t xml:space="preserve">obligations pursuant to Section 1 and 2 hereof have been fulfilled </w:t>
      </w:r>
      <w:r w:rsidRPr="004E5781">
        <w:rPr>
          <w:rFonts w:ascii="Times New Roman" w:hAnsi="Times New Roman"/>
          <w:color w:val="FF0000"/>
          <w:sz w:val="22"/>
          <w:szCs w:val="22"/>
        </w:rPr>
        <w:t>[or specific date]</w:t>
      </w:r>
      <w:r w:rsidRPr="004E5781">
        <w:rPr>
          <w:rFonts w:ascii="Times New Roman" w:hAnsi="Times New Roman"/>
          <w:sz w:val="22"/>
          <w:szCs w:val="22"/>
        </w:rPr>
        <w:t>.</w:t>
      </w:r>
    </w:p>
    <w:p w14:paraId="54740313" w14:textId="77777777" w:rsidR="004B6ED9" w:rsidRPr="004E5781" w:rsidRDefault="004B6ED9" w:rsidP="00422584">
      <w:pPr>
        <w:pStyle w:val="LawAnnex11"/>
        <w:rPr>
          <w:rFonts w:ascii="Times New Roman" w:hAnsi="Times New Roman"/>
          <w:sz w:val="22"/>
          <w:szCs w:val="22"/>
        </w:rPr>
      </w:pPr>
      <w:r w:rsidRPr="004E5781">
        <w:rPr>
          <w:rFonts w:ascii="Times New Roman" w:hAnsi="Times New Roman"/>
          <w:sz w:val="22"/>
          <w:szCs w:val="22"/>
        </w:rPr>
        <w:t>The terms set forth in Sections 3, 4, 6.2 and 7.1 shall survive any termination or expiration of this Agreement.</w:t>
      </w:r>
    </w:p>
    <w:p w14:paraId="01A6D309" w14:textId="77777777" w:rsidR="00422584" w:rsidRPr="004E5781" w:rsidRDefault="00422584" w:rsidP="00422584">
      <w:pPr>
        <w:pStyle w:val="LawAnnexTextEinzug"/>
        <w:rPr>
          <w:rFonts w:ascii="Times New Roman" w:hAnsi="Times New Roman"/>
          <w:sz w:val="22"/>
          <w:szCs w:val="22"/>
        </w:rPr>
      </w:pPr>
    </w:p>
    <w:p w14:paraId="77FABFA8" w14:textId="77777777" w:rsidR="004B6ED9" w:rsidRPr="004E5781" w:rsidRDefault="004B6ED9" w:rsidP="00422584">
      <w:pPr>
        <w:pStyle w:val="LawAnnex1Heading"/>
        <w:rPr>
          <w:rFonts w:ascii="Times New Roman" w:hAnsi="Times New Roman"/>
          <w:sz w:val="22"/>
          <w:szCs w:val="22"/>
        </w:rPr>
      </w:pPr>
      <w:r w:rsidRPr="004E5781">
        <w:rPr>
          <w:rFonts w:ascii="Times New Roman" w:hAnsi="Times New Roman"/>
          <w:sz w:val="22"/>
          <w:szCs w:val="22"/>
        </w:rPr>
        <w:t>Miscellaneous</w:t>
      </w:r>
    </w:p>
    <w:p w14:paraId="6997837F" w14:textId="77777777" w:rsidR="004B6ED9" w:rsidRPr="004E5781" w:rsidRDefault="004B6ED9" w:rsidP="00422584">
      <w:pPr>
        <w:pStyle w:val="LawAnnex11"/>
        <w:rPr>
          <w:rFonts w:ascii="Times New Roman" w:hAnsi="Times New Roman"/>
          <w:sz w:val="22"/>
          <w:szCs w:val="22"/>
        </w:rPr>
      </w:pPr>
      <w:r w:rsidRPr="004E5781">
        <w:rPr>
          <w:rFonts w:ascii="Times New Roman" w:hAnsi="Times New Roman"/>
          <w:sz w:val="22"/>
          <w:szCs w:val="22"/>
        </w:rPr>
        <w:t>Advisor shall not use any name, logos or trade names or product trademarks owned by a member of the Consortium, IMI or the Consortium as such in any public announcement, press release or other public document without prior written consent of the Consortium and/or the member of the Consortium that owns the name, logos or trade names or product trademarks.</w:t>
      </w:r>
    </w:p>
    <w:p w14:paraId="749C8111" w14:textId="77777777" w:rsidR="004B6ED9" w:rsidRPr="004E5781" w:rsidRDefault="004B6ED9" w:rsidP="00422584">
      <w:pPr>
        <w:pStyle w:val="LawAnnex11"/>
        <w:rPr>
          <w:rFonts w:ascii="Times New Roman" w:hAnsi="Times New Roman"/>
          <w:sz w:val="22"/>
          <w:szCs w:val="22"/>
        </w:rPr>
      </w:pPr>
      <w:r w:rsidRPr="004E5781">
        <w:rPr>
          <w:rFonts w:ascii="Times New Roman" w:hAnsi="Times New Roman"/>
          <w:sz w:val="22"/>
          <w:szCs w:val="22"/>
        </w:rPr>
        <w:lastRenderedPageBreak/>
        <w:t>Advisor shall be deemed for all purposes to be an independent contractor. Advisor shall not have the authority to enter into agreements or make any representations on behalf of or otherwise bind the Consortium.</w:t>
      </w:r>
    </w:p>
    <w:p w14:paraId="33105287" w14:textId="77777777" w:rsidR="004B6ED9" w:rsidRPr="004E5781" w:rsidRDefault="004B6ED9" w:rsidP="00422584">
      <w:pPr>
        <w:pStyle w:val="LawAnnex11"/>
        <w:rPr>
          <w:rFonts w:ascii="Times New Roman" w:hAnsi="Times New Roman"/>
          <w:sz w:val="22"/>
          <w:szCs w:val="22"/>
        </w:rPr>
      </w:pPr>
      <w:r w:rsidRPr="004E5781">
        <w:rPr>
          <w:rFonts w:ascii="Times New Roman" w:hAnsi="Times New Roman"/>
          <w:sz w:val="22"/>
          <w:szCs w:val="22"/>
        </w:rPr>
        <w:t xml:space="preserve">This Agreement contains the entire agreement between the Advisor and the Consortium. Any amendments to this Agreement shall be made in writing. If any provision of this Agreement is or becomes invalid or unenforceable, this shall not affect the remaining provisions hereof. The parties shall in this case replace the invalid or unenforceable provision with a provision that is as close as possible to the economic effect of the invalid or unenforceable provision. </w:t>
      </w:r>
    </w:p>
    <w:p w14:paraId="143AC782" w14:textId="77777777" w:rsidR="004B6ED9" w:rsidRPr="004E5781" w:rsidRDefault="004B6ED9" w:rsidP="00422584">
      <w:pPr>
        <w:pStyle w:val="LawAnnex11"/>
        <w:rPr>
          <w:rFonts w:ascii="Times New Roman" w:hAnsi="Times New Roman"/>
          <w:sz w:val="22"/>
          <w:szCs w:val="22"/>
        </w:rPr>
      </w:pPr>
      <w:r w:rsidRPr="004E5781">
        <w:rPr>
          <w:rFonts w:ascii="Times New Roman" w:hAnsi="Times New Roman"/>
          <w:sz w:val="22"/>
          <w:szCs w:val="22"/>
        </w:rPr>
        <w:t>Each Participant is intended to be a third party beneficiary with the ability to enforce the terms of the Agreement in its own name and as if it was a party to this Agreement.</w:t>
      </w:r>
    </w:p>
    <w:p w14:paraId="2E047E20" w14:textId="77777777" w:rsidR="004B6ED9" w:rsidRPr="004E5781" w:rsidRDefault="004B6ED9" w:rsidP="00422584">
      <w:pPr>
        <w:pStyle w:val="LawAnnex11"/>
        <w:rPr>
          <w:rFonts w:ascii="Times New Roman" w:hAnsi="Times New Roman"/>
          <w:sz w:val="22"/>
          <w:szCs w:val="22"/>
        </w:rPr>
      </w:pPr>
      <w:r w:rsidRPr="004E5781">
        <w:rPr>
          <w:rFonts w:ascii="Times New Roman" w:hAnsi="Times New Roman"/>
          <w:sz w:val="22"/>
          <w:szCs w:val="22"/>
        </w:rPr>
        <w:t>This Agreement shall be const</w:t>
      </w:r>
      <w:r w:rsidR="00C65825" w:rsidRPr="004E5781">
        <w:rPr>
          <w:rFonts w:ascii="Times New Roman" w:hAnsi="Times New Roman"/>
          <w:sz w:val="22"/>
          <w:szCs w:val="22"/>
        </w:rPr>
        <w:t>rued</w:t>
      </w:r>
      <w:r w:rsidRPr="004E5781">
        <w:rPr>
          <w:rFonts w:ascii="Times New Roman" w:hAnsi="Times New Roman"/>
          <w:sz w:val="22"/>
          <w:szCs w:val="22"/>
        </w:rPr>
        <w:t>, controlled and interpreted by the laws of Belgium, regardless of its conflict of laws provisions. Exclusive place of jurisdiction shall be B</w:t>
      </w:r>
      <w:r w:rsidR="00C65825" w:rsidRPr="004E5781">
        <w:rPr>
          <w:rFonts w:ascii="Times New Roman" w:hAnsi="Times New Roman"/>
          <w:sz w:val="22"/>
          <w:szCs w:val="22"/>
        </w:rPr>
        <w:t>russels</w:t>
      </w:r>
      <w:r w:rsidRPr="004E5781">
        <w:rPr>
          <w:rFonts w:ascii="Times New Roman" w:hAnsi="Times New Roman"/>
          <w:sz w:val="22"/>
          <w:szCs w:val="22"/>
        </w:rPr>
        <w:t>.</w:t>
      </w:r>
    </w:p>
    <w:p w14:paraId="7D67586E"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REMAINDER OF THIS PAGE INTENTIONALLY LEFT BLANK</w:t>
      </w:r>
    </w:p>
    <w:p w14:paraId="00B866C1" w14:textId="77777777" w:rsidR="00422584"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 </w:t>
      </w:r>
    </w:p>
    <w:p w14:paraId="3D4AB814" w14:textId="77777777" w:rsidR="00422584" w:rsidRPr="004E5781" w:rsidRDefault="00422584">
      <w:pPr>
        <w:autoSpaceDE/>
        <w:autoSpaceDN/>
        <w:adjustRightInd/>
        <w:spacing w:after="200" w:line="276" w:lineRule="auto"/>
        <w:ind w:left="0"/>
        <w:jc w:val="left"/>
        <w:rPr>
          <w:rFonts w:ascii="Times New Roman" w:hAnsi="Times New Roman"/>
          <w:sz w:val="22"/>
          <w:lang w:val="en-GB"/>
        </w:rPr>
      </w:pPr>
      <w:r w:rsidRPr="004E5781">
        <w:rPr>
          <w:rFonts w:ascii="Times New Roman" w:hAnsi="Times New Roman"/>
          <w:sz w:val="22"/>
        </w:rPr>
        <w:br w:type="page"/>
      </w:r>
    </w:p>
    <w:p w14:paraId="7684B96B" w14:textId="77777777" w:rsidR="004B6ED9" w:rsidRPr="004E5781" w:rsidRDefault="004B6ED9" w:rsidP="004B6ED9">
      <w:pPr>
        <w:pStyle w:val="LawAnnexText"/>
        <w:rPr>
          <w:rFonts w:ascii="Times New Roman" w:hAnsi="Times New Roman"/>
          <w:sz w:val="22"/>
          <w:szCs w:val="22"/>
        </w:rPr>
      </w:pPr>
    </w:p>
    <w:p w14:paraId="5CCA4796"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 xml:space="preserve">IN WITNESS WHEREOF, the parties hereto have caused this Agreement to be executed in </w:t>
      </w:r>
      <w:r w:rsidR="006237FD" w:rsidRPr="004E5781">
        <w:rPr>
          <w:rFonts w:ascii="Times New Roman" w:hAnsi="Times New Roman"/>
          <w:color w:val="FF0000"/>
          <w:sz w:val="22"/>
          <w:szCs w:val="22"/>
        </w:rPr>
        <w:t>[</w:t>
      </w:r>
      <w:r w:rsidR="006237FD" w:rsidRPr="004E5781">
        <w:rPr>
          <w:rFonts w:ascii="Times New Roman" w:hAnsi="Times New Roman"/>
          <w:i/>
          <w:color w:val="FF0000"/>
          <w:sz w:val="22"/>
          <w:szCs w:val="22"/>
        </w:rPr>
        <w:t>insert number of necessary duplicates</w:t>
      </w:r>
      <w:r w:rsidR="006237FD" w:rsidRPr="004E5781">
        <w:rPr>
          <w:rFonts w:ascii="Times New Roman" w:hAnsi="Times New Roman"/>
          <w:color w:val="FF0000"/>
          <w:sz w:val="22"/>
          <w:szCs w:val="22"/>
        </w:rPr>
        <w:t>]</w:t>
      </w:r>
      <w:r w:rsidRPr="004E5781">
        <w:rPr>
          <w:rFonts w:ascii="Times New Roman" w:hAnsi="Times New Roman"/>
          <w:sz w:val="22"/>
          <w:szCs w:val="22"/>
        </w:rPr>
        <w:t xml:space="preserve"> in their own name and in case of </w:t>
      </w:r>
      <w:r w:rsidR="006237FD" w:rsidRPr="004E5781">
        <w:rPr>
          <w:rFonts w:ascii="Times New Roman" w:hAnsi="Times New Roman"/>
          <w:sz w:val="22"/>
          <w:szCs w:val="22"/>
        </w:rPr>
        <w:t>Project Leader</w:t>
      </w:r>
      <w:r w:rsidRPr="004E5781">
        <w:rPr>
          <w:rFonts w:ascii="Times New Roman" w:hAnsi="Times New Roman"/>
          <w:sz w:val="22"/>
          <w:szCs w:val="22"/>
        </w:rPr>
        <w:t xml:space="preserve"> in addition in the name and on behalf of the Participants as their duly authorized representatives.</w:t>
      </w:r>
    </w:p>
    <w:p w14:paraId="5729404C" w14:textId="77777777" w:rsidR="00422584" w:rsidRPr="004E5781" w:rsidRDefault="004B6ED9" w:rsidP="004B6ED9">
      <w:pPr>
        <w:pStyle w:val="LawAnnexText"/>
        <w:rPr>
          <w:rFonts w:ascii="Times New Roman" w:hAnsi="Times New Roman"/>
          <w:b/>
          <w:i/>
          <w:color w:val="FF0000"/>
          <w:sz w:val="22"/>
          <w:szCs w:val="22"/>
        </w:rPr>
      </w:pPr>
      <w:r w:rsidRPr="004E5781">
        <w:rPr>
          <w:rFonts w:ascii="Times New Roman" w:hAnsi="Times New Roman"/>
          <w:b/>
          <w:i/>
          <w:color w:val="FF0000"/>
          <w:sz w:val="22"/>
          <w:szCs w:val="22"/>
        </w:rPr>
        <w:t>[</w:t>
      </w:r>
      <w:proofErr w:type="gramStart"/>
      <w:r w:rsidRPr="004E5781">
        <w:rPr>
          <w:rFonts w:ascii="Times New Roman" w:hAnsi="Times New Roman"/>
          <w:b/>
          <w:i/>
          <w:color w:val="FF0000"/>
          <w:sz w:val="22"/>
          <w:szCs w:val="22"/>
        </w:rPr>
        <w:t>name</w:t>
      </w:r>
      <w:proofErr w:type="gramEnd"/>
      <w:r w:rsidRPr="004E5781">
        <w:rPr>
          <w:rFonts w:ascii="Times New Roman" w:hAnsi="Times New Roman"/>
          <w:b/>
          <w:i/>
          <w:color w:val="FF0000"/>
          <w:sz w:val="22"/>
          <w:szCs w:val="22"/>
        </w:rPr>
        <w:t xml:space="preserve"> of authorized company or institution]</w:t>
      </w:r>
      <w:r w:rsidR="00B33026" w:rsidRPr="004E5781">
        <w:rPr>
          <w:rFonts w:ascii="Times New Roman" w:hAnsi="Times New Roman"/>
          <w:b/>
          <w:i/>
          <w:color w:val="FF0000"/>
          <w:sz w:val="22"/>
          <w:szCs w:val="22"/>
        </w:rPr>
        <w:tab/>
        <w:t>[Advisor]</w:t>
      </w:r>
    </w:p>
    <w:p w14:paraId="649498A5"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w:t>
      </w:r>
      <w:r w:rsidR="006237FD" w:rsidRPr="004E5781">
        <w:rPr>
          <w:rFonts w:ascii="Times New Roman" w:hAnsi="Times New Roman"/>
          <w:b/>
          <w:sz w:val="22"/>
          <w:szCs w:val="22"/>
        </w:rPr>
        <w:t>Project Leader</w:t>
      </w:r>
      <w:r w:rsidR="00422584" w:rsidRPr="004E5781">
        <w:rPr>
          <w:rFonts w:ascii="Times New Roman" w:hAnsi="Times New Roman"/>
          <w:sz w:val="22"/>
          <w:szCs w:val="22"/>
        </w:rPr>
        <w:t>)</w:t>
      </w:r>
    </w:p>
    <w:p w14:paraId="33B0E781"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ab/>
      </w:r>
    </w:p>
    <w:p w14:paraId="24AE197B"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______________________________</w:t>
      </w:r>
      <w:r w:rsidRPr="004E5781">
        <w:rPr>
          <w:rFonts w:ascii="Times New Roman" w:hAnsi="Times New Roman"/>
          <w:sz w:val="22"/>
          <w:szCs w:val="22"/>
        </w:rPr>
        <w:tab/>
      </w:r>
      <w:r w:rsidR="00422584" w:rsidRPr="004E5781">
        <w:rPr>
          <w:rFonts w:ascii="Times New Roman" w:hAnsi="Times New Roman"/>
          <w:sz w:val="22"/>
          <w:szCs w:val="22"/>
        </w:rPr>
        <w:tab/>
      </w:r>
      <w:r w:rsidRPr="004E5781">
        <w:rPr>
          <w:rFonts w:ascii="Times New Roman" w:hAnsi="Times New Roman"/>
          <w:sz w:val="22"/>
          <w:szCs w:val="22"/>
        </w:rPr>
        <w:t>______________________________</w:t>
      </w:r>
    </w:p>
    <w:p w14:paraId="46144073"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 xml:space="preserve">Name: </w:t>
      </w:r>
      <w:r w:rsidRPr="004E5781">
        <w:rPr>
          <w:rFonts w:ascii="Times New Roman" w:hAnsi="Times New Roman"/>
          <w:sz w:val="22"/>
          <w:szCs w:val="22"/>
        </w:rPr>
        <w:tab/>
      </w:r>
      <w:r w:rsidR="00422584" w:rsidRPr="004E5781">
        <w:rPr>
          <w:rFonts w:ascii="Times New Roman" w:hAnsi="Times New Roman"/>
          <w:sz w:val="22"/>
          <w:szCs w:val="22"/>
        </w:rPr>
        <w:tab/>
      </w:r>
      <w:r w:rsidR="00422584" w:rsidRPr="004E5781">
        <w:rPr>
          <w:rFonts w:ascii="Times New Roman" w:hAnsi="Times New Roman"/>
          <w:sz w:val="22"/>
          <w:szCs w:val="22"/>
        </w:rPr>
        <w:tab/>
      </w:r>
      <w:r w:rsidR="00422584" w:rsidRPr="004E5781">
        <w:rPr>
          <w:rFonts w:ascii="Times New Roman" w:hAnsi="Times New Roman"/>
          <w:sz w:val="22"/>
          <w:szCs w:val="22"/>
        </w:rPr>
        <w:tab/>
      </w:r>
      <w:r w:rsidR="00422584" w:rsidRPr="004E5781">
        <w:rPr>
          <w:rFonts w:ascii="Times New Roman" w:hAnsi="Times New Roman"/>
          <w:sz w:val="22"/>
          <w:szCs w:val="22"/>
        </w:rPr>
        <w:tab/>
      </w:r>
      <w:r w:rsidR="00422584" w:rsidRPr="004E5781">
        <w:rPr>
          <w:rFonts w:ascii="Times New Roman" w:hAnsi="Times New Roman"/>
          <w:sz w:val="22"/>
          <w:szCs w:val="22"/>
        </w:rPr>
        <w:tab/>
      </w:r>
      <w:r w:rsidR="00422584" w:rsidRPr="004E5781">
        <w:rPr>
          <w:rFonts w:ascii="Times New Roman" w:hAnsi="Times New Roman"/>
          <w:sz w:val="22"/>
          <w:szCs w:val="22"/>
        </w:rPr>
        <w:tab/>
      </w:r>
      <w:r w:rsidRPr="004E5781">
        <w:rPr>
          <w:rFonts w:ascii="Times New Roman" w:hAnsi="Times New Roman"/>
          <w:sz w:val="22"/>
          <w:szCs w:val="22"/>
        </w:rPr>
        <w:t>Name:</w:t>
      </w:r>
    </w:p>
    <w:p w14:paraId="11F96188"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 xml:space="preserve">Function: </w:t>
      </w:r>
      <w:r w:rsidR="00422584" w:rsidRPr="004E5781">
        <w:rPr>
          <w:rFonts w:ascii="Times New Roman" w:hAnsi="Times New Roman"/>
          <w:sz w:val="22"/>
          <w:szCs w:val="22"/>
        </w:rPr>
        <w:tab/>
      </w:r>
      <w:r w:rsidR="00422584" w:rsidRPr="004E5781">
        <w:rPr>
          <w:rFonts w:ascii="Times New Roman" w:hAnsi="Times New Roman"/>
          <w:sz w:val="22"/>
          <w:szCs w:val="22"/>
        </w:rPr>
        <w:tab/>
      </w:r>
      <w:r w:rsidR="00422584" w:rsidRPr="004E5781">
        <w:rPr>
          <w:rFonts w:ascii="Times New Roman" w:hAnsi="Times New Roman"/>
          <w:sz w:val="22"/>
          <w:szCs w:val="22"/>
        </w:rPr>
        <w:tab/>
      </w:r>
      <w:r w:rsidR="00422584" w:rsidRPr="004E5781">
        <w:rPr>
          <w:rFonts w:ascii="Times New Roman" w:hAnsi="Times New Roman"/>
          <w:sz w:val="22"/>
          <w:szCs w:val="22"/>
        </w:rPr>
        <w:tab/>
      </w:r>
      <w:r w:rsidR="00422584" w:rsidRPr="004E5781">
        <w:rPr>
          <w:rFonts w:ascii="Times New Roman" w:hAnsi="Times New Roman"/>
          <w:sz w:val="22"/>
          <w:szCs w:val="22"/>
        </w:rPr>
        <w:tab/>
      </w:r>
      <w:r w:rsidR="00422584" w:rsidRPr="004E5781">
        <w:rPr>
          <w:rFonts w:ascii="Times New Roman" w:hAnsi="Times New Roman"/>
          <w:sz w:val="22"/>
          <w:szCs w:val="22"/>
        </w:rPr>
        <w:tab/>
        <w:t>Function</w:t>
      </w:r>
    </w:p>
    <w:p w14:paraId="271F6B82" w14:textId="77777777" w:rsidR="00422584" w:rsidRPr="004E5781" w:rsidRDefault="004B6ED9" w:rsidP="00422584">
      <w:pPr>
        <w:pStyle w:val="LawAnnexText"/>
        <w:rPr>
          <w:rFonts w:ascii="Times New Roman" w:hAnsi="Times New Roman"/>
          <w:sz w:val="22"/>
          <w:szCs w:val="22"/>
        </w:rPr>
      </w:pPr>
      <w:r w:rsidRPr="004E5781">
        <w:rPr>
          <w:rFonts w:ascii="Times New Roman" w:hAnsi="Times New Roman"/>
          <w:sz w:val="22"/>
          <w:szCs w:val="22"/>
        </w:rPr>
        <w:t>Place: ____________________</w:t>
      </w:r>
      <w:r w:rsidRPr="004E5781">
        <w:rPr>
          <w:rFonts w:ascii="Times New Roman" w:hAnsi="Times New Roman"/>
          <w:sz w:val="22"/>
          <w:szCs w:val="22"/>
        </w:rPr>
        <w:tab/>
      </w:r>
      <w:r w:rsidR="00422584" w:rsidRPr="004E5781">
        <w:rPr>
          <w:rFonts w:ascii="Times New Roman" w:hAnsi="Times New Roman"/>
          <w:sz w:val="22"/>
          <w:szCs w:val="22"/>
        </w:rPr>
        <w:tab/>
      </w:r>
      <w:r w:rsidR="00422584" w:rsidRPr="004E5781">
        <w:rPr>
          <w:rFonts w:ascii="Times New Roman" w:hAnsi="Times New Roman"/>
          <w:sz w:val="22"/>
          <w:szCs w:val="22"/>
        </w:rPr>
        <w:tab/>
        <w:t>Place: ____________________</w:t>
      </w:r>
    </w:p>
    <w:p w14:paraId="7B6C308A"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Date: _____________________</w:t>
      </w:r>
      <w:r w:rsidRPr="004E5781">
        <w:rPr>
          <w:rFonts w:ascii="Times New Roman" w:hAnsi="Times New Roman"/>
          <w:sz w:val="22"/>
          <w:szCs w:val="22"/>
        </w:rPr>
        <w:tab/>
      </w:r>
      <w:r w:rsidR="00422584" w:rsidRPr="004E5781">
        <w:rPr>
          <w:rFonts w:ascii="Times New Roman" w:hAnsi="Times New Roman"/>
          <w:sz w:val="22"/>
          <w:szCs w:val="22"/>
        </w:rPr>
        <w:tab/>
      </w:r>
      <w:r w:rsidR="00422584" w:rsidRPr="004E5781">
        <w:rPr>
          <w:rFonts w:ascii="Times New Roman" w:hAnsi="Times New Roman"/>
          <w:sz w:val="22"/>
          <w:szCs w:val="22"/>
        </w:rPr>
        <w:tab/>
      </w:r>
      <w:r w:rsidRPr="004E5781">
        <w:rPr>
          <w:rFonts w:ascii="Times New Roman" w:hAnsi="Times New Roman"/>
          <w:sz w:val="22"/>
          <w:szCs w:val="22"/>
        </w:rPr>
        <w:t>Date: _____________________</w:t>
      </w:r>
    </w:p>
    <w:p w14:paraId="008F27EE" w14:textId="77777777" w:rsidR="004B6ED9" w:rsidRPr="004E5781" w:rsidRDefault="004B6ED9" w:rsidP="004B6ED9">
      <w:pPr>
        <w:pStyle w:val="LawAnnexText"/>
        <w:rPr>
          <w:rFonts w:ascii="Times New Roman" w:hAnsi="Times New Roman"/>
          <w:sz w:val="22"/>
          <w:szCs w:val="22"/>
        </w:rPr>
      </w:pPr>
    </w:p>
    <w:p w14:paraId="0EFB8A70" w14:textId="77777777" w:rsidR="004B6ED9" w:rsidRPr="004E5781" w:rsidRDefault="004B6ED9" w:rsidP="004B6ED9">
      <w:pPr>
        <w:pStyle w:val="LawAnnexText"/>
        <w:rPr>
          <w:rFonts w:ascii="Times New Roman" w:hAnsi="Times New Roman"/>
          <w:sz w:val="22"/>
          <w:szCs w:val="22"/>
        </w:rPr>
      </w:pPr>
    </w:p>
    <w:p w14:paraId="62FAAE46" w14:textId="77777777" w:rsidR="004B6ED9" w:rsidRPr="004E5781" w:rsidRDefault="004B6ED9" w:rsidP="004B6ED9">
      <w:pPr>
        <w:pStyle w:val="LawAnnexText"/>
        <w:rPr>
          <w:rFonts w:ascii="Times New Roman" w:hAnsi="Times New Roman"/>
          <w:b/>
          <w:sz w:val="22"/>
          <w:szCs w:val="22"/>
        </w:rPr>
      </w:pPr>
      <w:r w:rsidRPr="004E5781">
        <w:rPr>
          <w:rFonts w:ascii="Times New Roman" w:hAnsi="Times New Roman"/>
          <w:b/>
          <w:sz w:val="22"/>
          <w:szCs w:val="22"/>
        </w:rPr>
        <w:t>Acknowledged and agreed</w:t>
      </w:r>
    </w:p>
    <w:p w14:paraId="45FC92A0" w14:textId="77777777" w:rsidR="004B6ED9" w:rsidRPr="004E5781" w:rsidRDefault="004B6ED9" w:rsidP="004B6ED9">
      <w:pPr>
        <w:pStyle w:val="LawAnnexText"/>
        <w:rPr>
          <w:rFonts w:ascii="Times New Roman" w:hAnsi="Times New Roman"/>
          <w:i/>
          <w:color w:val="FF0000"/>
          <w:sz w:val="22"/>
          <w:szCs w:val="22"/>
        </w:rPr>
      </w:pPr>
      <w:r w:rsidRPr="004E5781">
        <w:rPr>
          <w:rFonts w:ascii="Times New Roman" w:hAnsi="Times New Roman"/>
          <w:i/>
          <w:color w:val="FF0000"/>
          <w:sz w:val="22"/>
          <w:szCs w:val="22"/>
        </w:rPr>
        <w:t>[Participant responsible for reimbursement of costs]</w:t>
      </w:r>
      <w:r w:rsidRPr="004E5781">
        <w:rPr>
          <w:rFonts w:ascii="Times New Roman" w:hAnsi="Times New Roman"/>
          <w:i/>
          <w:color w:val="FF0000"/>
          <w:sz w:val="22"/>
          <w:szCs w:val="22"/>
        </w:rPr>
        <w:tab/>
      </w:r>
    </w:p>
    <w:p w14:paraId="0591E888"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ab/>
      </w:r>
    </w:p>
    <w:p w14:paraId="49926C2B"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______________________________</w:t>
      </w:r>
      <w:r w:rsidRPr="004E5781">
        <w:rPr>
          <w:rFonts w:ascii="Times New Roman" w:hAnsi="Times New Roman"/>
          <w:sz w:val="22"/>
          <w:szCs w:val="22"/>
        </w:rPr>
        <w:tab/>
      </w:r>
    </w:p>
    <w:p w14:paraId="114C8165"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 xml:space="preserve">Name: </w:t>
      </w:r>
      <w:r w:rsidRPr="004E5781">
        <w:rPr>
          <w:rFonts w:ascii="Times New Roman" w:hAnsi="Times New Roman"/>
          <w:sz w:val="22"/>
          <w:szCs w:val="22"/>
        </w:rPr>
        <w:tab/>
      </w:r>
    </w:p>
    <w:p w14:paraId="3F0CB604"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 xml:space="preserve">Function: </w:t>
      </w:r>
    </w:p>
    <w:p w14:paraId="65AF8560"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Place: ____________________</w:t>
      </w:r>
      <w:r w:rsidRPr="004E5781">
        <w:rPr>
          <w:rFonts w:ascii="Times New Roman" w:hAnsi="Times New Roman"/>
          <w:sz w:val="22"/>
          <w:szCs w:val="22"/>
        </w:rPr>
        <w:tab/>
      </w:r>
    </w:p>
    <w:p w14:paraId="199CB07C"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Date: _____________________</w:t>
      </w:r>
      <w:r w:rsidRPr="004E5781">
        <w:rPr>
          <w:rFonts w:ascii="Times New Roman" w:hAnsi="Times New Roman"/>
          <w:sz w:val="22"/>
          <w:szCs w:val="22"/>
        </w:rPr>
        <w:tab/>
      </w:r>
    </w:p>
    <w:p w14:paraId="2B2B3B26" w14:textId="77777777" w:rsidR="004B6ED9" w:rsidRPr="004E5781" w:rsidRDefault="004B6ED9" w:rsidP="004B6ED9">
      <w:pPr>
        <w:pStyle w:val="LawAnnexText"/>
        <w:rPr>
          <w:rFonts w:ascii="Times New Roman" w:hAnsi="Times New Roman"/>
          <w:sz w:val="22"/>
          <w:szCs w:val="22"/>
        </w:rPr>
      </w:pPr>
    </w:p>
    <w:p w14:paraId="3488D9D3"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 xml:space="preserve">Approval of Employer: </w:t>
      </w:r>
      <w:r w:rsidRPr="004E5781">
        <w:rPr>
          <w:rFonts w:ascii="Times New Roman" w:hAnsi="Times New Roman"/>
          <w:i/>
          <w:color w:val="FF0000"/>
          <w:sz w:val="22"/>
          <w:szCs w:val="22"/>
        </w:rPr>
        <w:t>[Insert name of employer]</w:t>
      </w:r>
    </w:p>
    <w:p w14:paraId="01195643"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 xml:space="preserve">We have read the foregoing Advisory Agreement between the Consortium and </w:t>
      </w:r>
      <w:r w:rsidRPr="004E5781">
        <w:rPr>
          <w:rFonts w:ascii="Times New Roman" w:hAnsi="Times New Roman"/>
          <w:i/>
          <w:color w:val="FF0000"/>
          <w:sz w:val="22"/>
          <w:szCs w:val="22"/>
        </w:rPr>
        <w:t>[Insert name of advisor]</w:t>
      </w:r>
      <w:r w:rsidRPr="004E5781">
        <w:rPr>
          <w:rFonts w:ascii="Times New Roman" w:hAnsi="Times New Roman"/>
          <w:sz w:val="22"/>
          <w:szCs w:val="22"/>
        </w:rPr>
        <w:t xml:space="preserve"> and approve the content and the conclusion of such Agreement: </w:t>
      </w:r>
    </w:p>
    <w:p w14:paraId="440EFD50" w14:textId="77777777" w:rsidR="004B6ED9" w:rsidRPr="004E5781" w:rsidRDefault="004B6ED9" w:rsidP="004B6ED9">
      <w:pPr>
        <w:pStyle w:val="LawAnnexText"/>
        <w:rPr>
          <w:rFonts w:ascii="Times New Roman" w:hAnsi="Times New Roman"/>
          <w:sz w:val="22"/>
          <w:szCs w:val="22"/>
          <w:u w:val="single"/>
        </w:rPr>
      </w:pPr>
      <w:r w:rsidRPr="004E5781">
        <w:rPr>
          <w:rFonts w:ascii="Times New Roman" w:hAnsi="Times New Roman"/>
          <w:sz w:val="22"/>
          <w:szCs w:val="22"/>
        </w:rPr>
        <w:t xml:space="preserve">Name: </w:t>
      </w:r>
      <w:r w:rsidRPr="004E5781">
        <w:rPr>
          <w:rFonts w:ascii="Times New Roman" w:hAnsi="Times New Roman"/>
          <w:sz w:val="22"/>
          <w:szCs w:val="22"/>
        </w:rPr>
        <w:tab/>
      </w:r>
      <w:r w:rsidRPr="004E5781">
        <w:rPr>
          <w:rFonts w:ascii="Times New Roman" w:hAnsi="Times New Roman"/>
          <w:sz w:val="22"/>
          <w:szCs w:val="22"/>
          <w:u w:val="single"/>
        </w:rPr>
        <w:tab/>
      </w:r>
      <w:r w:rsidRPr="004E5781">
        <w:rPr>
          <w:rFonts w:ascii="Times New Roman" w:hAnsi="Times New Roman"/>
          <w:sz w:val="22"/>
          <w:szCs w:val="22"/>
          <w:u w:val="single"/>
        </w:rPr>
        <w:tab/>
      </w:r>
      <w:r w:rsidRPr="004E5781">
        <w:rPr>
          <w:rFonts w:ascii="Times New Roman" w:hAnsi="Times New Roman"/>
          <w:sz w:val="22"/>
          <w:szCs w:val="22"/>
          <w:u w:val="single"/>
        </w:rPr>
        <w:tab/>
      </w:r>
      <w:r w:rsidRPr="004E5781">
        <w:rPr>
          <w:rFonts w:ascii="Times New Roman" w:hAnsi="Times New Roman"/>
          <w:sz w:val="22"/>
          <w:szCs w:val="22"/>
          <w:u w:val="single"/>
        </w:rPr>
        <w:tab/>
      </w:r>
      <w:r w:rsidRPr="004E5781">
        <w:rPr>
          <w:rFonts w:ascii="Times New Roman" w:hAnsi="Times New Roman"/>
          <w:sz w:val="22"/>
          <w:szCs w:val="22"/>
          <w:u w:val="single"/>
        </w:rPr>
        <w:tab/>
      </w:r>
      <w:r w:rsidRPr="004E5781">
        <w:rPr>
          <w:rFonts w:ascii="Times New Roman" w:hAnsi="Times New Roman"/>
          <w:sz w:val="22"/>
          <w:szCs w:val="22"/>
          <w:u w:val="single"/>
        </w:rPr>
        <w:tab/>
      </w:r>
      <w:r w:rsidRPr="004E5781">
        <w:rPr>
          <w:rFonts w:ascii="Times New Roman" w:hAnsi="Times New Roman"/>
          <w:sz w:val="22"/>
          <w:szCs w:val="22"/>
          <w:u w:val="single"/>
        </w:rPr>
        <w:tab/>
      </w:r>
      <w:r w:rsidRPr="004E5781">
        <w:rPr>
          <w:rFonts w:ascii="Times New Roman" w:hAnsi="Times New Roman"/>
          <w:sz w:val="22"/>
          <w:szCs w:val="22"/>
          <w:u w:val="single"/>
        </w:rPr>
        <w:tab/>
      </w:r>
    </w:p>
    <w:p w14:paraId="0E18D004"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 xml:space="preserve">Place/Date: </w:t>
      </w:r>
      <w:r w:rsidRPr="004E5781">
        <w:rPr>
          <w:rFonts w:ascii="Times New Roman" w:hAnsi="Times New Roman"/>
          <w:sz w:val="22"/>
          <w:szCs w:val="22"/>
          <w:u w:val="single"/>
        </w:rPr>
        <w:tab/>
      </w:r>
      <w:r w:rsidRPr="004E5781">
        <w:rPr>
          <w:rFonts w:ascii="Times New Roman" w:hAnsi="Times New Roman"/>
          <w:sz w:val="22"/>
          <w:szCs w:val="22"/>
          <w:u w:val="single"/>
        </w:rPr>
        <w:tab/>
      </w:r>
      <w:r w:rsidRPr="004E5781">
        <w:rPr>
          <w:rFonts w:ascii="Times New Roman" w:hAnsi="Times New Roman"/>
          <w:sz w:val="22"/>
          <w:szCs w:val="22"/>
          <w:u w:val="single"/>
        </w:rPr>
        <w:tab/>
      </w:r>
      <w:r w:rsidRPr="004E5781">
        <w:rPr>
          <w:rFonts w:ascii="Times New Roman" w:hAnsi="Times New Roman"/>
          <w:sz w:val="22"/>
          <w:szCs w:val="22"/>
          <w:u w:val="single"/>
        </w:rPr>
        <w:tab/>
      </w:r>
      <w:r w:rsidRPr="004E5781">
        <w:rPr>
          <w:rFonts w:ascii="Times New Roman" w:hAnsi="Times New Roman"/>
          <w:sz w:val="22"/>
          <w:szCs w:val="22"/>
          <w:u w:val="single"/>
        </w:rPr>
        <w:tab/>
      </w:r>
      <w:r w:rsidRPr="004E5781">
        <w:rPr>
          <w:rFonts w:ascii="Times New Roman" w:hAnsi="Times New Roman"/>
          <w:sz w:val="22"/>
          <w:szCs w:val="22"/>
          <w:u w:val="single"/>
        </w:rPr>
        <w:tab/>
      </w:r>
      <w:r w:rsidRPr="004E5781">
        <w:rPr>
          <w:rFonts w:ascii="Times New Roman" w:hAnsi="Times New Roman"/>
          <w:sz w:val="22"/>
          <w:szCs w:val="22"/>
          <w:u w:val="single"/>
        </w:rPr>
        <w:tab/>
      </w:r>
      <w:r w:rsidRPr="004E5781">
        <w:rPr>
          <w:rFonts w:ascii="Times New Roman" w:hAnsi="Times New Roman"/>
          <w:sz w:val="22"/>
          <w:szCs w:val="22"/>
          <w:u w:val="single"/>
        </w:rPr>
        <w:tab/>
      </w:r>
      <w:r w:rsidRPr="004E5781">
        <w:rPr>
          <w:rFonts w:ascii="Times New Roman" w:hAnsi="Times New Roman"/>
          <w:sz w:val="22"/>
          <w:szCs w:val="22"/>
          <w:u w:val="single"/>
        </w:rPr>
        <w:tab/>
      </w:r>
    </w:p>
    <w:p w14:paraId="68F0E23F"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 xml:space="preserve">Signature/Seal: </w:t>
      </w:r>
      <w:r w:rsidRPr="004E5781">
        <w:rPr>
          <w:rFonts w:ascii="Times New Roman" w:hAnsi="Times New Roman"/>
          <w:sz w:val="22"/>
          <w:szCs w:val="22"/>
          <w:u w:val="single"/>
        </w:rPr>
        <w:tab/>
      </w:r>
      <w:r w:rsidRPr="004E5781">
        <w:rPr>
          <w:rFonts w:ascii="Times New Roman" w:hAnsi="Times New Roman"/>
          <w:sz w:val="22"/>
          <w:szCs w:val="22"/>
          <w:u w:val="single"/>
        </w:rPr>
        <w:tab/>
      </w:r>
      <w:r w:rsidRPr="004E5781">
        <w:rPr>
          <w:rFonts w:ascii="Times New Roman" w:hAnsi="Times New Roman"/>
          <w:sz w:val="22"/>
          <w:szCs w:val="22"/>
          <w:u w:val="single"/>
        </w:rPr>
        <w:tab/>
      </w:r>
      <w:r w:rsidRPr="004E5781">
        <w:rPr>
          <w:rFonts w:ascii="Times New Roman" w:hAnsi="Times New Roman"/>
          <w:sz w:val="22"/>
          <w:szCs w:val="22"/>
          <w:u w:val="single"/>
        </w:rPr>
        <w:tab/>
      </w:r>
      <w:r w:rsidRPr="004E5781">
        <w:rPr>
          <w:rFonts w:ascii="Times New Roman" w:hAnsi="Times New Roman"/>
          <w:sz w:val="22"/>
          <w:szCs w:val="22"/>
          <w:u w:val="single"/>
        </w:rPr>
        <w:tab/>
      </w:r>
      <w:r w:rsidRPr="004E5781">
        <w:rPr>
          <w:rFonts w:ascii="Times New Roman" w:hAnsi="Times New Roman"/>
          <w:sz w:val="22"/>
          <w:szCs w:val="22"/>
          <w:u w:val="single"/>
        </w:rPr>
        <w:tab/>
      </w:r>
      <w:r w:rsidRPr="004E5781">
        <w:rPr>
          <w:rFonts w:ascii="Times New Roman" w:hAnsi="Times New Roman"/>
          <w:sz w:val="22"/>
          <w:szCs w:val="22"/>
          <w:u w:val="single"/>
        </w:rPr>
        <w:tab/>
      </w:r>
      <w:r w:rsidRPr="004E5781">
        <w:rPr>
          <w:rFonts w:ascii="Times New Roman" w:hAnsi="Times New Roman"/>
          <w:sz w:val="22"/>
          <w:szCs w:val="22"/>
          <w:u w:val="single"/>
        </w:rPr>
        <w:tab/>
      </w:r>
    </w:p>
    <w:p w14:paraId="7C247EF3" w14:textId="77777777" w:rsidR="004B6ED9" w:rsidRPr="004E5781" w:rsidRDefault="004B6ED9" w:rsidP="004B6ED9">
      <w:pPr>
        <w:pStyle w:val="LawAnnexText"/>
        <w:rPr>
          <w:rFonts w:ascii="Times New Roman" w:hAnsi="Times New Roman"/>
          <w:sz w:val="22"/>
          <w:szCs w:val="22"/>
        </w:rPr>
      </w:pPr>
    </w:p>
    <w:p w14:paraId="1F2717FB" w14:textId="2A83469E" w:rsidR="004B6ED9" w:rsidRPr="004E5781" w:rsidRDefault="004B6ED9" w:rsidP="004B6ED9">
      <w:pPr>
        <w:pStyle w:val="LawAnnexText"/>
        <w:rPr>
          <w:rFonts w:ascii="Times New Roman" w:hAnsi="Times New Roman"/>
          <w:i/>
          <w:color w:val="FF0000"/>
          <w:sz w:val="22"/>
          <w:szCs w:val="22"/>
        </w:rPr>
      </w:pPr>
      <w:r w:rsidRPr="004E5781">
        <w:rPr>
          <w:rFonts w:ascii="Times New Roman" w:hAnsi="Times New Roman"/>
          <w:i/>
          <w:color w:val="FF0000"/>
          <w:sz w:val="22"/>
          <w:szCs w:val="22"/>
        </w:rPr>
        <w:t>[Add further signature lines for further signatures on behalf of signing entity</w:t>
      </w:r>
      <w:r w:rsidR="003B0F72" w:rsidRPr="004E5781">
        <w:rPr>
          <w:rFonts w:ascii="Times New Roman" w:hAnsi="Times New Roman"/>
          <w:i/>
          <w:color w:val="FF0000"/>
          <w:sz w:val="22"/>
          <w:szCs w:val="22"/>
        </w:rPr>
        <w:t>, if</w:t>
      </w:r>
      <w:r w:rsidRPr="004E5781">
        <w:rPr>
          <w:rFonts w:ascii="Times New Roman" w:hAnsi="Times New Roman"/>
          <w:i/>
          <w:color w:val="FF0000"/>
          <w:sz w:val="22"/>
          <w:szCs w:val="22"/>
        </w:rPr>
        <w:t xml:space="preserve"> requested by </w:t>
      </w:r>
      <w:r w:rsidR="003B0F72" w:rsidRPr="004E5781">
        <w:rPr>
          <w:rFonts w:ascii="Times New Roman" w:hAnsi="Times New Roman"/>
          <w:i/>
          <w:color w:val="FF0000"/>
          <w:sz w:val="22"/>
          <w:szCs w:val="22"/>
        </w:rPr>
        <w:t>such signing</w:t>
      </w:r>
      <w:r w:rsidRPr="004E5781">
        <w:rPr>
          <w:rFonts w:ascii="Times New Roman" w:hAnsi="Times New Roman"/>
          <w:i/>
          <w:color w:val="FF0000"/>
          <w:sz w:val="22"/>
          <w:szCs w:val="22"/>
        </w:rPr>
        <w:t xml:space="preserve"> entity]</w:t>
      </w:r>
    </w:p>
    <w:p w14:paraId="39CFBAA5" w14:textId="77777777" w:rsidR="004B6ED9" w:rsidRPr="004E5781" w:rsidRDefault="004B6ED9" w:rsidP="004B6ED9">
      <w:pPr>
        <w:pStyle w:val="LawAnnexText"/>
        <w:rPr>
          <w:rFonts w:ascii="Times New Roman" w:hAnsi="Times New Roman"/>
          <w:sz w:val="22"/>
          <w:szCs w:val="22"/>
        </w:rPr>
      </w:pPr>
      <w:r w:rsidRPr="004E5781">
        <w:rPr>
          <w:rFonts w:ascii="Times New Roman" w:hAnsi="Times New Roman"/>
          <w:sz w:val="22"/>
          <w:szCs w:val="22"/>
        </w:rPr>
        <w:t xml:space="preserve"> </w:t>
      </w:r>
    </w:p>
    <w:p w14:paraId="71382A33" w14:textId="77777777" w:rsidR="004B6ED9" w:rsidRPr="004E5781" w:rsidRDefault="004B6ED9">
      <w:pPr>
        <w:autoSpaceDE/>
        <w:autoSpaceDN/>
        <w:adjustRightInd/>
        <w:spacing w:after="200" w:line="276" w:lineRule="auto"/>
        <w:ind w:left="0"/>
        <w:jc w:val="left"/>
        <w:rPr>
          <w:rFonts w:ascii="Times New Roman" w:hAnsi="Times New Roman"/>
          <w:sz w:val="22"/>
          <w:lang w:val="en-GB"/>
        </w:rPr>
      </w:pPr>
      <w:r w:rsidRPr="004E5781">
        <w:rPr>
          <w:rFonts w:ascii="Times New Roman" w:hAnsi="Times New Roman"/>
          <w:sz w:val="22"/>
        </w:rPr>
        <w:br w:type="page"/>
      </w:r>
    </w:p>
    <w:p w14:paraId="12B7D3B3" w14:textId="77777777" w:rsidR="004B6ED9" w:rsidRPr="004E5781" w:rsidRDefault="004B6ED9" w:rsidP="00422584">
      <w:pPr>
        <w:pStyle w:val="LawAnnexText"/>
        <w:jc w:val="center"/>
        <w:rPr>
          <w:rFonts w:ascii="Times New Roman" w:hAnsi="Times New Roman"/>
          <w:b/>
          <w:sz w:val="22"/>
          <w:szCs w:val="22"/>
          <w:u w:val="single"/>
        </w:rPr>
      </w:pPr>
      <w:r w:rsidRPr="004E5781">
        <w:rPr>
          <w:rFonts w:ascii="Times New Roman" w:hAnsi="Times New Roman"/>
          <w:b/>
          <w:sz w:val="22"/>
          <w:szCs w:val="22"/>
          <w:u w:val="single"/>
        </w:rPr>
        <w:lastRenderedPageBreak/>
        <w:t>EXHIBIT 1</w:t>
      </w:r>
    </w:p>
    <w:p w14:paraId="31414688" w14:textId="77777777" w:rsidR="004B6ED9" w:rsidRPr="004E5781" w:rsidRDefault="004B6ED9" w:rsidP="004B6ED9">
      <w:pPr>
        <w:pStyle w:val="LawAnnexText"/>
        <w:rPr>
          <w:rFonts w:ascii="Times New Roman" w:hAnsi="Times New Roman"/>
          <w:i/>
          <w:color w:val="FF0000"/>
          <w:sz w:val="22"/>
          <w:szCs w:val="22"/>
        </w:rPr>
      </w:pPr>
      <w:r w:rsidRPr="004E5781">
        <w:rPr>
          <w:rFonts w:ascii="Times New Roman" w:hAnsi="Times New Roman"/>
          <w:i/>
          <w:color w:val="FF0000"/>
          <w:sz w:val="22"/>
          <w:szCs w:val="22"/>
        </w:rPr>
        <w:t>[</w:t>
      </w:r>
      <w:proofErr w:type="gramStart"/>
      <w:r w:rsidRPr="004E5781">
        <w:rPr>
          <w:rFonts w:ascii="Times New Roman" w:hAnsi="Times New Roman"/>
          <w:i/>
          <w:color w:val="FF0000"/>
          <w:sz w:val="22"/>
          <w:szCs w:val="22"/>
        </w:rPr>
        <w:t>list</w:t>
      </w:r>
      <w:proofErr w:type="gramEnd"/>
      <w:r w:rsidRPr="004E5781">
        <w:rPr>
          <w:rFonts w:ascii="Times New Roman" w:hAnsi="Times New Roman"/>
          <w:i/>
          <w:color w:val="FF0000"/>
          <w:sz w:val="22"/>
          <w:szCs w:val="22"/>
        </w:rPr>
        <w:t xml:space="preserve"> names and addresses of Consortium Participants]</w:t>
      </w:r>
    </w:p>
    <w:p w14:paraId="303B9457" w14:textId="77777777" w:rsidR="004B6ED9" w:rsidRPr="004E5781" w:rsidRDefault="004B6ED9" w:rsidP="004B6ED9">
      <w:pPr>
        <w:pStyle w:val="LawAnnexText"/>
        <w:rPr>
          <w:rFonts w:ascii="Times New Roman" w:hAnsi="Times New Roman"/>
          <w:sz w:val="22"/>
          <w:szCs w:val="22"/>
        </w:rPr>
      </w:pPr>
    </w:p>
    <w:p w14:paraId="78B6ABA3" w14:textId="77777777" w:rsidR="004B6ED9" w:rsidRPr="004E5781" w:rsidRDefault="004B6ED9" w:rsidP="004B6ED9">
      <w:pPr>
        <w:pStyle w:val="LawAnnexText"/>
        <w:rPr>
          <w:rFonts w:ascii="Times New Roman" w:hAnsi="Times New Roman"/>
          <w:sz w:val="22"/>
          <w:szCs w:val="22"/>
        </w:rPr>
      </w:pPr>
    </w:p>
    <w:p w14:paraId="12E38AD9" w14:textId="77777777" w:rsidR="004B6ED9" w:rsidRPr="004E5781" w:rsidRDefault="004B6ED9" w:rsidP="00154428">
      <w:pPr>
        <w:autoSpaceDE/>
        <w:autoSpaceDN/>
        <w:adjustRightInd/>
        <w:spacing w:after="200" w:line="276" w:lineRule="auto"/>
        <w:ind w:left="0"/>
        <w:jc w:val="left"/>
        <w:rPr>
          <w:rFonts w:ascii="Times New Roman" w:hAnsi="Times New Roman"/>
          <w:sz w:val="22"/>
          <w:lang w:val="en-GB"/>
        </w:rPr>
      </w:pPr>
      <w:r w:rsidRPr="004E5781">
        <w:rPr>
          <w:rFonts w:ascii="Times New Roman" w:hAnsi="Times New Roman"/>
          <w:sz w:val="22"/>
        </w:rPr>
        <w:br w:type="page"/>
      </w:r>
    </w:p>
    <w:p w14:paraId="3E525969" w14:textId="77777777" w:rsidR="00325686" w:rsidRPr="004E5781" w:rsidRDefault="00FF2115" w:rsidP="008059B3">
      <w:pPr>
        <w:pStyle w:val="LawAnnexText"/>
        <w:rPr>
          <w:rFonts w:ascii="Times New Roman" w:hAnsi="Times New Roman"/>
          <w:b/>
          <w:sz w:val="22"/>
          <w:szCs w:val="22"/>
        </w:rPr>
      </w:pPr>
      <w:r w:rsidRPr="004E5781">
        <w:rPr>
          <w:rFonts w:ascii="Times New Roman" w:hAnsi="Times New Roman"/>
          <w:b/>
          <w:sz w:val="22"/>
          <w:szCs w:val="22"/>
        </w:rPr>
        <w:lastRenderedPageBreak/>
        <w:t>Appendix 11</w:t>
      </w:r>
      <w:r w:rsidR="003E255F" w:rsidRPr="004E5781">
        <w:rPr>
          <w:rFonts w:ascii="Times New Roman" w:hAnsi="Times New Roman"/>
          <w:b/>
          <w:sz w:val="22"/>
          <w:szCs w:val="22"/>
        </w:rPr>
        <w:t>: Form of Accession</w:t>
      </w:r>
    </w:p>
    <w:p w14:paraId="783CDBEB" w14:textId="77777777" w:rsidR="00B33026" w:rsidRPr="004E5781" w:rsidRDefault="00B33026" w:rsidP="008059B3">
      <w:pPr>
        <w:pStyle w:val="LawAnnexText"/>
        <w:rPr>
          <w:rFonts w:ascii="Times New Roman" w:hAnsi="Times New Roman"/>
          <w:sz w:val="22"/>
          <w:szCs w:val="22"/>
        </w:rPr>
      </w:pPr>
    </w:p>
    <w:p w14:paraId="51CDD136" w14:textId="77777777" w:rsidR="00B33026" w:rsidRPr="004E5781" w:rsidRDefault="00B33026" w:rsidP="00B33026">
      <w:pPr>
        <w:pStyle w:val="LawAnnexText"/>
        <w:jc w:val="center"/>
        <w:rPr>
          <w:rFonts w:ascii="Times New Roman" w:hAnsi="Times New Roman"/>
          <w:b/>
          <w:sz w:val="22"/>
          <w:szCs w:val="22"/>
        </w:rPr>
      </w:pPr>
      <w:r w:rsidRPr="004E5781">
        <w:rPr>
          <w:rFonts w:ascii="Times New Roman" w:hAnsi="Times New Roman"/>
          <w:b/>
          <w:sz w:val="22"/>
          <w:szCs w:val="22"/>
        </w:rPr>
        <w:t>FORM OF ACCESSION</w:t>
      </w:r>
    </w:p>
    <w:p w14:paraId="5FDFF4C9" w14:textId="77777777" w:rsidR="00B33026" w:rsidRPr="004E5781" w:rsidRDefault="00B33026" w:rsidP="00B33026">
      <w:pPr>
        <w:pStyle w:val="LawAnnexText"/>
        <w:rPr>
          <w:rFonts w:ascii="Times New Roman" w:hAnsi="Times New Roman"/>
          <w:sz w:val="22"/>
          <w:szCs w:val="22"/>
        </w:rPr>
      </w:pPr>
      <w:r w:rsidRPr="004E5781">
        <w:rPr>
          <w:rFonts w:ascii="Times New Roman" w:hAnsi="Times New Roman"/>
          <w:sz w:val="22"/>
          <w:szCs w:val="22"/>
        </w:rPr>
        <w:t xml:space="preserve">ACCESSION of a new party to the [insert Project Title] Consortium Agreement, effective as of […] </w:t>
      </w:r>
    </w:p>
    <w:p w14:paraId="2DBE99A3" w14:textId="77777777" w:rsidR="00B33026" w:rsidRPr="004E5781" w:rsidRDefault="00B33026" w:rsidP="00B33026">
      <w:pPr>
        <w:pStyle w:val="LawAnnexText"/>
        <w:rPr>
          <w:rFonts w:ascii="Times New Roman" w:hAnsi="Times New Roman"/>
          <w:sz w:val="22"/>
          <w:szCs w:val="22"/>
        </w:rPr>
      </w:pPr>
    </w:p>
    <w:p w14:paraId="0418DB29" w14:textId="77777777" w:rsidR="00B33026" w:rsidRPr="004E5781" w:rsidRDefault="00B33026" w:rsidP="00B33026">
      <w:pPr>
        <w:pStyle w:val="LawAnnexText"/>
        <w:rPr>
          <w:rFonts w:ascii="Times New Roman" w:hAnsi="Times New Roman"/>
          <w:sz w:val="22"/>
          <w:szCs w:val="22"/>
        </w:rPr>
      </w:pPr>
      <w:r w:rsidRPr="004E5781">
        <w:rPr>
          <w:rFonts w:ascii="Times New Roman" w:hAnsi="Times New Roman"/>
          <w:sz w:val="22"/>
          <w:szCs w:val="22"/>
        </w:rPr>
        <w:t xml:space="preserve">[OFFICIAL NAME OF THE NEW PARTY AS IDENTIFIED IN THE GRANT AGREEMENT] </w:t>
      </w:r>
    </w:p>
    <w:p w14:paraId="489C584F" w14:textId="79F39039" w:rsidR="00B33026" w:rsidRPr="004E5781" w:rsidRDefault="00B33026" w:rsidP="00B33026">
      <w:pPr>
        <w:pStyle w:val="LawAnnexText"/>
        <w:rPr>
          <w:rFonts w:ascii="Times New Roman" w:hAnsi="Times New Roman"/>
          <w:sz w:val="22"/>
          <w:szCs w:val="22"/>
        </w:rPr>
      </w:pPr>
      <w:proofErr w:type="gramStart"/>
      <w:r w:rsidRPr="004E5781">
        <w:rPr>
          <w:rFonts w:ascii="Times New Roman" w:hAnsi="Times New Roman"/>
          <w:sz w:val="22"/>
          <w:szCs w:val="22"/>
        </w:rPr>
        <w:t>hereby</w:t>
      </w:r>
      <w:proofErr w:type="gramEnd"/>
      <w:r w:rsidRPr="004E5781">
        <w:rPr>
          <w:rFonts w:ascii="Times New Roman" w:hAnsi="Times New Roman"/>
          <w:sz w:val="22"/>
          <w:szCs w:val="22"/>
        </w:rPr>
        <w:t xml:space="preserve"> consents to become a Participant to the </w:t>
      </w:r>
      <w:r w:rsidR="003B0F72" w:rsidRPr="004E5781">
        <w:rPr>
          <w:rFonts w:ascii="Times New Roman" w:hAnsi="Times New Roman"/>
          <w:sz w:val="22"/>
          <w:szCs w:val="22"/>
        </w:rPr>
        <w:t>Consortium Agreement</w:t>
      </w:r>
      <w:r w:rsidRPr="004E5781">
        <w:rPr>
          <w:rFonts w:ascii="Times New Roman" w:hAnsi="Times New Roman"/>
          <w:sz w:val="22"/>
          <w:szCs w:val="22"/>
        </w:rPr>
        <w:t xml:space="preserve"> identified above and accepts all the rights and obligations of a Beneficiary starting [date] subject to acceptance of the [insert Project Title] consortium and further subject to approval of IMI2 JU of such accession by [OFFICIAL NAME OF THE NEW PARTY AS IDENTIFIED IN THE GRANT AGREEMENT]. </w:t>
      </w:r>
    </w:p>
    <w:p w14:paraId="30F4B32E" w14:textId="77777777" w:rsidR="00B33026" w:rsidRPr="004E5781" w:rsidRDefault="00B33026" w:rsidP="00B33026">
      <w:pPr>
        <w:pStyle w:val="LawAnnexText"/>
        <w:rPr>
          <w:rFonts w:ascii="Times New Roman" w:hAnsi="Times New Roman"/>
          <w:sz w:val="22"/>
          <w:szCs w:val="22"/>
        </w:rPr>
      </w:pPr>
      <w:r w:rsidRPr="004E5781">
        <w:rPr>
          <w:rFonts w:ascii="Times New Roman" w:hAnsi="Times New Roman"/>
          <w:sz w:val="22"/>
          <w:szCs w:val="22"/>
        </w:rPr>
        <w:t xml:space="preserve">[OFFICIAL NAME OF THE NEW PARTY AS IDENTIFIED IN THE GRANT AGREEMENT] intends to provide contribution to the [insert Project Title] project in the amount of EUR […] by way of [in-kind / cash-contribution]. The [insert Project Title] consortium members and [OFFICIAL NAME OF THE NEW PARTY AS IDENTIFIED IN THE GRANT AGREEMENT] will align on the specifics of [OFFICIAL NAME OF THE NEW PARTY AS IDENTIFIED IN THE GRANT AGREEMENT] contribution to the [insert Project title] project and the necessary amendments to the Description of Work for the [insert Project title] project. </w:t>
      </w:r>
    </w:p>
    <w:p w14:paraId="368AB571" w14:textId="77777777" w:rsidR="00B33026" w:rsidRPr="004E5781" w:rsidRDefault="00B33026" w:rsidP="00B33026">
      <w:pPr>
        <w:pStyle w:val="LawAnnexText"/>
        <w:rPr>
          <w:rFonts w:ascii="Times New Roman" w:hAnsi="Times New Roman"/>
          <w:sz w:val="22"/>
          <w:szCs w:val="22"/>
        </w:rPr>
      </w:pPr>
      <w:r w:rsidRPr="004E5781">
        <w:rPr>
          <w:rFonts w:ascii="Times New Roman" w:hAnsi="Times New Roman"/>
          <w:sz w:val="22"/>
          <w:szCs w:val="22"/>
        </w:rPr>
        <w:t>The Coordinator of [insert Project Title]</w:t>
      </w:r>
    </w:p>
    <w:p w14:paraId="025F7FB4" w14:textId="77777777" w:rsidR="00B33026" w:rsidRPr="004E5781" w:rsidRDefault="00B33026" w:rsidP="00B33026">
      <w:pPr>
        <w:pStyle w:val="LawAnnexText"/>
        <w:rPr>
          <w:rFonts w:ascii="Times New Roman" w:hAnsi="Times New Roman"/>
          <w:sz w:val="22"/>
          <w:szCs w:val="22"/>
        </w:rPr>
      </w:pPr>
      <w:proofErr w:type="gramStart"/>
      <w:r w:rsidRPr="004E5781">
        <w:rPr>
          <w:rFonts w:ascii="Times New Roman" w:hAnsi="Times New Roman"/>
          <w:sz w:val="22"/>
          <w:szCs w:val="22"/>
        </w:rPr>
        <w:t>hereby</w:t>
      </w:r>
      <w:proofErr w:type="gramEnd"/>
      <w:r w:rsidRPr="004E5781">
        <w:rPr>
          <w:rFonts w:ascii="Times New Roman" w:hAnsi="Times New Roman"/>
          <w:sz w:val="22"/>
          <w:szCs w:val="22"/>
        </w:rPr>
        <w:t xml:space="preserve"> certifies that the [insert Project title] consortium has accepted in the meeting held on [date] the accession of the [OFFICIAL NAME OF THE NEW PARTY AS IDENTIFIED IN THE GRANT AGREEMENT] to the consortium starting [date]. </w:t>
      </w:r>
    </w:p>
    <w:p w14:paraId="24B2D317" w14:textId="77777777" w:rsidR="00B33026" w:rsidRPr="004E5781" w:rsidRDefault="00B33026" w:rsidP="00B33026">
      <w:pPr>
        <w:pStyle w:val="LawAnnexText"/>
        <w:rPr>
          <w:rFonts w:ascii="Times New Roman" w:hAnsi="Times New Roman"/>
          <w:sz w:val="22"/>
          <w:szCs w:val="22"/>
        </w:rPr>
      </w:pPr>
      <w:r w:rsidRPr="004E5781">
        <w:rPr>
          <w:rFonts w:ascii="Times New Roman" w:hAnsi="Times New Roman"/>
          <w:sz w:val="22"/>
          <w:szCs w:val="22"/>
        </w:rPr>
        <w:t xml:space="preserve">This Accession document has been executed in three (3) originals to be duly signed by the undersigned authorised representatives. </w:t>
      </w:r>
    </w:p>
    <w:p w14:paraId="7B58E3C2" w14:textId="77777777" w:rsidR="00B33026" w:rsidRPr="004E5781" w:rsidRDefault="00B33026" w:rsidP="00B33026">
      <w:pPr>
        <w:pStyle w:val="LawAnnexText"/>
        <w:rPr>
          <w:rFonts w:ascii="Times New Roman" w:hAnsi="Times New Roman"/>
          <w:sz w:val="22"/>
          <w:szCs w:val="22"/>
        </w:rPr>
      </w:pPr>
    </w:p>
    <w:p w14:paraId="1C26887C" w14:textId="77777777" w:rsidR="00B33026" w:rsidRPr="004E5781" w:rsidRDefault="00B33026" w:rsidP="00B33026">
      <w:pPr>
        <w:pStyle w:val="LawAnnexText"/>
        <w:rPr>
          <w:rFonts w:ascii="Times New Roman" w:hAnsi="Times New Roman"/>
          <w:sz w:val="22"/>
          <w:szCs w:val="22"/>
        </w:rPr>
      </w:pPr>
      <w:r w:rsidRPr="004E5781">
        <w:rPr>
          <w:rFonts w:ascii="Times New Roman" w:hAnsi="Times New Roman"/>
          <w:sz w:val="22"/>
          <w:szCs w:val="22"/>
        </w:rPr>
        <w:t xml:space="preserve">[Date and Place] </w:t>
      </w:r>
    </w:p>
    <w:p w14:paraId="0D4EAC08" w14:textId="77777777" w:rsidR="00B33026" w:rsidRPr="004E5781" w:rsidRDefault="00B33026" w:rsidP="00B33026">
      <w:pPr>
        <w:pStyle w:val="LawAnnexText"/>
        <w:rPr>
          <w:rFonts w:ascii="Times New Roman" w:hAnsi="Times New Roman"/>
          <w:sz w:val="22"/>
          <w:szCs w:val="22"/>
        </w:rPr>
      </w:pPr>
    </w:p>
    <w:p w14:paraId="1E2A5E1D" w14:textId="77777777" w:rsidR="00B33026" w:rsidRPr="004E5781" w:rsidRDefault="00B33026" w:rsidP="00B33026">
      <w:pPr>
        <w:pStyle w:val="LawAnnexText"/>
        <w:rPr>
          <w:rFonts w:ascii="Times New Roman" w:hAnsi="Times New Roman"/>
          <w:sz w:val="22"/>
          <w:szCs w:val="22"/>
        </w:rPr>
      </w:pPr>
      <w:r w:rsidRPr="004E5781">
        <w:rPr>
          <w:rFonts w:ascii="Times New Roman" w:hAnsi="Times New Roman"/>
          <w:sz w:val="22"/>
          <w:szCs w:val="22"/>
        </w:rPr>
        <w:t xml:space="preserve">[INSERT NAME OF THE NEW BENEFICIARY] </w:t>
      </w:r>
    </w:p>
    <w:p w14:paraId="5A6942A5" w14:textId="77777777" w:rsidR="00B33026" w:rsidRPr="004E5781" w:rsidRDefault="00B33026" w:rsidP="00B33026">
      <w:pPr>
        <w:pStyle w:val="LawAnnexText"/>
        <w:rPr>
          <w:rFonts w:ascii="Times New Roman" w:hAnsi="Times New Roman"/>
          <w:sz w:val="22"/>
          <w:szCs w:val="22"/>
        </w:rPr>
      </w:pPr>
    </w:p>
    <w:p w14:paraId="132E920E" w14:textId="77777777" w:rsidR="00B33026" w:rsidRPr="004E5781" w:rsidRDefault="00B33026" w:rsidP="00B33026">
      <w:pPr>
        <w:pStyle w:val="LawAnnexText"/>
        <w:rPr>
          <w:rFonts w:ascii="Times New Roman" w:hAnsi="Times New Roman"/>
          <w:sz w:val="22"/>
          <w:szCs w:val="22"/>
        </w:rPr>
      </w:pPr>
      <w:r w:rsidRPr="004E5781">
        <w:rPr>
          <w:rFonts w:ascii="Times New Roman" w:hAnsi="Times New Roman"/>
          <w:sz w:val="22"/>
          <w:szCs w:val="22"/>
        </w:rPr>
        <w:t xml:space="preserve">Signature(s) Name(s) Title(s) </w:t>
      </w:r>
    </w:p>
    <w:p w14:paraId="7CA5DBF4" w14:textId="77777777" w:rsidR="00B33026" w:rsidRPr="004E5781" w:rsidRDefault="00B33026" w:rsidP="00B33026">
      <w:pPr>
        <w:pStyle w:val="LawAnnexText"/>
        <w:rPr>
          <w:rFonts w:ascii="Times New Roman" w:hAnsi="Times New Roman"/>
          <w:sz w:val="22"/>
          <w:szCs w:val="22"/>
        </w:rPr>
      </w:pPr>
    </w:p>
    <w:p w14:paraId="01F41AAD" w14:textId="77777777" w:rsidR="00B33026" w:rsidRPr="004E5781" w:rsidRDefault="00B33026" w:rsidP="00B33026">
      <w:pPr>
        <w:pStyle w:val="LawAnnexText"/>
        <w:rPr>
          <w:rFonts w:ascii="Times New Roman" w:hAnsi="Times New Roman"/>
          <w:sz w:val="22"/>
          <w:szCs w:val="22"/>
        </w:rPr>
      </w:pPr>
      <w:r w:rsidRPr="004E5781">
        <w:rPr>
          <w:rFonts w:ascii="Times New Roman" w:hAnsi="Times New Roman"/>
          <w:sz w:val="22"/>
          <w:szCs w:val="22"/>
        </w:rPr>
        <w:t xml:space="preserve">Coordinator </w:t>
      </w:r>
    </w:p>
    <w:p w14:paraId="0CB01C38" w14:textId="77777777" w:rsidR="00B33026" w:rsidRPr="004E5781" w:rsidRDefault="00B33026" w:rsidP="00B33026">
      <w:pPr>
        <w:pStyle w:val="LawAnnexText"/>
        <w:rPr>
          <w:rFonts w:ascii="Times New Roman" w:hAnsi="Times New Roman"/>
          <w:sz w:val="22"/>
          <w:szCs w:val="22"/>
        </w:rPr>
      </w:pPr>
      <w:r w:rsidRPr="004E5781">
        <w:rPr>
          <w:rFonts w:ascii="Times New Roman" w:hAnsi="Times New Roman"/>
          <w:sz w:val="22"/>
          <w:szCs w:val="22"/>
        </w:rPr>
        <w:t xml:space="preserve">Signature(s) </w:t>
      </w:r>
    </w:p>
    <w:p w14:paraId="5B373AC1" w14:textId="77777777" w:rsidR="00B33026" w:rsidRPr="004E5781" w:rsidRDefault="00B33026" w:rsidP="00B33026">
      <w:pPr>
        <w:pStyle w:val="LawAnnexText"/>
        <w:rPr>
          <w:rFonts w:ascii="Times New Roman" w:hAnsi="Times New Roman"/>
          <w:sz w:val="22"/>
          <w:szCs w:val="22"/>
        </w:rPr>
      </w:pPr>
      <w:r w:rsidRPr="004E5781">
        <w:rPr>
          <w:rFonts w:ascii="Times New Roman" w:hAnsi="Times New Roman"/>
          <w:sz w:val="22"/>
          <w:szCs w:val="22"/>
        </w:rPr>
        <w:t xml:space="preserve">Name(s) </w:t>
      </w:r>
    </w:p>
    <w:p w14:paraId="70D5E79A" w14:textId="77777777" w:rsidR="00B33026" w:rsidRPr="004E5781" w:rsidRDefault="00B33026" w:rsidP="00B33026">
      <w:pPr>
        <w:pStyle w:val="LawAnnexText"/>
        <w:rPr>
          <w:rFonts w:ascii="Times New Roman" w:hAnsi="Times New Roman"/>
          <w:sz w:val="22"/>
          <w:szCs w:val="22"/>
        </w:rPr>
      </w:pPr>
      <w:r w:rsidRPr="004E5781">
        <w:rPr>
          <w:rFonts w:ascii="Times New Roman" w:hAnsi="Times New Roman"/>
          <w:sz w:val="22"/>
          <w:szCs w:val="22"/>
        </w:rPr>
        <w:t>Title(s)</w:t>
      </w:r>
    </w:p>
    <w:p w14:paraId="5922E645" w14:textId="2ACD29B9" w:rsidR="00686011" w:rsidRPr="004E5781" w:rsidRDefault="00686011">
      <w:pPr>
        <w:pStyle w:val="LawAnnexText"/>
        <w:rPr>
          <w:rFonts w:ascii="Times New Roman" w:hAnsi="Times New Roman"/>
          <w:b/>
          <w:bCs/>
          <w:sz w:val="22"/>
          <w:szCs w:val="22"/>
        </w:rPr>
      </w:pPr>
      <w:r w:rsidRPr="004E5781">
        <w:rPr>
          <w:rFonts w:ascii="Times New Roman" w:hAnsi="Times New Roman"/>
          <w:b/>
          <w:bCs/>
          <w:sz w:val="22"/>
          <w:szCs w:val="22"/>
        </w:rPr>
        <w:br w:type="page"/>
      </w:r>
      <w:r w:rsidR="00FF2115" w:rsidRPr="004E5781">
        <w:rPr>
          <w:rFonts w:ascii="Times New Roman" w:hAnsi="Times New Roman"/>
          <w:b/>
          <w:bCs/>
          <w:sz w:val="22"/>
          <w:szCs w:val="22"/>
        </w:rPr>
        <w:lastRenderedPageBreak/>
        <w:t>Appendix 12</w:t>
      </w:r>
      <w:r w:rsidRPr="004E5781">
        <w:rPr>
          <w:rFonts w:ascii="Times New Roman" w:hAnsi="Times New Roman"/>
          <w:b/>
          <w:bCs/>
          <w:sz w:val="22"/>
          <w:szCs w:val="22"/>
        </w:rPr>
        <w:t>: Communication Guideline</w:t>
      </w:r>
      <w:r w:rsidR="001A0A31">
        <w:rPr>
          <w:rFonts w:ascii="Times New Roman" w:hAnsi="Times New Roman"/>
          <w:b/>
          <w:bCs/>
          <w:sz w:val="22"/>
          <w:szCs w:val="22"/>
        </w:rPr>
        <w:t>s</w:t>
      </w:r>
    </w:p>
    <w:p w14:paraId="2AE8D17D" w14:textId="77777777" w:rsidR="00686011" w:rsidRPr="004E5781" w:rsidRDefault="00686011" w:rsidP="00686011">
      <w:pPr>
        <w:pStyle w:val="Heading9"/>
        <w:numPr>
          <w:ilvl w:val="0"/>
          <w:numId w:val="0"/>
        </w:numPr>
        <w:jc w:val="center"/>
        <w:rPr>
          <w:rFonts w:ascii="Times New Roman" w:hAnsi="Times New Roman"/>
          <w:b/>
          <w:i w:val="0"/>
          <w:caps/>
          <w:sz w:val="22"/>
          <w:szCs w:val="22"/>
        </w:rPr>
      </w:pPr>
      <w:r w:rsidRPr="004E5781">
        <w:rPr>
          <w:rFonts w:ascii="Times New Roman" w:hAnsi="Times New Roman"/>
          <w:b/>
          <w:i w:val="0"/>
          <w:caps/>
          <w:sz w:val="22"/>
          <w:szCs w:val="22"/>
        </w:rPr>
        <w:t>COMMUNICATION GUIDELINES</w:t>
      </w:r>
    </w:p>
    <w:p w14:paraId="40B97BE1" w14:textId="77777777" w:rsidR="00686011" w:rsidRPr="004E5781" w:rsidRDefault="00686011" w:rsidP="00686011">
      <w:pPr>
        <w:spacing w:after="240" w:line="320" w:lineRule="atLeast"/>
        <w:rPr>
          <w:rFonts w:ascii="Times New Roman" w:hAnsi="Times New Roman"/>
          <w:b/>
          <w:sz w:val="22"/>
        </w:rPr>
      </w:pPr>
    </w:p>
    <w:p w14:paraId="26D24DEB" w14:textId="6FDC8DEF" w:rsidR="00686011" w:rsidRPr="004E5781" w:rsidRDefault="00686011" w:rsidP="00686011">
      <w:pPr>
        <w:spacing w:after="240" w:line="320" w:lineRule="atLeast"/>
        <w:ind w:left="0"/>
        <w:rPr>
          <w:rFonts w:ascii="Times New Roman" w:hAnsi="Times New Roman"/>
          <w:sz w:val="22"/>
        </w:rPr>
      </w:pPr>
      <w:r w:rsidRPr="004E5781">
        <w:rPr>
          <w:rFonts w:ascii="Times New Roman" w:hAnsi="Times New Roman"/>
          <w:sz w:val="22"/>
        </w:rPr>
        <w:t xml:space="preserve">This Appendix governs Communication, by means other than Dissemination, by or on behalf of Beneficiaries. It is intended to cover, for example, the use of social media where the Project is associated with such Communication, e.g., a tweet that includes a reference to the Project, the Project twitter handle, </w:t>
      </w:r>
      <w:r w:rsidR="00CB26D1" w:rsidRPr="004E5781">
        <w:rPr>
          <w:rFonts w:ascii="Times New Roman" w:hAnsi="Times New Roman"/>
          <w:sz w:val="22"/>
        </w:rPr>
        <w:t>“</w:t>
      </w:r>
      <w:r w:rsidR="001A0A31">
        <w:rPr>
          <w:rFonts w:ascii="Times New Roman" w:hAnsi="Times New Roman"/>
          <w:sz w:val="22"/>
        </w:rPr>
        <w:t xml:space="preserve">[XX]”, or the like. </w:t>
      </w:r>
      <w:r w:rsidRPr="004E5781">
        <w:rPr>
          <w:rFonts w:ascii="Times New Roman" w:hAnsi="Times New Roman"/>
          <w:sz w:val="22"/>
        </w:rPr>
        <w:t>The use of social media, e.g., Twitter, Facebook, Instagram, Linked-In, blogs, and the like, is generally encouraged to build awareness of and publicize the Project and its progress. It is within this spirit that the following bi</w:t>
      </w:r>
      <w:r w:rsidR="001A0A31">
        <w:rPr>
          <w:rFonts w:ascii="Times New Roman" w:hAnsi="Times New Roman"/>
          <w:sz w:val="22"/>
        </w:rPr>
        <w:t xml:space="preserve">nding guidelines are provided. </w:t>
      </w:r>
      <w:r w:rsidRPr="004E5781">
        <w:rPr>
          <w:rFonts w:ascii="Times New Roman" w:hAnsi="Times New Roman"/>
          <w:sz w:val="22"/>
        </w:rPr>
        <w:t>These guidelines cover Communications related to the Project that do not contain Results or Background, including by means of newsletters, blogs, and websites of patient groups, caregiver organizations, and the like.</w:t>
      </w:r>
    </w:p>
    <w:p w14:paraId="6D03E86A" w14:textId="77777777" w:rsidR="00686011" w:rsidRPr="004E5781" w:rsidRDefault="00686011" w:rsidP="00686011">
      <w:pPr>
        <w:spacing w:after="240" w:line="320" w:lineRule="atLeast"/>
        <w:ind w:left="0"/>
        <w:rPr>
          <w:rFonts w:ascii="Times New Roman" w:hAnsi="Times New Roman"/>
          <w:sz w:val="22"/>
        </w:rPr>
      </w:pPr>
    </w:p>
    <w:p w14:paraId="49F8259D" w14:textId="7B3E0E12" w:rsidR="00686011" w:rsidRPr="004E5781" w:rsidRDefault="00686011" w:rsidP="00686011">
      <w:pPr>
        <w:spacing w:after="240" w:line="320" w:lineRule="atLeast"/>
        <w:ind w:left="0"/>
        <w:rPr>
          <w:rFonts w:ascii="Times New Roman" w:hAnsi="Times New Roman"/>
          <w:sz w:val="22"/>
        </w:rPr>
      </w:pPr>
      <w:r w:rsidRPr="004E5781">
        <w:rPr>
          <w:rFonts w:ascii="Times New Roman" w:hAnsi="Times New Roman"/>
          <w:sz w:val="22"/>
        </w:rPr>
        <w:t>Any activity listed as “</w:t>
      </w:r>
      <w:r w:rsidRPr="001A0A31">
        <w:rPr>
          <w:rFonts w:ascii="Times New Roman" w:hAnsi="Times New Roman"/>
          <w:b/>
          <w:sz w:val="22"/>
        </w:rPr>
        <w:t>Permitted Communications</w:t>
      </w:r>
      <w:r w:rsidRPr="004E5781">
        <w:rPr>
          <w:rFonts w:ascii="Times New Roman" w:hAnsi="Times New Roman"/>
          <w:sz w:val="22"/>
        </w:rPr>
        <w:t>” below can be undertaken. Activities that are listed as “</w:t>
      </w:r>
      <w:r w:rsidRPr="001A0A31">
        <w:rPr>
          <w:rFonts w:ascii="Times New Roman" w:hAnsi="Times New Roman"/>
          <w:b/>
          <w:sz w:val="22"/>
        </w:rPr>
        <w:t>Prohibited Activities</w:t>
      </w:r>
      <w:r w:rsidRPr="004E5781">
        <w:rPr>
          <w:rFonts w:ascii="Times New Roman" w:hAnsi="Times New Roman"/>
          <w:sz w:val="22"/>
        </w:rPr>
        <w:t xml:space="preserve">” below list may be permissible, but </w:t>
      </w:r>
      <w:r w:rsidR="00AA2F62" w:rsidRPr="004E5781">
        <w:rPr>
          <w:rFonts w:ascii="Times New Roman" w:hAnsi="Times New Roman"/>
          <w:sz w:val="22"/>
        </w:rPr>
        <w:t>are subject to the terms of the</w:t>
      </w:r>
      <w:r w:rsidRPr="004E5781">
        <w:rPr>
          <w:rFonts w:ascii="Times New Roman" w:hAnsi="Times New Roman"/>
          <w:sz w:val="22"/>
        </w:rPr>
        <w:t xml:space="preserve"> </w:t>
      </w:r>
      <w:r w:rsidR="00AA2F62" w:rsidRPr="004E5781">
        <w:rPr>
          <w:rFonts w:ascii="Times New Roman" w:hAnsi="Times New Roman"/>
          <w:sz w:val="22"/>
        </w:rPr>
        <w:t xml:space="preserve">Consortium </w:t>
      </w:r>
      <w:r w:rsidRPr="004E5781">
        <w:rPr>
          <w:rFonts w:ascii="Times New Roman" w:hAnsi="Times New Roman"/>
          <w:sz w:val="22"/>
        </w:rPr>
        <w:t>Agreement, including those on Dissemination and Confidential Information.</w:t>
      </w:r>
    </w:p>
    <w:p w14:paraId="4FC7E2A8" w14:textId="77777777" w:rsidR="00686011" w:rsidRPr="004E5781" w:rsidRDefault="00686011" w:rsidP="00686011">
      <w:pPr>
        <w:pStyle w:val="ListParagraph"/>
        <w:spacing w:after="240" w:line="320" w:lineRule="atLeast"/>
        <w:rPr>
          <w:b/>
          <w:u w:val="single"/>
        </w:rPr>
      </w:pPr>
    </w:p>
    <w:p w14:paraId="424F3314" w14:textId="77777777" w:rsidR="00686011" w:rsidRPr="004E5781" w:rsidRDefault="00686011" w:rsidP="00686011">
      <w:pPr>
        <w:pStyle w:val="ListParagraph"/>
        <w:spacing w:after="240" w:line="320" w:lineRule="atLeast"/>
        <w:ind w:left="0"/>
        <w:rPr>
          <w:b/>
          <w:u w:val="single"/>
        </w:rPr>
      </w:pPr>
      <w:r w:rsidRPr="004E5781">
        <w:rPr>
          <w:b/>
          <w:u w:val="single"/>
        </w:rPr>
        <w:t>Permitted Communications *</w:t>
      </w:r>
    </w:p>
    <w:p w14:paraId="73675D41" w14:textId="77777777" w:rsidR="00686011" w:rsidRPr="004E5781" w:rsidRDefault="00686011" w:rsidP="00686011">
      <w:pPr>
        <w:pStyle w:val="ListParagraph"/>
        <w:spacing w:after="240" w:line="320" w:lineRule="atLeast"/>
        <w:rPr>
          <w:b/>
          <w:u w:val="single"/>
        </w:rPr>
      </w:pPr>
    </w:p>
    <w:p w14:paraId="5F718265" w14:textId="77777777" w:rsidR="00686011" w:rsidRPr="004E5781" w:rsidRDefault="00686011" w:rsidP="00686011">
      <w:pPr>
        <w:pStyle w:val="ListParagraph"/>
        <w:spacing w:after="240" w:line="320" w:lineRule="atLeast"/>
        <w:ind w:left="0"/>
        <w:rPr>
          <w:i/>
        </w:rPr>
      </w:pPr>
      <w:r w:rsidRPr="004E5781">
        <w:rPr>
          <w:i/>
        </w:rPr>
        <w:t>* To the extent not including any Results of any Beneficiary or any Background or Confidential Information of another Beneficiary and to the extent applicable confidentiality obligations are respected.</w:t>
      </w:r>
    </w:p>
    <w:p w14:paraId="20A4393B" w14:textId="77777777" w:rsidR="00686011" w:rsidRPr="004E5781" w:rsidRDefault="00686011" w:rsidP="00686011">
      <w:pPr>
        <w:pStyle w:val="ListParagraph"/>
        <w:spacing w:after="240" w:line="320" w:lineRule="atLeast"/>
        <w:rPr>
          <w:b/>
          <w:u w:val="single"/>
        </w:rPr>
      </w:pPr>
    </w:p>
    <w:p w14:paraId="57344C6C" w14:textId="4807CD69" w:rsidR="00686011" w:rsidRPr="004E5781" w:rsidRDefault="00686011" w:rsidP="002077E9">
      <w:pPr>
        <w:pStyle w:val="ListParagraph"/>
        <w:numPr>
          <w:ilvl w:val="0"/>
          <w:numId w:val="25"/>
        </w:numPr>
        <w:autoSpaceDE/>
        <w:autoSpaceDN/>
        <w:adjustRightInd/>
        <w:spacing w:after="240" w:line="320" w:lineRule="atLeast"/>
        <w:ind w:left="426" w:hanging="426"/>
      </w:pPr>
      <w:r w:rsidRPr="004E5781">
        <w:t>Announcements regarding</w:t>
      </w:r>
      <w:r w:rsidR="001A0A31">
        <w:t xml:space="preserve"> upcoming Project presentations</w:t>
      </w:r>
    </w:p>
    <w:p w14:paraId="0C64A9B9" w14:textId="77777777" w:rsidR="00686011" w:rsidRPr="004E5781" w:rsidRDefault="00686011" w:rsidP="002077E9">
      <w:pPr>
        <w:pStyle w:val="ListParagraph"/>
        <w:numPr>
          <w:ilvl w:val="0"/>
          <w:numId w:val="25"/>
        </w:numPr>
        <w:autoSpaceDE/>
        <w:autoSpaceDN/>
        <w:adjustRightInd/>
        <w:spacing w:after="240" w:line="320" w:lineRule="atLeast"/>
        <w:ind w:left="426" w:hanging="426"/>
      </w:pPr>
      <w:r w:rsidRPr="004E5781">
        <w:t>Links to web pages containing news coverage of Project, and any web-based content, e.g., journal articles and abstracts.* But see “Links Guidelines” below</w:t>
      </w:r>
    </w:p>
    <w:p w14:paraId="0CCFD38F" w14:textId="77E3776E" w:rsidR="00686011" w:rsidRPr="004E5781" w:rsidRDefault="00686011" w:rsidP="002077E9">
      <w:pPr>
        <w:pStyle w:val="ListParagraph"/>
        <w:numPr>
          <w:ilvl w:val="0"/>
          <w:numId w:val="25"/>
        </w:numPr>
        <w:autoSpaceDE/>
        <w:autoSpaceDN/>
        <w:adjustRightInd/>
        <w:spacing w:after="240" w:line="320" w:lineRule="atLeast"/>
        <w:ind w:left="426" w:hanging="426"/>
      </w:pPr>
      <w:r w:rsidRPr="004E5781">
        <w:t>Information raising awareness about the need to treat, prevent, or diagnose of [XX], but statements in a tweet that include health statistics and scientific content must include a link to a credible independent site that supports the in</w:t>
      </w:r>
      <w:r w:rsidR="001A0A31">
        <w:t>formation</w:t>
      </w:r>
    </w:p>
    <w:p w14:paraId="1BF3D504" w14:textId="2C15357E" w:rsidR="00686011" w:rsidRPr="004E5781" w:rsidRDefault="00686011" w:rsidP="002077E9">
      <w:pPr>
        <w:pStyle w:val="ListParagraph"/>
        <w:numPr>
          <w:ilvl w:val="0"/>
          <w:numId w:val="25"/>
        </w:numPr>
        <w:autoSpaceDE/>
        <w:autoSpaceDN/>
        <w:adjustRightInd/>
        <w:spacing w:after="240" w:line="320" w:lineRule="atLeast"/>
        <w:ind w:left="426" w:hanging="426"/>
      </w:pPr>
      <w:r w:rsidRPr="004E5781">
        <w:t xml:space="preserve">Information about the IMI2 JU’s values and the </w:t>
      </w:r>
      <w:r w:rsidR="001A0A31">
        <w:t>IMI2 JU’s commitment in society</w:t>
      </w:r>
    </w:p>
    <w:p w14:paraId="743FB98A" w14:textId="77777777" w:rsidR="00686011" w:rsidRPr="004E5781" w:rsidRDefault="00686011" w:rsidP="002077E9">
      <w:pPr>
        <w:pStyle w:val="ListParagraph"/>
        <w:numPr>
          <w:ilvl w:val="0"/>
          <w:numId w:val="25"/>
        </w:numPr>
        <w:autoSpaceDE/>
        <w:autoSpaceDN/>
        <w:adjustRightInd/>
        <w:spacing w:after="240" w:line="320" w:lineRule="atLeast"/>
        <w:ind w:left="426" w:hanging="426"/>
      </w:pPr>
      <w:r w:rsidRPr="004E5781">
        <w:t>Information about partnership/collaboration with patients’ associations/charitable associations and foundations</w:t>
      </w:r>
    </w:p>
    <w:p w14:paraId="4BBDE116" w14:textId="1FE7A7F4" w:rsidR="00686011" w:rsidRPr="004E5781" w:rsidRDefault="00686011" w:rsidP="002077E9">
      <w:pPr>
        <w:pStyle w:val="ListParagraph"/>
        <w:numPr>
          <w:ilvl w:val="0"/>
          <w:numId w:val="25"/>
        </w:numPr>
        <w:autoSpaceDE/>
        <w:autoSpaceDN/>
        <w:adjustRightInd/>
        <w:spacing w:after="240" w:line="320" w:lineRule="atLeast"/>
        <w:ind w:left="426" w:hanging="426"/>
      </w:pPr>
      <w:r w:rsidRPr="004E5781">
        <w:t>Information aimed at involving and engaging people in a future IMI2 JU or Project ev</w:t>
      </w:r>
      <w:r w:rsidR="001A0A31">
        <w:t>ent directed to general public</w:t>
      </w:r>
    </w:p>
    <w:p w14:paraId="4E70EFDE" w14:textId="77777777" w:rsidR="00686011" w:rsidRPr="004E5781" w:rsidRDefault="00686011" w:rsidP="002077E9">
      <w:pPr>
        <w:pStyle w:val="ListParagraph"/>
        <w:numPr>
          <w:ilvl w:val="0"/>
          <w:numId w:val="25"/>
        </w:numPr>
        <w:autoSpaceDE/>
        <w:autoSpaceDN/>
        <w:adjustRightInd/>
        <w:spacing w:after="240" w:line="320" w:lineRule="atLeast"/>
        <w:ind w:left="426" w:hanging="426"/>
      </w:pPr>
      <w:r w:rsidRPr="004E5781">
        <w:t xml:space="preserve">Information about the launch of the Project website or a Project app open to general public </w:t>
      </w:r>
    </w:p>
    <w:p w14:paraId="5DAF008C" w14:textId="77777777" w:rsidR="00686011" w:rsidRPr="004E5781" w:rsidRDefault="00686011" w:rsidP="002077E9">
      <w:pPr>
        <w:pStyle w:val="ListParagraph"/>
        <w:numPr>
          <w:ilvl w:val="0"/>
          <w:numId w:val="25"/>
        </w:numPr>
        <w:autoSpaceDE/>
        <w:autoSpaceDN/>
        <w:adjustRightInd/>
        <w:spacing w:after="240" w:line="320" w:lineRule="atLeast"/>
        <w:ind w:left="426" w:hanging="426"/>
      </w:pPr>
      <w:r w:rsidRPr="004E5781">
        <w:t>Information about new EU health policies/regulations</w:t>
      </w:r>
    </w:p>
    <w:p w14:paraId="1DB4E017" w14:textId="77777777" w:rsidR="00686011" w:rsidRPr="004E5781" w:rsidRDefault="00686011" w:rsidP="002077E9">
      <w:pPr>
        <w:pStyle w:val="ListParagraph"/>
        <w:numPr>
          <w:ilvl w:val="0"/>
          <w:numId w:val="25"/>
        </w:numPr>
        <w:autoSpaceDE/>
        <w:autoSpaceDN/>
        <w:adjustRightInd/>
        <w:spacing w:after="240" w:line="320" w:lineRule="atLeast"/>
        <w:ind w:left="426" w:hanging="426"/>
      </w:pPr>
      <w:r w:rsidRPr="004E5781">
        <w:t xml:space="preserve">Information that may refer to healthy living tips </w:t>
      </w:r>
    </w:p>
    <w:p w14:paraId="3F05950B" w14:textId="77777777" w:rsidR="00686011" w:rsidRPr="004E5781" w:rsidRDefault="00686011" w:rsidP="002077E9">
      <w:pPr>
        <w:pStyle w:val="ListParagraph"/>
        <w:numPr>
          <w:ilvl w:val="0"/>
          <w:numId w:val="25"/>
        </w:numPr>
        <w:autoSpaceDE/>
        <w:autoSpaceDN/>
        <w:adjustRightInd/>
        <w:spacing w:after="240" w:line="320" w:lineRule="atLeast"/>
        <w:ind w:left="426" w:hanging="426"/>
      </w:pPr>
      <w:r w:rsidRPr="004E5781">
        <w:t xml:space="preserve">Information about the Project’s press releases that have been approved </w:t>
      </w:r>
    </w:p>
    <w:p w14:paraId="543393CC" w14:textId="77777777" w:rsidR="00686011" w:rsidRPr="004E5781" w:rsidRDefault="00686011" w:rsidP="002077E9">
      <w:pPr>
        <w:pStyle w:val="ListParagraph"/>
        <w:numPr>
          <w:ilvl w:val="0"/>
          <w:numId w:val="25"/>
        </w:numPr>
        <w:autoSpaceDE/>
        <w:autoSpaceDN/>
        <w:adjustRightInd/>
        <w:spacing w:after="240" w:line="320" w:lineRule="atLeast"/>
        <w:ind w:left="426" w:hanging="426"/>
      </w:pPr>
      <w:r w:rsidRPr="004E5781">
        <w:t xml:space="preserve">General chats about Project </w:t>
      </w:r>
    </w:p>
    <w:p w14:paraId="59B9D9EA" w14:textId="77777777" w:rsidR="00686011" w:rsidRPr="004E5781" w:rsidRDefault="00686011" w:rsidP="002077E9">
      <w:pPr>
        <w:pStyle w:val="ListParagraph"/>
        <w:numPr>
          <w:ilvl w:val="0"/>
          <w:numId w:val="25"/>
        </w:numPr>
        <w:autoSpaceDE/>
        <w:autoSpaceDN/>
        <w:adjustRightInd/>
        <w:spacing w:after="240" w:line="320" w:lineRule="atLeast"/>
        <w:ind w:left="426" w:hanging="426"/>
      </w:pPr>
      <w:r w:rsidRPr="004E5781">
        <w:t>[Enrollment announcements]</w:t>
      </w:r>
    </w:p>
    <w:p w14:paraId="49E9D9EC" w14:textId="77777777" w:rsidR="00686011" w:rsidRPr="004E5781" w:rsidRDefault="00686011" w:rsidP="002077E9">
      <w:pPr>
        <w:pStyle w:val="ListParagraph"/>
        <w:numPr>
          <w:ilvl w:val="0"/>
          <w:numId w:val="25"/>
        </w:numPr>
        <w:autoSpaceDE/>
        <w:autoSpaceDN/>
        <w:adjustRightInd/>
        <w:spacing w:after="240" w:line="320" w:lineRule="atLeast"/>
        <w:ind w:left="426" w:hanging="426"/>
      </w:pPr>
      <w:r w:rsidRPr="004E5781">
        <w:lastRenderedPageBreak/>
        <w:t>Links to caregiver support groups and other similar resources, unless permission to link is required</w:t>
      </w:r>
    </w:p>
    <w:p w14:paraId="2B5A0C80" w14:textId="1C14AFB9" w:rsidR="00686011" w:rsidRPr="004E5781" w:rsidRDefault="00686011" w:rsidP="002077E9">
      <w:pPr>
        <w:pStyle w:val="ListParagraph"/>
        <w:numPr>
          <w:ilvl w:val="0"/>
          <w:numId w:val="25"/>
        </w:numPr>
        <w:autoSpaceDE/>
        <w:autoSpaceDN/>
        <w:adjustRightInd/>
        <w:spacing w:after="240" w:line="320" w:lineRule="atLeast"/>
        <w:ind w:left="426" w:hanging="426"/>
      </w:pPr>
      <w:r w:rsidRPr="004E5781">
        <w:t xml:space="preserve">Links to general news regarding [XX], treatments, screening, biomarkers, </w:t>
      </w:r>
      <w:r w:rsidR="003B0F72" w:rsidRPr="004E5781">
        <w:t>and diagnostics</w:t>
      </w:r>
      <w:r w:rsidRPr="004E5781">
        <w:t xml:space="preserve"> developed outside of the Project.</w:t>
      </w:r>
    </w:p>
    <w:p w14:paraId="389E5534" w14:textId="77777777" w:rsidR="00686011" w:rsidRPr="004E5781" w:rsidRDefault="00686011" w:rsidP="00686011">
      <w:pPr>
        <w:pStyle w:val="ListParagraph"/>
        <w:spacing w:after="240" w:line="320" w:lineRule="atLeast"/>
      </w:pPr>
    </w:p>
    <w:p w14:paraId="2D378967" w14:textId="77777777" w:rsidR="00686011" w:rsidRPr="004E5781" w:rsidRDefault="00686011" w:rsidP="00686011">
      <w:pPr>
        <w:pStyle w:val="ListParagraph"/>
        <w:spacing w:after="240" w:line="320" w:lineRule="atLeast"/>
        <w:ind w:left="0"/>
        <w:rPr>
          <w:b/>
          <w:u w:val="single"/>
        </w:rPr>
      </w:pPr>
      <w:r w:rsidRPr="004E5781">
        <w:rPr>
          <w:b/>
          <w:u w:val="single"/>
        </w:rPr>
        <w:t>Prohibited Activities*</w:t>
      </w:r>
    </w:p>
    <w:p w14:paraId="469F0245" w14:textId="77777777" w:rsidR="00686011" w:rsidRPr="004E5781" w:rsidRDefault="00686011" w:rsidP="00686011">
      <w:pPr>
        <w:pStyle w:val="ListParagraph"/>
        <w:spacing w:after="240" w:line="320" w:lineRule="atLeast"/>
        <w:rPr>
          <w:b/>
          <w:u w:val="single"/>
        </w:rPr>
      </w:pPr>
    </w:p>
    <w:p w14:paraId="5D26E057" w14:textId="77777777" w:rsidR="00686011" w:rsidRPr="004E5781" w:rsidRDefault="00686011" w:rsidP="00686011">
      <w:pPr>
        <w:pStyle w:val="ListParagraph"/>
        <w:spacing w:after="240" w:line="320" w:lineRule="atLeast"/>
        <w:ind w:left="0"/>
        <w:rPr>
          <w:i/>
        </w:rPr>
      </w:pPr>
      <w:r w:rsidRPr="004E5781">
        <w:rPr>
          <w:i/>
        </w:rPr>
        <w:t>* May be permissible by applying the relevant provisions concerning Confidential Information and Dissemination.</w:t>
      </w:r>
    </w:p>
    <w:p w14:paraId="37794A30" w14:textId="77777777" w:rsidR="00686011" w:rsidRPr="004E5781" w:rsidRDefault="00686011" w:rsidP="00686011">
      <w:pPr>
        <w:pStyle w:val="ListParagraph"/>
        <w:spacing w:after="240" w:line="320" w:lineRule="atLeast"/>
        <w:rPr>
          <w:b/>
          <w:u w:val="single"/>
        </w:rPr>
      </w:pPr>
    </w:p>
    <w:p w14:paraId="431FF272" w14:textId="2960794A" w:rsidR="00686011" w:rsidRPr="004E5781" w:rsidRDefault="00686011" w:rsidP="002077E9">
      <w:pPr>
        <w:pStyle w:val="ListParagraph"/>
        <w:numPr>
          <w:ilvl w:val="0"/>
          <w:numId w:val="26"/>
        </w:numPr>
        <w:autoSpaceDE/>
        <w:autoSpaceDN/>
        <w:adjustRightInd/>
        <w:spacing w:after="240" w:line="320" w:lineRule="atLeast"/>
        <w:ind w:left="426" w:hanging="426"/>
      </w:pPr>
      <w:r w:rsidRPr="004E5781">
        <w:t>Communications including Results of any Beneficiary or any Background or Confidential Info</w:t>
      </w:r>
      <w:r w:rsidR="001A0A31">
        <w:t>rmation of another Beneficiary</w:t>
      </w:r>
    </w:p>
    <w:p w14:paraId="3BA4E58B" w14:textId="77777777" w:rsidR="00686011" w:rsidRPr="004E5781" w:rsidRDefault="00686011" w:rsidP="002077E9">
      <w:pPr>
        <w:pStyle w:val="ListParagraph"/>
        <w:numPr>
          <w:ilvl w:val="0"/>
          <w:numId w:val="26"/>
        </w:numPr>
        <w:autoSpaceDE/>
        <w:autoSpaceDN/>
        <w:adjustRightInd/>
        <w:spacing w:after="240" w:line="320" w:lineRule="atLeast"/>
        <w:ind w:left="426" w:hanging="426"/>
      </w:pPr>
      <w:r w:rsidRPr="004E5781">
        <w:t xml:space="preserve">Dosage amounts/timing </w:t>
      </w:r>
    </w:p>
    <w:p w14:paraId="4006CF13" w14:textId="77777777" w:rsidR="00686011" w:rsidRPr="004E5781" w:rsidRDefault="00686011" w:rsidP="002077E9">
      <w:pPr>
        <w:pStyle w:val="ListParagraph"/>
        <w:numPr>
          <w:ilvl w:val="0"/>
          <w:numId w:val="26"/>
        </w:numPr>
        <w:autoSpaceDE/>
        <w:autoSpaceDN/>
        <w:adjustRightInd/>
        <w:spacing w:after="240" w:line="320" w:lineRule="atLeast"/>
        <w:ind w:left="426" w:hanging="426"/>
      </w:pPr>
      <w:r w:rsidRPr="004E5781">
        <w:t>Photos and video of people (unless prior written permission has been obtained)</w:t>
      </w:r>
    </w:p>
    <w:p w14:paraId="6042F3FA" w14:textId="7CF662BB" w:rsidR="00686011" w:rsidRPr="004E5781" w:rsidRDefault="00686011" w:rsidP="002077E9">
      <w:pPr>
        <w:pStyle w:val="ListParagraph"/>
        <w:numPr>
          <w:ilvl w:val="0"/>
          <w:numId w:val="26"/>
        </w:numPr>
        <w:autoSpaceDE/>
        <w:autoSpaceDN/>
        <w:adjustRightInd/>
        <w:spacing w:after="240" w:line="320" w:lineRule="atLeast"/>
        <w:ind w:left="426" w:hanging="426"/>
      </w:pPr>
      <w:r w:rsidRPr="004E5781">
        <w:t>Any post/comment regarding a Beneficiary’s products or compounds, including compound names, off-label or inappropriate use, making claims that are false or unsubstantiated, and making claims about</w:t>
      </w:r>
      <w:r w:rsidR="001A0A31">
        <w:t xml:space="preserve"> another Beneficiary’s products</w:t>
      </w:r>
    </w:p>
    <w:p w14:paraId="0396A321" w14:textId="2FD8856A" w:rsidR="00686011" w:rsidRPr="004E5781" w:rsidRDefault="00686011" w:rsidP="002077E9">
      <w:pPr>
        <w:pStyle w:val="ListParagraph"/>
        <w:numPr>
          <w:ilvl w:val="0"/>
          <w:numId w:val="26"/>
        </w:numPr>
        <w:autoSpaceDE/>
        <w:autoSpaceDN/>
        <w:adjustRightInd/>
        <w:spacing w:after="240" w:line="320" w:lineRule="atLeast"/>
        <w:ind w:left="426" w:hanging="426"/>
      </w:pPr>
      <w:r w:rsidRPr="004E5781">
        <w:t>Promotion of products (considered identifiable or viewable), promotional text regarding specific pr</w:t>
      </w:r>
      <w:r w:rsidR="001A0A31">
        <w:t>oduct or comparison of products</w:t>
      </w:r>
    </w:p>
    <w:p w14:paraId="44FCCC48" w14:textId="5C2E5D53" w:rsidR="00686011" w:rsidRPr="004E5781" w:rsidRDefault="00686011" w:rsidP="002077E9">
      <w:pPr>
        <w:pStyle w:val="ListParagraph"/>
        <w:numPr>
          <w:ilvl w:val="0"/>
          <w:numId w:val="26"/>
        </w:numPr>
        <w:autoSpaceDE/>
        <w:autoSpaceDN/>
        <w:adjustRightInd/>
        <w:spacing w:after="240" w:line="320" w:lineRule="atLeast"/>
        <w:ind w:left="426" w:hanging="426"/>
      </w:pPr>
      <w:r w:rsidRPr="004E5781">
        <w:t>Attempts to diagnose a condition, recommend a treatment, or address other topics more appropriately reser</w:t>
      </w:r>
      <w:r w:rsidR="001A0A31">
        <w:t>ved to healthcare professionals</w:t>
      </w:r>
    </w:p>
    <w:p w14:paraId="3135AED7" w14:textId="353C69EF" w:rsidR="00686011" w:rsidRPr="004E5781" w:rsidRDefault="00686011" w:rsidP="002077E9">
      <w:pPr>
        <w:pStyle w:val="ListParagraph"/>
        <w:numPr>
          <w:ilvl w:val="0"/>
          <w:numId w:val="26"/>
        </w:numPr>
        <w:autoSpaceDE/>
        <w:autoSpaceDN/>
        <w:adjustRightInd/>
        <w:spacing w:after="240" w:line="320" w:lineRule="atLeast"/>
        <w:ind w:left="426" w:hanging="426"/>
      </w:pPr>
      <w:r w:rsidRPr="004E5781">
        <w:t>Disclosure of Confidential Information or Background of anoth</w:t>
      </w:r>
      <w:r w:rsidR="001A0A31">
        <w:t>er Beneficiary</w:t>
      </w:r>
    </w:p>
    <w:p w14:paraId="738128EC" w14:textId="70824FC2" w:rsidR="00686011" w:rsidRPr="004E5781" w:rsidRDefault="00686011" w:rsidP="002077E9">
      <w:pPr>
        <w:pStyle w:val="ListParagraph"/>
        <w:numPr>
          <w:ilvl w:val="0"/>
          <w:numId w:val="26"/>
        </w:numPr>
        <w:autoSpaceDE/>
        <w:autoSpaceDN/>
        <w:adjustRightInd/>
        <w:spacing w:after="240" w:line="320" w:lineRule="atLeast"/>
        <w:ind w:left="426" w:hanging="426"/>
      </w:pPr>
      <w:r w:rsidRPr="004E5781">
        <w:t>Financial disclosures about a Beneficiary and predic</w:t>
      </w:r>
      <w:r w:rsidR="001A0A31">
        <w:t>tions of its future performance</w:t>
      </w:r>
    </w:p>
    <w:p w14:paraId="3D0BD621" w14:textId="30321ED3" w:rsidR="00686011" w:rsidRPr="004E5781" w:rsidRDefault="00686011" w:rsidP="002077E9">
      <w:pPr>
        <w:pStyle w:val="ListParagraph"/>
        <w:numPr>
          <w:ilvl w:val="0"/>
          <w:numId w:val="26"/>
        </w:numPr>
        <w:autoSpaceDE/>
        <w:autoSpaceDN/>
        <w:adjustRightInd/>
        <w:spacing w:after="240" w:line="320" w:lineRule="atLeast"/>
        <w:ind w:left="426" w:hanging="426"/>
      </w:pPr>
      <w:r w:rsidRPr="004E5781">
        <w:t>Commentary regarding ongoing litigation or o</w:t>
      </w:r>
      <w:r w:rsidR="001A0A31">
        <w:t>ther dispute resolution matters</w:t>
      </w:r>
    </w:p>
    <w:p w14:paraId="0A227527" w14:textId="4E4071D1" w:rsidR="00686011" w:rsidRPr="004E5781" w:rsidRDefault="00686011" w:rsidP="002077E9">
      <w:pPr>
        <w:pStyle w:val="ListParagraph"/>
        <w:numPr>
          <w:ilvl w:val="0"/>
          <w:numId w:val="26"/>
        </w:numPr>
        <w:autoSpaceDE/>
        <w:autoSpaceDN/>
        <w:adjustRightInd/>
        <w:spacing w:after="240" w:line="320" w:lineRule="atLeast"/>
        <w:ind w:left="426" w:hanging="426"/>
      </w:pPr>
      <w:r w:rsidRPr="004E5781">
        <w:t>Commentary regarding any crisis situation, adverse events, side effects result</w:t>
      </w:r>
      <w:r w:rsidR="001A0A31">
        <w:t>ing from the Project</w:t>
      </w:r>
    </w:p>
    <w:p w14:paraId="66F4FF61" w14:textId="599B0006" w:rsidR="00686011" w:rsidRPr="004E5781" w:rsidRDefault="00686011" w:rsidP="002077E9">
      <w:pPr>
        <w:pStyle w:val="ListParagraph"/>
        <w:numPr>
          <w:ilvl w:val="0"/>
          <w:numId w:val="26"/>
        </w:numPr>
        <w:autoSpaceDE/>
        <w:autoSpaceDN/>
        <w:adjustRightInd/>
        <w:spacing w:after="240" w:line="320" w:lineRule="atLeast"/>
        <w:ind w:left="426" w:hanging="426"/>
      </w:pPr>
      <w:r w:rsidRPr="004E5781">
        <w:t xml:space="preserve">Any harassing, threatening, derogatory, defamatory, discriminatory, abusive, hateful, violent, </w:t>
      </w:r>
      <w:proofErr w:type="spellStart"/>
      <w:r w:rsidRPr="004E5781">
        <w:t>inciteful</w:t>
      </w:r>
      <w:proofErr w:type="spellEnd"/>
      <w:r w:rsidRPr="004E5781">
        <w:t xml:space="preserve">, </w:t>
      </w:r>
      <w:r w:rsidR="001A0A31">
        <w:t>or obscene language or material</w:t>
      </w:r>
    </w:p>
    <w:p w14:paraId="5FF61E81" w14:textId="447E6322" w:rsidR="00686011" w:rsidRPr="004E5781" w:rsidRDefault="00686011" w:rsidP="002077E9">
      <w:pPr>
        <w:pStyle w:val="ListParagraph"/>
        <w:numPr>
          <w:ilvl w:val="0"/>
          <w:numId w:val="26"/>
        </w:numPr>
        <w:autoSpaceDE/>
        <w:autoSpaceDN/>
        <w:adjustRightInd/>
        <w:spacing w:after="240" w:line="320" w:lineRule="atLeast"/>
        <w:ind w:left="426" w:hanging="426"/>
      </w:pPr>
      <w:r w:rsidRPr="004E5781">
        <w:t>Any reference to personal information of another, including name or information that may be used to identify or locate an individual (including last name, e-mail address, phone number, age or geographical location) or that could otherwise be deemed to constitut</w:t>
      </w:r>
      <w:r w:rsidR="001A0A31">
        <w:t>e invasion of another’s privacy</w:t>
      </w:r>
    </w:p>
    <w:p w14:paraId="7FFD14C6" w14:textId="0E36AA35" w:rsidR="00686011" w:rsidRPr="004E5781" w:rsidRDefault="00686011" w:rsidP="002077E9">
      <w:pPr>
        <w:pStyle w:val="ListParagraph"/>
        <w:numPr>
          <w:ilvl w:val="0"/>
          <w:numId w:val="26"/>
        </w:numPr>
        <w:autoSpaceDE/>
        <w:autoSpaceDN/>
        <w:adjustRightInd/>
        <w:spacing w:after="240" w:line="320" w:lineRule="atLeast"/>
        <w:ind w:left="426" w:hanging="426"/>
      </w:pPr>
      <w:r w:rsidRPr="004E5781">
        <w:t>Libel, slander or defama</w:t>
      </w:r>
      <w:r w:rsidR="001A0A31">
        <w:t>tion of the character of anyone</w:t>
      </w:r>
    </w:p>
    <w:p w14:paraId="2B12EEEF" w14:textId="5EFA683F" w:rsidR="00686011" w:rsidRPr="004E5781" w:rsidRDefault="00686011" w:rsidP="002077E9">
      <w:pPr>
        <w:pStyle w:val="ListParagraph"/>
        <w:numPr>
          <w:ilvl w:val="0"/>
          <w:numId w:val="26"/>
        </w:numPr>
        <w:autoSpaceDE/>
        <w:autoSpaceDN/>
        <w:adjustRightInd/>
        <w:spacing w:after="240" w:line="320" w:lineRule="atLeast"/>
        <w:ind w:left="426" w:hanging="426"/>
      </w:pPr>
      <w:r w:rsidRPr="004E5781">
        <w:t>Any direct use (not linked) of third party copyrighted mat</w:t>
      </w:r>
      <w:r w:rsidR="001A0A31">
        <w:t>erials without prior permission</w:t>
      </w:r>
    </w:p>
    <w:p w14:paraId="10651C2C" w14:textId="4E197348" w:rsidR="00686011" w:rsidRPr="004E5781" w:rsidRDefault="00686011" w:rsidP="002077E9">
      <w:pPr>
        <w:pStyle w:val="ListParagraph"/>
        <w:numPr>
          <w:ilvl w:val="0"/>
          <w:numId w:val="26"/>
        </w:numPr>
        <w:autoSpaceDE/>
        <w:autoSpaceDN/>
        <w:adjustRightInd/>
        <w:spacing w:after="240" w:line="320" w:lineRule="atLeast"/>
        <w:ind w:left="426" w:hanging="426"/>
      </w:pPr>
      <w:r w:rsidRPr="004E5781">
        <w:t>Any illegal s</w:t>
      </w:r>
      <w:r w:rsidR="001A0A31">
        <w:t>tatements, material, or content</w:t>
      </w:r>
    </w:p>
    <w:p w14:paraId="11F67331" w14:textId="5CAFB7E3" w:rsidR="00686011" w:rsidRPr="004E5781" w:rsidRDefault="00686011" w:rsidP="002077E9">
      <w:pPr>
        <w:pStyle w:val="ListParagraph"/>
        <w:numPr>
          <w:ilvl w:val="0"/>
          <w:numId w:val="26"/>
        </w:numPr>
        <w:autoSpaceDE/>
        <w:autoSpaceDN/>
        <w:adjustRightInd/>
        <w:spacing w:after="240" w:line="320" w:lineRule="atLeast"/>
        <w:ind w:left="426" w:hanging="426"/>
      </w:pPr>
      <w:r w:rsidRPr="004E5781">
        <w:t xml:space="preserve">Any political or </w:t>
      </w:r>
      <w:r w:rsidR="001A0A31">
        <w:t>religious content or propaganda</w:t>
      </w:r>
    </w:p>
    <w:p w14:paraId="36ADE2E9" w14:textId="3C086A17" w:rsidR="00686011" w:rsidRPr="004E5781" w:rsidRDefault="00686011" w:rsidP="002077E9">
      <w:pPr>
        <w:pStyle w:val="ListParagraph"/>
        <w:numPr>
          <w:ilvl w:val="0"/>
          <w:numId w:val="26"/>
        </w:numPr>
        <w:autoSpaceDE/>
        <w:autoSpaceDN/>
        <w:adjustRightInd/>
        <w:spacing w:after="240" w:line="320" w:lineRule="atLeast"/>
        <w:ind w:left="426" w:hanging="426"/>
      </w:pPr>
      <w:r w:rsidRPr="004E5781">
        <w:t xml:space="preserve">Any language that promotes drugs or alcohol, predation of minors, illegal or inappropriate activities or dangerous behavior that may result in harm to anyone reading </w:t>
      </w:r>
      <w:r w:rsidR="001A0A31">
        <w:t>the tweet or any linked content.</w:t>
      </w:r>
    </w:p>
    <w:p w14:paraId="20464D3A" w14:textId="77777777" w:rsidR="00CB26D1" w:rsidRPr="004E5781" w:rsidRDefault="00CB26D1" w:rsidP="00686011">
      <w:pPr>
        <w:spacing w:after="240" w:line="320" w:lineRule="atLeast"/>
        <w:ind w:left="720"/>
        <w:rPr>
          <w:rFonts w:ascii="Times New Roman" w:hAnsi="Times New Roman"/>
          <w:sz w:val="22"/>
        </w:rPr>
      </w:pPr>
    </w:p>
    <w:p w14:paraId="7F95E558" w14:textId="77777777" w:rsidR="00686011" w:rsidRPr="004E5781" w:rsidRDefault="00686011" w:rsidP="00686011">
      <w:pPr>
        <w:spacing w:after="240" w:line="320" w:lineRule="atLeast"/>
        <w:ind w:left="0"/>
        <w:rPr>
          <w:rFonts w:ascii="Times New Roman" w:hAnsi="Times New Roman"/>
          <w:b/>
          <w:sz w:val="22"/>
          <w:u w:val="single"/>
        </w:rPr>
      </w:pPr>
      <w:r w:rsidRPr="004E5781">
        <w:rPr>
          <w:rFonts w:ascii="Times New Roman" w:hAnsi="Times New Roman"/>
          <w:b/>
          <w:sz w:val="22"/>
          <w:u w:val="single"/>
        </w:rPr>
        <w:t>LINKS GUIDELINES</w:t>
      </w:r>
    </w:p>
    <w:p w14:paraId="348C5C01" w14:textId="4089F606" w:rsidR="00686011" w:rsidRPr="004E5781" w:rsidRDefault="00686011" w:rsidP="002077E9">
      <w:pPr>
        <w:pStyle w:val="ListParagraph"/>
        <w:numPr>
          <w:ilvl w:val="0"/>
          <w:numId w:val="27"/>
        </w:numPr>
        <w:autoSpaceDE/>
        <w:autoSpaceDN/>
        <w:adjustRightInd/>
        <w:spacing w:after="240" w:line="320" w:lineRule="atLeast"/>
        <w:ind w:left="426" w:hanging="426"/>
      </w:pPr>
      <w:r w:rsidRPr="004E5781">
        <w:t xml:space="preserve">Links must be to non-product promotional websites/content </w:t>
      </w:r>
      <w:r w:rsidRPr="004E5781">
        <w:rPr>
          <w:u w:val="single"/>
        </w:rPr>
        <w:t>only</w:t>
      </w:r>
    </w:p>
    <w:p w14:paraId="07B24FBC" w14:textId="77777777" w:rsidR="00686011" w:rsidRPr="004E5781" w:rsidRDefault="00686011" w:rsidP="002077E9">
      <w:pPr>
        <w:pStyle w:val="ListParagraph"/>
        <w:numPr>
          <w:ilvl w:val="0"/>
          <w:numId w:val="27"/>
        </w:numPr>
        <w:autoSpaceDE/>
        <w:autoSpaceDN/>
        <w:adjustRightInd/>
        <w:spacing w:after="240" w:line="320" w:lineRule="atLeast"/>
        <w:ind w:left="426" w:hanging="426"/>
      </w:pPr>
      <w:r w:rsidRPr="004E5781">
        <w:lastRenderedPageBreak/>
        <w:t>The content of the Communication with a link must be consistent with and supported by the content found in the link. Such a supporting link should be to a credible and appropriate independent source</w:t>
      </w:r>
    </w:p>
    <w:p w14:paraId="5EA989B4" w14:textId="7D97B865" w:rsidR="00686011" w:rsidRPr="004E5781" w:rsidRDefault="00686011" w:rsidP="002077E9">
      <w:pPr>
        <w:pStyle w:val="ListParagraph"/>
        <w:numPr>
          <w:ilvl w:val="0"/>
          <w:numId w:val="27"/>
        </w:numPr>
        <w:autoSpaceDE/>
        <w:autoSpaceDN/>
        <w:adjustRightInd/>
        <w:spacing w:after="240" w:line="320" w:lineRule="atLeast"/>
        <w:ind w:left="426" w:hanging="426"/>
      </w:pPr>
      <w:r w:rsidRPr="004E5781">
        <w:t>Linked content must not include statements that the Beneficiary making the Communication cannot co</w:t>
      </w:r>
      <w:r w:rsidR="001A0A31">
        <w:t>mmunicate itself</w:t>
      </w:r>
    </w:p>
    <w:p w14:paraId="2914B740" w14:textId="0A5FB8C9" w:rsidR="00686011" w:rsidRPr="004E5781" w:rsidRDefault="00686011" w:rsidP="002077E9">
      <w:pPr>
        <w:pStyle w:val="ListParagraph"/>
        <w:numPr>
          <w:ilvl w:val="0"/>
          <w:numId w:val="27"/>
        </w:numPr>
        <w:autoSpaceDE/>
        <w:autoSpaceDN/>
        <w:adjustRightInd/>
        <w:spacing w:after="240" w:line="320" w:lineRule="atLeast"/>
        <w:ind w:left="426" w:hanging="426"/>
      </w:pPr>
      <w:r w:rsidRPr="004E5781">
        <w:t>Ensure the linked content is credible and appropriate, and aligns with the IMI2 JU and the Proj</w:t>
      </w:r>
      <w:r w:rsidR="001A0A31">
        <w:t>ect’s values, tone &amp; objectives</w:t>
      </w:r>
    </w:p>
    <w:p w14:paraId="1AC6EB91" w14:textId="6D3597AB" w:rsidR="00686011" w:rsidRPr="004E5781" w:rsidRDefault="00686011" w:rsidP="002077E9">
      <w:pPr>
        <w:pStyle w:val="ListParagraph"/>
        <w:numPr>
          <w:ilvl w:val="0"/>
          <w:numId w:val="27"/>
        </w:numPr>
        <w:autoSpaceDE/>
        <w:autoSpaceDN/>
        <w:adjustRightInd/>
        <w:spacing w:after="240" w:line="320" w:lineRule="atLeast"/>
        <w:ind w:left="426" w:hanging="426"/>
      </w:pPr>
      <w:r w:rsidRPr="004E5781">
        <w:t>Make it clear that the linked content belongs to a Third Party by including an appropriate citation or link ba</w:t>
      </w:r>
      <w:r w:rsidR="001A0A31">
        <w:t>ck to the original source</w:t>
      </w:r>
    </w:p>
    <w:p w14:paraId="5C47E0EE" w14:textId="77777777" w:rsidR="00686011" w:rsidRPr="004E5781" w:rsidRDefault="00686011" w:rsidP="002077E9">
      <w:pPr>
        <w:pStyle w:val="ListParagraph"/>
        <w:numPr>
          <w:ilvl w:val="0"/>
          <w:numId w:val="27"/>
        </w:numPr>
        <w:autoSpaceDE/>
        <w:autoSpaceDN/>
        <w:adjustRightInd/>
        <w:spacing w:after="240" w:line="320" w:lineRule="atLeast"/>
        <w:ind w:left="426" w:hanging="426"/>
      </w:pPr>
      <w:r w:rsidRPr="004E5781">
        <w:t>Ensure there is no implication that linked non-sponsored third party content is affiliated with or endorsed by the IMI2 JU, the Project or the Beneficiaries.</w:t>
      </w:r>
    </w:p>
    <w:p w14:paraId="4C8D00B3" w14:textId="77777777" w:rsidR="00686011" w:rsidRPr="004E5781" w:rsidRDefault="00686011" w:rsidP="002077E9">
      <w:pPr>
        <w:pStyle w:val="ListParagraph"/>
        <w:numPr>
          <w:ilvl w:val="0"/>
          <w:numId w:val="27"/>
        </w:numPr>
        <w:autoSpaceDE/>
        <w:autoSpaceDN/>
        <w:adjustRightInd/>
        <w:spacing w:after="240" w:line="320" w:lineRule="atLeast"/>
        <w:ind w:left="426" w:hanging="426"/>
      </w:pPr>
      <w:r w:rsidRPr="004E5781">
        <w:t>Do not alter Third Party content</w:t>
      </w:r>
    </w:p>
    <w:p w14:paraId="58609EA1" w14:textId="77777777" w:rsidR="00686011" w:rsidRPr="004E5781" w:rsidRDefault="00686011" w:rsidP="002077E9">
      <w:pPr>
        <w:pStyle w:val="ListParagraph"/>
        <w:numPr>
          <w:ilvl w:val="0"/>
          <w:numId w:val="27"/>
        </w:numPr>
        <w:autoSpaceDE/>
        <w:autoSpaceDN/>
        <w:adjustRightInd/>
        <w:spacing w:after="240" w:line="320" w:lineRule="atLeast"/>
        <w:ind w:left="426" w:hanging="426"/>
      </w:pPr>
      <w:r w:rsidRPr="004E5781">
        <w:t>Links to Third Party websites are permissible, provided the website content is approved taking into account these guidelines</w:t>
      </w:r>
      <w:r w:rsidR="00AA2F62" w:rsidRPr="004E5781">
        <w:t xml:space="preserve">. </w:t>
      </w:r>
      <w:r w:rsidRPr="004E5781">
        <w:t>Review of content linked to the Third Party website hosting the article linked to the Communication is not required unless there is some indication that the linked content may contain unsubstantiated statements or promotional claims.</w:t>
      </w:r>
    </w:p>
    <w:p w14:paraId="0DB26AE5" w14:textId="77777777" w:rsidR="00686011" w:rsidRPr="004E5781" w:rsidRDefault="00686011" w:rsidP="00686011">
      <w:pPr>
        <w:pStyle w:val="ListParagraph"/>
        <w:spacing w:after="240" w:line="320" w:lineRule="atLeast"/>
      </w:pPr>
    </w:p>
    <w:p w14:paraId="10BB95F5" w14:textId="77777777" w:rsidR="00686011" w:rsidRPr="004E5781" w:rsidRDefault="00686011" w:rsidP="00686011">
      <w:pPr>
        <w:pStyle w:val="ListParagraph"/>
        <w:spacing w:after="240" w:line="320" w:lineRule="atLeast"/>
        <w:ind w:left="0"/>
        <w:rPr>
          <w:b/>
          <w:u w:val="single"/>
        </w:rPr>
      </w:pPr>
      <w:r w:rsidRPr="004E5781">
        <w:rPr>
          <w:b/>
          <w:u w:val="single"/>
        </w:rPr>
        <w:t>THIRD PARTY PERMISSION GUIDELINES</w:t>
      </w:r>
    </w:p>
    <w:p w14:paraId="0774856A" w14:textId="77777777" w:rsidR="00686011" w:rsidRPr="004E5781" w:rsidRDefault="00686011" w:rsidP="002077E9">
      <w:pPr>
        <w:pStyle w:val="ListParagraph"/>
        <w:numPr>
          <w:ilvl w:val="0"/>
          <w:numId w:val="28"/>
        </w:numPr>
        <w:autoSpaceDE/>
        <w:autoSpaceDN/>
        <w:adjustRightInd/>
        <w:spacing w:after="240" w:line="320" w:lineRule="atLeast"/>
        <w:ind w:left="426" w:hanging="426"/>
      </w:pPr>
      <w:r w:rsidRPr="004E5781">
        <w:t xml:space="preserve">Third Party content is </w:t>
      </w:r>
      <w:r w:rsidR="00AA2F62" w:rsidRPr="004E5781">
        <w:t xml:space="preserve">generally </w:t>
      </w:r>
      <w:proofErr w:type="gramStart"/>
      <w:r w:rsidR="00AA2F62" w:rsidRPr="004E5781">
        <w:t>copyright</w:t>
      </w:r>
      <w:proofErr w:type="gramEnd"/>
      <w:r w:rsidR="00AA2F62" w:rsidRPr="004E5781">
        <w:t xml:space="preserve"> protected. </w:t>
      </w:r>
      <w:r w:rsidRPr="004E5781">
        <w:t xml:space="preserve">Obtain or ensure that permission to use or a copyright license is in place prior to communicating content as use of copyright protected content without a copyright </w:t>
      </w:r>
      <w:proofErr w:type="spellStart"/>
      <w:r w:rsidRPr="004E5781">
        <w:t>licence</w:t>
      </w:r>
      <w:proofErr w:type="spellEnd"/>
      <w:r w:rsidRPr="004E5781">
        <w:t xml:space="preserve"> / written permission could lead to a claim for copyright infringement.</w:t>
      </w:r>
    </w:p>
    <w:p w14:paraId="1C2EE9D5" w14:textId="77777777" w:rsidR="00686011" w:rsidRPr="004E5781" w:rsidRDefault="00686011" w:rsidP="002077E9">
      <w:pPr>
        <w:pStyle w:val="ListParagraph"/>
        <w:numPr>
          <w:ilvl w:val="0"/>
          <w:numId w:val="28"/>
        </w:numPr>
        <w:autoSpaceDE/>
        <w:autoSpaceDN/>
        <w:adjustRightInd/>
        <w:spacing w:after="240" w:line="320" w:lineRule="atLeast"/>
        <w:ind w:left="426" w:hanging="426"/>
      </w:pPr>
      <w:r w:rsidRPr="004E5781">
        <w:t>Personally identifiable information of living individuals is protected by data privacy legislation, and the individual’s written consent to use this is generally required.</w:t>
      </w:r>
    </w:p>
    <w:p w14:paraId="4ECD5E4E" w14:textId="77777777" w:rsidR="00686011" w:rsidRPr="004E5781" w:rsidRDefault="00686011" w:rsidP="002077E9">
      <w:pPr>
        <w:pStyle w:val="ListParagraph"/>
        <w:numPr>
          <w:ilvl w:val="0"/>
          <w:numId w:val="28"/>
        </w:numPr>
        <w:autoSpaceDE/>
        <w:autoSpaceDN/>
        <w:adjustRightInd/>
        <w:spacing w:after="240" w:line="320" w:lineRule="atLeast"/>
        <w:ind w:left="426" w:hanging="426"/>
      </w:pPr>
      <w:r w:rsidRPr="004E5781">
        <w:t>It is permissible to retweet a link that a Third Party content owner has already tweeted, provided the content is approved under these guidelines for this use.</w:t>
      </w:r>
    </w:p>
    <w:p w14:paraId="37A7AC94" w14:textId="77777777" w:rsidR="00686011" w:rsidRPr="004E5781" w:rsidRDefault="00686011" w:rsidP="002077E9">
      <w:pPr>
        <w:pStyle w:val="ListParagraph"/>
        <w:numPr>
          <w:ilvl w:val="0"/>
          <w:numId w:val="28"/>
        </w:numPr>
        <w:autoSpaceDE/>
        <w:autoSpaceDN/>
        <w:adjustRightInd/>
        <w:spacing w:after="240" w:line="320" w:lineRule="atLeast"/>
        <w:ind w:left="426" w:hanging="426"/>
      </w:pPr>
      <w:r w:rsidRPr="004E5781">
        <w:t>It is also permissible to retweet a retweet of content, provided that the original source can be verified and has social sharing for Twitter enabled, and the content has been approved for this use.</w:t>
      </w:r>
    </w:p>
    <w:p w14:paraId="3694863A" w14:textId="77777777" w:rsidR="00686011" w:rsidRPr="004E5781" w:rsidRDefault="00686011" w:rsidP="00686011">
      <w:pPr>
        <w:pStyle w:val="ListParagraph"/>
        <w:spacing w:after="240" w:line="320" w:lineRule="atLeast"/>
      </w:pPr>
    </w:p>
    <w:p w14:paraId="7AEE3E73" w14:textId="77777777" w:rsidR="00686011" w:rsidRPr="004E5781" w:rsidRDefault="00686011" w:rsidP="00686011">
      <w:pPr>
        <w:pStyle w:val="ListParagraph"/>
        <w:spacing w:after="240" w:line="320" w:lineRule="atLeast"/>
        <w:ind w:left="0"/>
        <w:rPr>
          <w:b/>
          <w:u w:val="single"/>
        </w:rPr>
      </w:pPr>
      <w:r w:rsidRPr="004E5781">
        <w:rPr>
          <w:b/>
          <w:u w:val="single"/>
        </w:rPr>
        <w:t>FOR THIRD PARTY CONTENT FROM ORGANISATIONS (E.G. MEDIA, PARTICIPANTS, ASSOCIATIONS, ETC.)</w:t>
      </w:r>
    </w:p>
    <w:p w14:paraId="20DECAC0" w14:textId="77777777" w:rsidR="00686011" w:rsidRPr="004E5781" w:rsidRDefault="00686011" w:rsidP="002077E9">
      <w:pPr>
        <w:pStyle w:val="ListParagraph"/>
        <w:numPr>
          <w:ilvl w:val="0"/>
          <w:numId w:val="29"/>
        </w:numPr>
        <w:autoSpaceDE/>
        <w:autoSpaceDN/>
        <w:adjustRightInd/>
        <w:spacing w:after="240" w:line="320" w:lineRule="atLeast"/>
        <w:ind w:left="426" w:hanging="426"/>
      </w:pPr>
      <w:r w:rsidRPr="004E5781">
        <w:t>Photographs of trademarked content (e.g. magazine covers or articles) should not be posted without the express written permission from the publisher.</w:t>
      </w:r>
    </w:p>
    <w:p w14:paraId="1E14DCBA" w14:textId="77777777" w:rsidR="00686011" w:rsidRPr="004E5781" w:rsidRDefault="00686011" w:rsidP="002077E9">
      <w:pPr>
        <w:pStyle w:val="ListParagraph"/>
        <w:numPr>
          <w:ilvl w:val="0"/>
          <w:numId w:val="29"/>
        </w:numPr>
        <w:autoSpaceDE/>
        <w:autoSpaceDN/>
        <w:adjustRightInd/>
        <w:spacing w:after="240" w:line="320" w:lineRule="atLeast"/>
        <w:ind w:left="426" w:hanging="426"/>
      </w:pPr>
      <w:r w:rsidRPr="004E5781">
        <w:t xml:space="preserve">No content from an image or stock photography warehouse should be used without first obtaining a proper </w:t>
      </w:r>
      <w:proofErr w:type="spellStart"/>
      <w:r w:rsidRPr="004E5781">
        <w:t>licence</w:t>
      </w:r>
      <w:proofErr w:type="spellEnd"/>
      <w:r w:rsidRPr="004E5781">
        <w:t>. No content that says “courtesy of” a stock photography warehouse, even if it has social sharing functionality, should be used without obtaining a proper license.</w:t>
      </w:r>
    </w:p>
    <w:p w14:paraId="21648F28" w14:textId="77777777" w:rsidR="00686011" w:rsidRPr="004E5781" w:rsidRDefault="00686011" w:rsidP="00686011">
      <w:pPr>
        <w:pStyle w:val="ListParagraph"/>
        <w:spacing w:after="240" w:line="320" w:lineRule="atLeast"/>
      </w:pPr>
    </w:p>
    <w:p w14:paraId="29D4C53A" w14:textId="77777777" w:rsidR="00686011" w:rsidRPr="004E5781" w:rsidRDefault="00686011" w:rsidP="00686011">
      <w:pPr>
        <w:pStyle w:val="ListParagraph"/>
        <w:spacing w:after="240" w:line="320" w:lineRule="atLeast"/>
        <w:ind w:left="0"/>
        <w:rPr>
          <w:b/>
          <w:u w:val="single"/>
        </w:rPr>
      </w:pPr>
      <w:r w:rsidRPr="004E5781">
        <w:rPr>
          <w:b/>
          <w:u w:val="single"/>
        </w:rPr>
        <w:t>FOR THIRD PARTY CONTENT FROM INDIVIDUALS</w:t>
      </w:r>
      <w:r w:rsidRPr="004E5781">
        <w:rPr>
          <w:u w:val="single"/>
        </w:rPr>
        <w:t xml:space="preserve"> </w:t>
      </w:r>
      <w:r w:rsidRPr="004E5781">
        <w:rPr>
          <w:b/>
          <w:u w:val="single"/>
        </w:rPr>
        <w:t xml:space="preserve"> </w:t>
      </w:r>
    </w:p>
    <w:p w14:paraId="629F17C9" w14:textId="4A36650F" w:rsidR="00686011" w:rsidRPr="004E5781" w:rsidRDefault="00686011" w:rsidP="002077E9">
      <w:pPr>
        <w:pStyle w:val="ListParagraph"/>
        <w:numPr>
          <w:ilvl w:val="0"/>
          <w:numId w:val="30"/>
        </w:numPr>
        <w:autoSpaceDE/>
        <w:autoSpaceDN/>
        <w:adjustRightInd/>
        <w:spacing w:after="240" w:line="320" w:lineRule="atLeast"/>
        <w:ind w:left="426" w:hanging="426"/>
      </w:pPr>
      <w:r w:rsidRPr="004E5781">
        <w:t xml:space="preserve">Photos and/or videos depicting individuals may not be posted without the express written consent of each of the depicted individuals </w:t>
      </w:r>
      <w:r w:rsidRPr="004E5781">
        <w:rPr>
          <w:u w:val="single"/>
        </w:rPr>
        <w:t>and</w:t>
      </w:r>
      <w:r w:rsidR="001A0A31">
        <w:t xml:space="preserve"> the photographer</w:t>
      </w:r>
    </w:p>
    <w:p w14:paraId="0C60726F" w14:textId="778A33CA" w:rsidR="00686011" w:rsidRPr="004E5781" w:rsidRDefault="00686011" w:rsidP="002077E9">
      <w:pPr>
        <w:pStyle w:val="ListParagraph"/>
        <w:numPr>
          <w:ilvl w:val="0"/>
          <w:numId w:val="30"/>
        </w:numPr>
        <w:autoSpaceDE/>
        <w:autoSpaceDN/>
        <w:adjustRightInd/>
        <w:spacing w:after="240" w:line="320" w:lineRule="atLeast"/>
        <w:ind w:left="426" w:hanging="426"/>
      </w:pPr>
      <w:r w:rsidRPr="004E5781">
        <w:t>Names and other personally identifiable information of individuals may not be posted without the indiv</w:t>
      </w:r>
      <w:r w:rsidR="001A0A31">
        <w:t>idual’s express written consent</w:t>
      </w:r>
    </w:p>
    <w:p w14:paraId="6B12BBD4" w14:textId="1A28FCF0" w:rsidR="00686011" w:rsidRPr="004E5781" w:rsidRDefault="00686011" w:rsidP="002077E9">
      <w:pPr>
        <w:pStyle w:val="ListParagraph"/>
        <w:numPr>
          <w:ilvl w:val="0"/>
          <w:numId w:val="30"/>
        </w:numPr>
        <w:autoSpaceDE/>
        <w:autoSpaceDN/>
        <w:adjustRightInd/>
        <w:spacing w:after="240" w:line="320" w:lineRule="atLeast"/>
        <w:ind w:left="426" w:hanging="426"/>
      </w:pPr>
      <w:r w:rsidRPr="004E5781">
        <w:lastRenderedPageBreak/>
        <w:t>Quotations and sayings from living individuals or individuals that have been deceased less than 75 years (or any other applicable period during which authorship is protected under the relevant applicable law) should not be used without written permission from the indivi</w:t>
      </w:r>
      <w:r w:rsidR="001A0A31">
        <w:t>dual or their estate</w:t>
      </w:r>
    </w:p>
    <w:p w14:paraId="48BC9400" w14:textId="56BB22CE" w:rsidR="00686011" w:rsidRPr="004E5781" w:rsidRDefault="00686011" w:rsidP="002077E9">
      <w:pPr>
        <w:pStyle w:val="ListParagraph"/>
        <w:numPr>
          <w:ilvl w:val="0"/>
          <w:numId w:val="30"/>
        </w:numPr>
        <w:autoSpaceDE/>
        <w:autoSpaceDN/>
        <w:adjustRightInd/>
        <w:spacing w:after="240" w:line="320" w:lineRule="atLeast"/>
        <w:ind w:left="426" w:hanging="426"/>
      </w:pPr>
      <w:r w:rsidRPr="004E5781">
        <w:t>Content from minors sh</w:t>
      </w:r>
      <w:r w:rsidR="001A0A31">
        <w:t>ould not be posted or retweeted</w:t>
      </w:r>
    </w:p>
    <w:p w14:paraId="058691B4" w14:textId="77777777" w:rsidR="00686011" w:rsidRPr="004E5781" w:rsidRDefault="00686011" w:rsidP="002077E9">
      <w:pPr>
        <w:pStyle w:val="ListParagraph"/>
        <w:numPr>
          <w:ilvl w:val="0"/>
          <w:numId w:val="30"/>
        </w:numPr>
        <w:autoSpaceDE/>
        <w:autoSpaceDN/>
        <w:adjustRightInd/>
        <w:spacing w:after="240" w:line="320" w:lineRule="atLeast"/>
        <w:ind w:left="426" w:hanging="426"/>
      </w:pPr>
      <w:r w:rsidRPr="004E5781">
        <w:t>Third Party tweets should not be used on other social media platforms or for offline uses (e.g., in printed materials) without first obtaining the individual’s express written permission.</w:t>
      </w:r>
    </w:p>
    <w:p w14:paraId="169067BB" w14:textId="77777777" w:rsidR="00686011" w:rsidRPr="004E5781" w:rsidRDefault="00686011" w:rsidP="008B6564">
      <w:pPr>
        <w:pStyle w:val="Law111"/>
        <w:numPr>
          <w:ilvl w:val="0"/>
          <w:numId w:val="0"/>
        </w:numPr>
        <w:ind w:left="1146"/>
        <w:rPr>
          <w:szCs w:val="22"/>
        </w:rPr>
      </w:pPr>
    </w:p>
    <w:p w14:paraId="3CE83365" w14:textId="77777777" w:rsidR="00686011" w:rsidRPr="004E5781" w:rsidRDefault="00686011">
      <w:pPr>
        <w:pStyle w:val="LawAnnexText"/>
        <w:rPr>
          <w:rFonts w:ascii="Times New Roman" w:hAnsi="Times New Roman"/>
          <w:bCs/>
          <w:sz w:val="22"/>
          <w:szCs w:val="22"/>
        </w:rPr>
      </w:pPr>
    </w:p>
    <w:sectPr w:rsidR="00686011" w:rsidRPr="004E5781" w:rsidSect="00AF7ADF">
      <w:headerReference w:type="default" r:id="rId18"/>
      <w:footerReference w:type="default" r:id="rId19"/>
      <w:headerReference w:type="first" r:id="rId20"/>
      <w:footerReference w:type="first" r:id="rId21"/>
      <w:pgSz w:w="11907" w:h="16840" w:code="9"/>
      <w:pgMar w:top="1701" w:right="1418" w:bottom="1134" w:left="1418" w:header="720"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DEE0D" w14:textId="77777777" w:rsidR="00116158" w:rsidRDefault="00116158" w:rsidP="008059B3">
      <w:r>
        <w:separator/>
      </w:r>
    </w:p>
    <w:p w14:paraId="0C6234B4" w14:textId="77777777" w:rsidR="00116158" w:rsidRDefault="00116158" w:rsidP="008059B3"/>
    <w:p w14:paraId="2E8C97E9" w14:textId="77777777" w:rsidR="00116158" w:rsidRDefault="00116158" w:rsidP="008059B3"/>
  </w:endnote>
  <w:endnote w:type="continuationSeparator" w:id="0">
    <w:p w14:paraId="12A312E7" w14:textId="77777777" w:rsidR="00116158" w:rsidRDefault="00116158" w:rsidP="008059B3">
      <w:r>
        <w:continuationSeparator/>
      </w:r>
    </w:p>
    <w:p w14:paraId="1518F300" w14:textId="77777777" w:rsidR="00116158" w:rsidRDefault="00116158" w:rsidP="008059B3"/>
    <w:p w14:paraId="792EFA9F" w14:textId="77777777" w:rsidR="00116158" w:rsidRDefault="00116158" w:rsidP="008059B3"/>
  </w:endnote>
  <w:endnote w:type="continuationNotice" w:id="1">
    <w:p w14:paraId="4A361C72" w14:textId="77777777" w:rsidR="00116158" w:rsidRDefault="00116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9D334" w14:textId="3E4D7A81" w:rsidR="00116158" w:rsidRPr="002E1B63" w:rsidRDefault="00C714FF">
    <w:pPr>
      <w:pStyle w:val="Footer"/>
      <w:rPr>
        <w:lang w:val="en-US"/>
      </w:rPr>
    </w:pPr>
    <w:r w:rsidRPr="00C714FF">
      <w:rPr>
        <w:lang w:val="en-US"/>
      </w:rPr>
      <w:t>EFPIA Model Consortium Agreement for IMI2 actions</w:t>
    </w:r>
    <w:r w:rsidRPr="00C714FF">
      <w:rPr>
        <w:lang w:val="en-US"/>
      </w:rPr>
      <w:tab/>
    </w:r>
    <w:r w:rsidRPr="00C714FF">
      <w:rPr>
        <w:lang w:val="en-US"/>
      </w:rPr>
      <w:tab/>
    </w:r>
    <w:r w:rsidRPr="00C714FF">
      <w:rPr>
        <w:lang w:val="en-US"/>
      </w:rPr>
      <w:tab/>
    </w:r>
    <w:r w:rsidRPr="00C714FF">
      <w:rPr>
        <w:lang w:val="en-US"/>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34334" w14:textId="12AD1B9B" w:rsidR="00116158" w:rsidRPr="00C714FF" w:rsidRDefault="00C714FF" w:rsidP="00C714FF">
    <w:pPr>
      <w:pStyle w:val="Footer"/>
    </w:pPr>
    <w:r w:rsidRPr="00C714FF">
      <w:rPr>
        <w:lang w:val="de-DE"/>
      </w:rPr>
      <w:t xml:space="preserve">EFPIA Model </w:t>
    </w:r>
    <w:proofErr w:type="spellStart"/>
    <w:r w:rsidRPr="00C714FF">
      <w:rPr>
        <w:lang w:val="de-DE"/>
      </w:rPr>
      <w:t>Consort</w:t>
    </w:r>
    <w:r>
      <w:rPr>
        <w:lang w:val="de-DE"/>
      </w:rPr>
      <w:t>ium</w:t>
    </w:r>
    <w:proofErr w:type="spellEnd"/>
    <w:r>
      <w:rPr>
        <w:lang w:val="de-DE"/>
      </w:rPr>
      <w:t xml:space="preserve"> Agreement </w:t>
    </w:r>
    <w:proofErr w:type="spellStart"/>
    <w:r>
      <w:rPr>
        <w:lang w:val="de-DE"/>
      </w:rPr>
      <w:t>for</w:t>
    </w:r>
    <w:proofErr w:type="spellEnd"/>
    <w:r>
      <w:rPr>
        <w:lang w:val="de-DE"/>
      </w:rPr>
      <w:t xml:space="preserve"> IMI2 </w:t>
    </w:r>
    <w:proofErr w:type="spellStart"/>
    <w:r>
      <w:rPr>
        <w:lang w:val="de-DE"/>
      </w:rPr>
      <w:t>actions</w:t>
    </w:r>
    <w:proofErr w:type="spellEnd"/>
    <w:r>
      <w:rPr>
        <w:lang w:val="de-DE"/>
      </w:rPr>
      <w:tab/>
    </w:r>
    <w:r w:rsidRPr="00C714FF">
      <w:rPr>
        <w:lang w:val="de-DE"/>
      </w:rPr>
      <w:tab/>
    </w:r>
    <w:r w:rsidRPr="00C714FF">
      <w:rPr>
        <w:lang w:val="de-DE"/>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E644C" w14:textId="77777777" w:rsidR="00116158" w:rsidRDefault="00116158" w:rsidP="008059B3">
      <w:r>
        <w:separator/>
      </w:r>
    </w:p>
    <w:p w14:paraId="3EEA7679" w14:textId="77777777" w:rsidR="00116158" w:rsidRDefault="00116158" w:rsidP="008059B3"/>
    <w:p w14:paraId="43CFE902" w14:textId="77777777" w:rsidR="00116158" w:rsidRDefault="00116158" w:rsidP="008059B3"/>
  </w:footnote>
  <w:footnote w:type="continuationSeparator" w:id="0">
    <w:p w14:paraId="74DC21D9" w14:textId="77777777" w:rsidR="00116158" w:rsidRDefault="00116158" w:rsidP="008059B3">
      <w:r>
        <w:continuationSeparator/>
      </w:r>
    </w:p>
    <w:p w14:paraId="3C0B75BF" w14:textId="77777777" w:rsidR="00116158" w:rsidRDefault="00116158" w:rsidP="008059B3"/>
    <w:p w14:paraId="1EB0FA3A" w14:textId="77777777" w:rsidR="00116158" w:rsidRDefault="00116158" w:rsidP="008059B3"/>
  </w:footnote>
  <w:footnote w:type="continuationNotice" w:id="1">
    <w:p w14:paraId="6ACBD669" w14:textId="77777777" w:rsidR="00116158" w:rsidRDefault="00116158">
      <w:pPr>
        <w:spacing w:after="0" w:line="240" w:lineRule="auto"/>
      </w:pPr>
    </w:p>
  </w:footnote>
  <w:footnote w:id="2">
    <w:p w14:paraId="6A7D884E" w14:textId="0F232090" w:rsidR="00116158" w:rsidRPr="002E1B63" w:rsidRDefault="00116158">
      <w:pPr>
        <w:pStyle w:val="FootnoteText"/>
        <w:rPr>
          <w:lang w:val="en-US"/>
        </w:rPr>
      </w:pPr>
      <w:r>
        <w:rPr>
          <w:rStyle w:val="FootnoteReference"/>
        </w:rPr>
        <w:footnoteRef/>
      </w:r>
      <w:r>
        <w:t xml:space="preserve"> </w:t>
      </w:r>
      <w:r w:rsidRPr="00854ED5">
        <w:t>Regulation (EU) No 1290/2013 laying down the rules for Participation and dissemination in “Horizon 2020”; and Commission Delegated Regulation (EU) No 622/2014 establishing a derogation from Regulation EU No 1290/2013 with regards to the Innovative Medicines Initiative 2 Joint Undertaking.</w:t>
      </w:r>
    </w:p>
  </w:footnote>
  <w:footnote w:id="3">
    <w:p w14:paraId="3401D4D3" w14:textId="1C8ADA50" w:rsidR="00116158" w:rsidRPr="008E6BA0" w:rsidRDefault="00116158">
      <w:pPr>
        <w:pStyle w:val="FootnoteText"/>
      </w:pPr>
      <w:r>
        <w:rPr>
          <w:rStyle w:val="FootnoteReference"/>
        </w:rPr>
        <w:footnoteRef/>
      </w:r>
      <w:r>
        <w:t xml:space="preserve"> “Intellectual property” being understood as set forth in Article 2 of the Convention establishing the World Intellectual Property Organisation, signed at Stockholm on 14 July 1967; </w:t>
      </w:r>
      <w:hyperlink r:id="rId1" w:history="1">
        <w:r>
          <w:rPr>
            <w:rStyle w:val="Hyperlink"/>
            <w:lang w:val="en-US"/>
          </w:rPr>
          <w:t>http://www.wipo.int/wipolex/en/treaties/text.jsp?file_id=283833</w:t>
        </w:r>
      </w:hyperlink>
      <w:r>
        <w:rPr>
          <w:lang w:val="en-US"/>
        </w:rPr>
        <w:t xml:space="preserve">. </w:t>
      </w:r>
      <w:r>
        <w:t xml:space="preserve"> </w:t>
      </w:r>
    </w:p>
  </w:footnote>
  <w:footnote w:id="4">
    <w:p w14:paraId="7032CCC7" w14:textId="795781BD" w:rsidR="00116158" w:rsidRPr="002077E9" w:rsidRDefault="00116158">
      <w:pPr>
        <w:pStyle w:val="FootnoteText"/>
        <w:rPr>
          <w:lang w:val="en-US"/>
        </w:rPr>
      </w:pPr>
      <w:r>
        <w:rPr>
          <w:rStyle w:val="FootnoteReference"/>
        </w:rPr>
        <w:footnoteRef/>
      </w:r>
      <w:r>
        <w:t xml:space="preserve"> </w:t>
      </w:r>
      <w:r w:rsidRPr="002077E9">
        <w:rPr>
          <w:lang w:val="en-US"/>
        </w:rPr>
        <w:t>Please ensure to review Action Objectives.</w:t>
      </w:r>
    </w:p>
  </w:footnote>
  <w:footnote w:id="5">
    <w:p w14:paraId="00C111E8" w14:textId="427ADCB4" w:rsidR="00116158" w:rsidRPr="002077E9" w:rsidRDefault="00116158">
      <w:pPr>
        <w:pStyle w:val="FootnoteText"/>
        <w:rPr>
          <w:lang w:val="en-US"/>
        </w:rPr>
      </w:pPr>
      <w:r>
        <w:rPr>
          <w:rStyle w:val="FootnoteReference"/>
        </w:rPr>
        <w:footnoteRef/>
      </w:r>
      <w:r>
        <w:t xml:space="preserve"> </w:t>
      </w:r>
      <w:r w:rsidRPr="002077E9">
        <w:rPr>
          <w:lang w:val="en-US"/>
        </w:rPr>
        <w:t>Please note that exclusions in this section only apply to Background as defined in Clause 1 above and not to additional information etc. pursuant to Clause 6.1.4.</w:t>
      </w:r>
    </w:p>
  </w:footnote>
  <w:footnote w:id="6">
    <w:p w14:paraId="35E678B1" w14:textId="35F3FAFF" w:rsidR="00116158" w:rsidRPr="00C41DC5" w:rsidRDefault="00116158">
      <w:pPr>
        <w:pStyle w:val="FootnoteText"/>
      </w:pPr>
      <w:r>
        <w:rPr>
          <w:rStyle w:val="FootnoteReference"/>
        </w:rPr>
        <w:footnoteRef/>
      </w:r>
      <w:r>
        <w:t xml:space="preserve"> In line with the Annotated Model Grant Agreement, the Project Leadership role would typically be appointed to an EFPIA Beneficiary.</w:t>
      </w:r>
    </w:p>
  </w:footnote>
  <w:footnote w:id="7">
    <w:p w14:paraId="1B98A554" w14:textId="38E9401B" w:rsidR="00116158" w:rsidRPr="003D5993" w:rsidRDefault="00116158">
      <w:pPr>
        <w:pStyle w:val="FootnoteText"/>
        <w:rPr>
          <w:lang w:val="en-US"/>
        </w:rPr>
      </w:pPr>
      <w:r>
        <w:rPr>
          <w:rStyle w:val="FootnoteReference"/>
        </w:rPr>
        <w:footnoteRef/>
      </w:r>
      <w:r>
        <w:t xml:space="preserve"> </w:t>
      </w:r>
      <w:r w:rsidRPr="003D5993">
        <w:rPr>
          <w:lang w:val="en-US"/>
        </w:rPr>
        <w:t>The Beneficiaries should consider to agree on a data protection concept including the minimum requirements for informed consents, such as that (</w:t>
      </w:r>
      <w:proofErr w:type="spellStart"/>
      <w:r w:rsidRPr="003D5993">
        <w:rPr>
          <w:lang w:val="en-US"/>
        </w:rPr>
        <w:t>i</w:t>
      </w:r>
      <w:proofErr w:type="spellEnd"/>
      <w:r w:rsidRPr="003D5993">
        <w:rPr>
          <w:lang w:val="en-US"/>
        </w:rPr>
        <w:t>) the purpose of use in informed consent must cover activities under the Action, including genetic tests and whole genome analysis, (ii) informed consent must allow for transfer of data and samples to academic and commercial entities inside and outside EU, and (iii) the informed consent must be voluntary with a right to withdraw at any time.</w:t>
      </w:r>
    </w:p>
  </w:footnote>
  <w:footnote w:id="8">
    <w:p w14:paraId="79336B16" w14:textId="7FB8E453" w:rsidR="00116158" w:rsidRPr="00A66FDC" w:rsidRDefault="00116158">
      <w:pPr>
        <w:pStyle w:val="FootnoteText"/>
        <w:rPr>
          <w:lang w:val="en-US"/>
        </w:rPr>
      </w:pPr>
      <w:r>
        <w:rPr>
          <w:rStyle w:val="FootnoteReference"/>
        </w:rPr>
        <w:footnoteRef/>
      </w:r>
      <w:r>
        <w:t xml:space="preserve"> </w:t>
      </w:r>
      <w:r w:rsidRPr="00A66FDC">
        <w:rPr>
          <w:lang w:val="en-US"/>
        </w:rPr>
        <w:t>Clause 3.6 may also become relevant in case that the consortium establishes databases and/or human sample repositories. In this case the Beneficiary responsible for database/repository may be considered a Processor so that Clause 3.6 would apply. Please also note that the prerequisites established in this Clause 3.6 may have to be supplemented with additional wording according to the national legal requirements for commissioned data processing.</w:t>
      </w:r>
    </w:p>
  </w:footnote>
  <w:footnote w:id="9">
    <w:p w14:paraId="47B5A2E2" w14:textId="5B3BA364" w:rsidR="00116158" w:rsidRPr="00BA4902" w:rsidRDefault="00116158" w:rsidP="00CC295E">
      <w:pPr>
        <w:pStyle w:val="FootnoteText"/>
        <w:jc w:val="both"/>
        <w:rPr>
          <w:sz w:val="18"/>
          <w:szCs w:val="18"/>
          <w:lang w:val="en-US"/>
        </w:rPr>
      </w:pPr>
      <w:r w:rsidRPr="00BA4902">
        <w:rPr>
          <w:rStyle w:val="FootnoteReference"/>
          <w:sz w:val="18"/>
          <w:szCs w:val="18"/>
        </w:rPr>
        <w:footnoteRef/>
      </w:r>
      <w:r w:rsidRPr="00BA4902">
        <w:rPr>
          <w:sz w:val="18"/>
          <w:szCs w:val="18"/>
          <w:lang w:val="en-US"/>
        </w:rPr>
        <w:t xml:space="preserve"> Please indicate the nature of the </w:t>
      </w:r>
      <w:r>
        <w:rPr>
          <w:sz w:val="18"/>
          <w:szCs w:val="18"/>
          <w:lang w:val="en-US"/>
        </w:rPr>
        <w:t>B</w:t>
      </w:r>
      <w:r w:rsidRPr="00BA4902">
        <w:rPr>
          <w:sz w:val="18"/>
          <w:szCs w:val="18"/>
          <w:lang w:val="en-US"/>
        </w:rPr>
        <w:t xml:space="preserve">ackground (or similarly materials under section 2) you plan to bring by including one of the following categories: </w:t>
      </w:r>
    </w:p>
    <w:p w14:paraId="1E369803" w14:textId="77777777" w:rsidR="00116158" w:rsidRPr="00BA4902" w:rsidRDefault="00116158" w:rsidP="00CC295E">
      <w:pPr>
        <w:pStyle w:val="FootnoteText"/>
        <w:jc w:val="both"/>
        <w:rPr>
          <w:sz w:val="18"/>
          <w:szCs w:val="18"/>
          <w:lang w:val="en-US"/>
        </w:rPr>
      </w:pPr>
      <w:r w:rsidRPr="00BA4902">
        <w:rPr>
          <w:sz w:val="18"/>
          <w:szCs w:val="18"/>
          <w:lang w:val="en-US"/>
        </w:rPr>
        <w:t xml:space="preserve">- </w:t>
      </w:r>
      <w:proofErr w:type="gramStart"/>
      <w:r w:rsidRPr="00BA4902">
        <w:rPr>
          <w:sz w:val="18"/>
          <w:szCs w:val="18"/>
          <w:lang w:val="en-US"/>
        </w:rPr>
        <w:t>models</w:t>
      </w:r>
      <w:proofErr w:type="gramEnd"/>
      <w:r w:rsidRPr="00BA4902">
        <w:rPr>
          <w:sz w:val="18"/>
          <w:szCs w:val="18"/>
          <w:lang w:val="en-US"/>
        </w:rPr>
        <w:t xml:space="preserve"> (incl. </w:t>
      </w:r>
      <w:r w:rsidRPr="00BA4902">
        <w:rPr>
          <w:i/>
          <w:sz w:val="18"/>
          <w:szCs w:val="18"/>
          <w:lang w:val="en-US"/>
        </w:rPr>
        <w:t>in vitro</w:t>
      </w:r>
      <w:r w:rsidRPr="00BA4902">
        <w:rPr>
          <w:sz w:val="18"/>
          <w:szCs w:val="18"/>
          <w:lang w:val="en-US"/>
        </w:rPr>
        <w:t xml:space="preserve"> models, </w:t>
      </w:r>
      <w:r w:rsidRPr="00BA4902">
        <w:rPr>
          <w:i/>
          <w:sz w:val="18"/>
          <w:szCs w:val="18"/>
          <w:lang w:val="en-US"/>
        </w:rPr>
        <w:t>in vitro</w:t>
      </w:r>
      <w:r w:rsidRPr="00BA4902">
        <w:rPr>
          <w:sz w:val="18"/>
          <w:szCs w:val="18"/>
          <w:lang w:val="en-US"/>
        </w:rPr>
        <w:t xml:space="preserve"> models, </w:t>
      </w:r>
      <w:r w:rsidRPr="00BA4902">
        <w:rPr>
          <w:i/>
          <w:sz w:val="18"/>
          <w:szCs w:val="18"/>
          <w:lang w:val="en-US"/>
        </w:rPr>
        <w:t xml:space="preserve">in </w:t>
      </w:r>
      <w:proofErr w:type="spellStart"/>
      <w:r w:rsidRPr="00BA4902">
        <w:rPr>
          <w:i/>
          <w:sz w:val="18"/>
          <w:szCs w:val="18"/>
          <w:lang w:val="en-US"/>
        </w:rPr>
        <w:t>silico</w:t>
      </w:r>
      <w:proofErr w:type="spellEnd"/>
      <w:r w:rsidRPr="00BA4902">
        <w:rPr>
          <w:sz w:val="18"/>
          <w:szCs w:val="18"/>
          <w:lang w:val="en-US"/>
        </w:rPr>
        <w:t xml:space="preserve"> models…),</w:t>
      </w:r>
    </w:p>
    <w:p w14:paraId="2F7271C0" w14:textId="77777777" w:rsidR="00116158" w:rsidRPr="00BA4902" w:rsidRDefault="00116158" w:rsidP="00CC295E">
      <w:pPr>
        <w:pStyle w:val="FootnoteText"/>
        <w:jc w:val="both"/>
        <w:rPr>
          <w:sz w:val="18"/>
          <w:szCs w:val="18"/>
          <w:lang w:val="en-US"/>
        </w:rPr>
      </w:pPr>
      <w:r w:rsidRPr="00BA4902">
        <w:rPr>
          <w:sz w:val="18"/>
          <w:szCs w:val="18"/>
          <w:lang w:val="en-US"/>
        </w:rPr>
        <w:t xml:space="preserve">- </w:t>
      </w:r>
      <w:proofErr w:type="gramStart"/>
      <w:r w:rsidRPr="00BA4902">
        <w:rPr>
          <w:sz w:val="18"/>
          <w:szCs w:val="18"/>
          <w:lang w:val="en-US"/>
        </w:rPr>
        <w:t>cells</w:t>
      </w:r>
      <w:proofErr w:type="gramEnd"/>
      <w:r w:rsidRPr="00BA4902">
        <w:rPr>
          <w:sz w:val="18"/>
          <w:szCs w:val="18"/>
          <w:lang w:val="en-US"/>
        </w:rPr>
        <w:t xml:space="preserve"> &amp; culture (liver cells, liver bioreactors, cell banking…), </w:t>
      </w:r>
    </w:p>
    <w:p w14:paraId="5482913D" w14:textId="77777777" w:rsidR="00116158" w:rsidRPr="00BA4902" w:rsidRDefault="00116158" w:rsidP="00CC295E">
      <w:pPr>
        <w:pStyle w:val="FootnoteText"/>
        <w:jc w:val="both"/>
        <w:rPr>
          <w:sz w:val="18"/>
          <w:szCs w:val="18"/>
          <w:lang w:val="en-US"/>
        </w:rPr>
      </w:pPr>
      <w:r w:rsidRPr="00BA4902">
        <w:rPr>
          <w:sz w:val="18"/>
          <w:szCs w:val="18"/>
          <w:lang w:val="en-US"/>
        </w:rPr>
        <w:t xml:space="preserve">- samples, </w:t>
      </w:r>
    </w:p>
    <w:p w14:paraId="300ABDBC" w14:textId="77777777" w:rsidR="00116158" w:rsidRPr="00BA4902" w:rsidRDefault="00116158" w:rsidP="00CC295E">
      <w:pPr>
        <w:pStyle w:val="FootnoteText"/>
        <w:jc w:val="both"/>
        <w:rPr>
          <w:sz w:val="18"/>
          <w:szCs w:val="18"/>
          <w:lang w:val="en-US"/>
        </w:rPr>
      </w:pPr>
      <w:r w:rsidRPr="00BA4902">
        <w:rPr>
          <w:sz w:val="18"/>
          <w:szCs w:val="18"/>
          <w:lang w:val="en-US"/>
        </w:rPr>
        <w:t>- data,</w:t>
      </w:r>
    </w:p>
    <w:p w14:paraId="271D9058" w14:textId="77777777" w:rsidR="00116158" w:rsidRPr="00BA4902" w:rsidRDefault="00116158" w:rsidP="00CC295E">
      <w:pPr>
        <w:pStyle w:val="FootnoteText"/>
        <w:jc w:val="both"/>
        <w:rPr>
          <w:sz w:val="18"/>
          <w:szCs w:val="18"/>
          <w:lang w:val="en-US"/>
        </w:rPr>
      </w:pPr>
      <w:r w:rsidRPr="00BA4902">
        <w:rPr>
          <w:sz w:val="18"/>
          <w:szCs w:val="18"/>
          <w:lang w:val="en-US"/>
        </w:rPr>
        <w:t xml:space="preserve">- </w:t>
      </w:r>
      <w:proofErr w:type="gramStart"/>
      <w:r w:rsidRPr="00BA4902">
        <w:rPr>
          <w:sz w:val="18"/>
          <w:szCs w:val="18"/>
          <w:lang w:val="en-US"/>
        </w:rPr>
        <w:t>animals</w:t>
      </w:r>
      <w:proofErr w:type="gramEnd"/>
      <w:r w:rsidRPr="00BA4902">
        <w:rPr>
          <w:sz w:val="18"/>
          <w:szCs w:val="18"/>
          <w:lang w:val="en-US"/>
        </w:rPr>
        <w:t xml:space="preserve"> (e.g. specific mice…), </w:t>
      </w:r>
    </w:p>
    <w:p w14:paraId="3437388A" w14:textId="77777777" w:rsidR="00116158" w:rsidRPr="00BA4902" w:rsidRDefault="00116158" w:rsidP="00CC295E">
      <w:pPr>
        <w:pStyle w:val="FootnoteText"/>
        <w:jc w:val="both"/>
        <w:rPr>
          <w:sz w:val="18"/>
          <w:szCs w:val="18"/>
          <w:lang w:val="en-US"/>
        </w:rPr>
      </w:pPr>
      <w:r w:rsidRPr="00BA4902">
        <w:rPr>
          <w:sz w:val="18"/>
          <w:szCs w:val="18"/>
          <w:lang w:val="en-US"/>
        </w:rPr>
        <w:t xml:space="preserve">- tests, </w:t>
      </w:r>
    </w:p>
    <w:p w14:paraId="4580E54B" w14:textId="77777777" w:rsidR="00116158" w:rsidRPr="00BA4902" w:rsidRDefault="00116158" w:rsidP="00CC295E">
      <w:pPr>
        <w:pStyle w:val="FootnoteText"/>
        <w:jc w:val="both"/>
        <w:rPr>
          <w:sz w:val="18"/>
          <w:szCs w:val="18"/>
          <w:lang w:val="en-US"/>
        </w:rPr>
      </w:pPr>
      <w:r w:rsidRPr="00BA4902">
        <w:rPr>
          <w:sz w:val="18"/>
          <w:szCs w:val="18"/>
          <w:lang w:val="en-US"/>
        </w:rPr>
        <w:t xml:space="preserve">- </w:t>
      </w:r>
      <w:proofErr w:type="gramStart"/>
      <w:r w:rsidRPr="00BA4902">
        <w:rPr>
          <w:sz w:val="18"/>
          <w:szCs w:val="18"/>
          <w:lang w:val="en-US"/>
        </w:rPr>
        <w:t>methodologies</w:t>
      </w:r>
      <w:proofErr w:type="gramEnd"/>
      <w:r w:rsidRPr="00BA4902">
        <w:rPr>
          <w:sz w:val="18"/>
          <w:szCs w:val="18"/>
          <w:lang w:val="en-US"/>
        </w:rPr>
        <w:t xml:space="preserve"> (e.g.: biology of test system, computational modeling, high throughput analysis, database design…), </w:t>
      </w:r>
    </w:p>
    <w:p w14:paraId="7CE93BF1" w14:textId="77777777" w:rsidR="00116158" w:rsidRPr="00BA4902" w:rsidRDefault="00116158" w:rsidP="00CC295E">
      <w:pPr>
        <w:pStyle w:val="FootnoteText"/>
        <w:jc w:val="both"/>
        <w:rPr>
          <w:sz w:val="18"/>
          <w:szCs w:val="18"/>
          <w:lang w:val="en-US"/>
        </w:rPr>
      </w:pPr>
      <w:r w:rsidRPr="00BA4902">
        <w:rPr>
          <w:sz w:val="18"/>
          <w:szCs w:val="18"/>
          <w:lang w:val="en-US"/>
        </w:rPr>
        <w:t xml:space="preserve">- </w:t>
      </w:r>
      <w:proofErr w:type="gramStart"/>
      <w:r w:rsidRPr="00BA4902">
        <w:rPr>
          <w:sz w:val="18"/>
          <w:szCs w:val="18"/>
          <w:lang w:val="en-US"/>
        </w:rPr>
        <w:t>tools</w:t>
      </w:r>
      <w:proofErr w:type="gramEnd"/>
      <w:r w:rsidRPr="00BA4902">
        <w:rPr>
          <w:sz w:val="18"/>
          <w:szCs w:val="18"/>
          <w:lang w:val="en-US"/>
        </w:rPr>
        <w:t xml:space="preserve"> (e.g.</w:t>
      </w:r>
      <w:r w:rsidRPr="00BA4902">
        <w:rPr>
          <w:i/>
          <w:sz w:val="18"/>
          <w:szCs w:val="18"/>
          <w:lang w:val="en-US"/>
        </w:rPr>
        <w:t>: in vivo</w:t>
      </w:r>
      <w:r w:rsidRPr="00BA4902">
        <w:rPr>
          <w:sz w:val="18"/>
          <w:szCs w:val="18"/>
          <w:lang w:val="en-US"/>
        </w:rPr>
        <w:t xml:space="preserve"> tools, </w:t>
      </w:r>
      <w:r w:rsidRPr="00BA4902">
        <w:rPr>
          <w:i/>
          <w:sz w:val="18"/>
          <w:szCs w:val="18"/>
          <w:lang w:val="en-US"/>
        </w:rPr>
        <w:t>in vitro</w:t>
      </w:r>
      <w:r w:rsidRPr="00BA4902">
        <w:rPr>
          <w:sz w:val="18"/>
          <w:szCs w:val="18"/>
          <w:lang w:val="en-US"/>
        </w:rPr>
        <w:t xml:space="preserve"> tools, drug transporters…), </w:t>
      </w:r>
    </w:p>
    <w:p w14:paraId="1AAD9A9E" w14:textId="77777777" w:rsidR="00116158" w:rsidRPr="00BA4902" w:rsidRDefault="00116158" w:rsidP="00CC295E">
      <w:pPr>
        <w:pStyle w:val="FootnoteText"/>
        <w:jc w:val="both"/>
        <w:rPr>
          <w:sz w:val="18"/>
          <w:szCs w:val="18"/>
          <w:lang w:val="en-US"/>
        </w:rPr>
      </w:pPr>
      <w:r w:rsidRPr="00BA4902">
        <w:rPr>
          <w:sz w:val="18"/>
          <w:szCs w:val="18"/>
          <w:lang w:val="en-US"/>
        </w:rPr>
        <w:t xml:space="preserve">- proprietary biomarkers, </w:t>
      </w:r>
    </w:p>
    <w:p w14:paraId="111161DD" w14:textId="77777777" w:rsidR="00116158" w:rsidRPr="00BA4902" w:rsidRDefault="00116158" w:rsidP="00CC295E">
      <w:pPr>
        <w:pStyle w:val="FootnoteText"/>
        <w:jc w:val="both"/>
        <w:rPr>
          <w:sz w:val="18"/>
          <w:szCs w:val="18"/>
          <w:lang w:val="en-US"/>
        </w:rPr>
      </w:pPr>
      <w:r w:rsidRPr="00BA4902">
        <w:rPr>
          <w:sz w:val="18"/>
          <w:szCs w:val="18"/>
          <w:lang w:val="en-US"/>
        </w:rPr>
        <w:t xml:space="preserve">- training material, </w:t>
      </w:r>
    </w:p>
    <w:p w14:paraId="62E4132E" w14:textId="77777777" w:rsidR="00116158" w:rsidRPr="00BA4902" w:rsidRDefault="00116158" w:rsidP="00CC295E">
      <w:pPr>
        <w:pStyle w:val="FootnoteText"/>
        <w:jc w:val="both"/>
        <w:rPr>
          <w:sz w:val="18"/>
          <w:szCs w:val="18"/>
          <w:lang w:val="en-US"/>
        </w:rPr>
      </w:pPr>
      <w:r w:rsidRPr="00BA4902">
        <w:rPr>
          <w:sz w:val="18"/>
          <w:szCs w:val="18"/>
          <w:lang w:val="en-US"/>
        </w:rPr>
        <w:t xml:space="preserve">- </w:t>
      </w:r>
      <w:proofErr w:type="gramStart"/>
      <w:r w:rsidRPr="00BA4902">
        <w:rPr>
          <w:sz w:val="18"/>
          <w:szCs w:val="18"/>
          <w:lang w:val="en-US"/>
        </w:rPr>
        <w:t>if</w:t>
      </w:r>
      <w:proofErr w:type="gramEnd"/>
      <w:r w:rsidRPr="00BA4902">
        <w:rPr>
          <w:sz w:val="18"/>
          <w:szCs w:val="18"/>
          <w:lang w:val="en-US"/>
        </w:rPr>
        <w:t xml:space="preserve"> other, please specify according to generic categories.</w:t>
      </w:r>
    </w:p>
  </w:footnote>
  <w:footnote w:id="10">
    <w:p w14:paraId="62C0B8E1" w14:textId="77777777" w:rsidR="00116158" w:rsidRPr="00BA4902" w:rsidRDefault="00116158" w:rsidP="00CC295E">
      <w:pPr>
        <w:pStyle w:val="FootnoteText"/>
        <w:jc w:val="both"/>
        <w:rPr>
          <w:sz w:val="18"/>
          <w:szCs w:val="18"/>
          <w:lang w:val="en-US"/>
        </w:rPr>
      </w:pPr>
      <w:r w:rsidRPr="00BA4902">
        <w:rPr>
          <w:rStyle w:val="FootnoteReference"/>
          <w:sz w:val="18"/>
          <w:szCs w:val="18"/>
        </w:rPr>
        <w:footnoteRef/>
      </w:r>
      <w:r w:rsidRPr="00BA4902">
        <w:rPr>
          <w:sz w:val="18"/>
          <w:szCs w:val="18"/>
          <w:lang w:val="en-US"/>
        </w:rPr>
        <w:t xml:space="preserve"> Please indicate which IMI project partner(s) would need to access this knowledge (for carrying out the project or for further research)?</w:t>
      </w:r>
    </w:p>
  </w:footnote>
  <w:footnote w:id="11">
    <w:p w14:paraId="16818288" w14:textId="77777777" w:rsidR="00116158" w:rsidRDefault="00116158" w:rsidP="00CC295E">
      <w:pPr>
        <w:pStyle w:val="FootnoteText"/>
        <w:rPr>
          <w:lang w:val="en-US"/>
        </w:rPr>
      </w:pPr>
      <w:r w:rsidRPr="00BA4902">
        <w:rPr>
          <w:rStyle w:val="FootnoteReference"/>
          <w:sz w:val="18"/>
          <w:szCs w:val="18"/>
        </w:rPr>
        <w:footnoteRef/>
      </w:r>
      <w:r w:rsidRPr="00BA4902">
        <w:rPr>
          <w:sz w:val="18"/>
          <w:szCs w:val="18"/>
          <w:lang w:val="en-US"/>
        </w:rPr>
        <w:t xml:space="preserve"> If there is any restriction, please precise this restriction (legal, regulatory, patent, business model, etc.) e.g. Limited to Research Use only, during and after Project, for any purpose.</w:t>
      </w:r>
    </w:p>
  </w:footnote>
  <w:footnote w:id="12">
    <w:p w14:paraId="0D96ECBF" w14:textId="77777777" w:rsidR="00116158" w:rsidRPr="00BA4902" w:rsidRDefault="00116158" w:rsidP="00CC295E">
      <w:pPr>
        <w:pStyle w:val="FootnoteText"/>
        <w:jc w:val="both"/>
        <w:rPr>
          <w:sz w:val="18"/>
          <w:szCs w:val="18"/>
          <w:lang w:val="en-US"/>
        </w:rPr>
      </w:pPr>
      <w:r w:rsidRPr="00BA4902">
        <w:rPr>
          <w:rStyle w:val="FootnoteReference"/>
          <w:sz w:val="18"/>
          <w:szCs w:val="18"/>
        </w:rPr>
        <w:footnoteRef/>
      </w:r>
      <w:r w:rsidRPr="00BA4902">
        <w:rPr>
          <w:sz w:val="18"/>
          <w:szCs w:val="18"/>
          <w:lang w:val="en-US"/>
        </w:rPr>
        <w:t xml:space="preserve"> Please indicate the nature of the </w:t>
      </w:r>
      <w:r>
        <w:rPr>
          <w:sz w:val="18"/>
          <w:szCs w:val="18"/>
          <w:lang w:val="en-US"/>
        </w:rPr>
        <w:t>B</w:t>
      </w:r>
      <w:r w:rsidRPr="00BA4902">
        <w:rPr>
          <w:sz w:val="18"/>
          <w:szCs w:val="18"/>
          <w:lang w:val="en-US"/>
        </w:rPr>
        <w:t xml:space="preserve">ackground (or similarly materials under section 2) you plan to bring by including one of the following categories: </w:t>
      </w:r>
    </w:p>
    <w:p w14:paraId="72050964" w14:textId="77777777" w:rsidR="00116158" w:rsidRPr="00BA4902" w:rsidRDefault="00116158" w:rsidP="00CC295E">
      <w:pPr>
        <w:pStyle w:val="FootnoteText"/>
        <w:jc w:val="both"/>
        <w:rPr>
          <w:sz w:val="18"/>
          <w:szCs w:val="18"/>
          <w:lang w:val="en-US"/>
        </w:rPr>
      </w:pPr>
      <w:r w:rsidRPr="00BA4902">
        <w:rPr>
          <w:sz w:val="18"/>
          <w:szCs w:val="18"/>
          <w:lang w:val="en-US"/>
        </w:rPr>
        <w:t xml:space="preserve">- </w:t>
      </w:r>
      <w:proofErr w:type="gramStart"/>
      <w:r w:rsidRPr="00BA4902">
        <w:rPr>
          <w:sz w:val="18"/>
          <w:szCs w:val="18"/>
          <w:lang w:val="en-US"/>
        </w:rPr>
        <w:t>models</w:t>
      </w:r>
      <w:proofErr w:type="gramEnd"/>
      <w:r w:rsidRPr="00BA4902">
        <w:rPr>
          <w:sz w:val="18"/>
          <w:szCs w:val="18"/>
          <w:lang w:val="en-US"/>
        </w:rPr>
        <w:t xml:space="preserve"> (incl. </w:t>
      </w:r>
      <w:r w:rsidRPr="00BA4902">
        <w:rPr>
          <w:i/>
          <w:sz w:val="18"/>
          <w:szCs w:val="18"/>
          <w:lang w:val="en-US"/>
        </w:rPr>
        <w:t>in vitro</w:t>
      </w:r>
      <w:r w:rsidRPr="00BA4902">
        <w:rPr>
          <w:sz w:val="18"/>
          <w:szCs w:val="18"/>
          <w:lang w:val="en-US"/>
        </w:rPr>
        <w:t xml:space="preserve"> models, </w:t>
      </w:r>
      <w:r w:rsidRPr="00BA4902">
        <w:rPr>
          <w:i/>
          <w:sz w:val="18"/>
          <w:szCs w:val="18"/>
          <w:lang w:val="en-US"/>
        </w:rPr>
        <w:t>in vitro</w:t>
      </w:r>
      <w:r w:rsidRPr="00BA4902">
        <w:rPr>
          <w:sz w:val="18"/>
          <w:szCs w:val="18"/>
          <w:lang w:val="en-US"/>
        </w:rPr>
        <w:t xml:space="preserve"> models, </w:t>
      </w:r>
      <w:r w:rsidRPr="00BA4902">
        <w:rPr>
          <w:i/>
          <w:sz w:val="18"/>
          <w:szCs w:val="18"/>
          <w:lang w:val="en-US"/>
        </w:rPr>
        <w:t xml:space="preserve">in </w:t>
      </w:r>
      <w:proofErr w:type="spellStart"/>
      <w:r w:rsidRPr="00BA4902">
        <w:rPr>
          <w:i/>
          <w:sz w:val="18"/>
          <w:szCs w:val="18"/>
          <w:lang w:val="en-US"/>
        </w:rPr>
        <w:t>silico</w:t>
      </w:r>
      <w:proofErr w:type="spellEnd"/>
      <w:r w:rsidRPr="00BA4902">
        <w:rPr>
          <w:sz w:val="18"/>
          <w:szCs w:val="18"/>
          <w:lang w:val="en-US"/>
        </w:rPr>
        <w:t xml:space="preserve"> models…),</w:t>
      </w:r>
    </w:p>
    <w:p w14:paraId="46462F66" w14:textId="77777777" w:rsidR="00116158" w:rsidRPr="00BA4902" w:rsidRDefault="00116158" w:rsidP="00CC295E">
      <w:pPr>
        <w:pStyle w:val="FootnoteText"/>
        <w:jc w:val="both"/>
        <w:rPr>
          <w:sz w:val="18"/>
          <w:szCs w:val="18"/>
          <w:lang w:val="en-US"/>
        </w:rPr>
      </w:pPr>
      <w:r w:rsidRPr="00BA4902">
        <w:rPr>
          <w:sz w:val="18"/>
          <w:szCs w:val="18"/>
          <w:lang w:val="en-US"/>
        </w:rPr>
        <w:t xml:space="preserve">- </w:t>
      </w:r>
      <w:proofErr w:type="gramStart"/>
      <w:r w:rsidRPr="00BA4902">
        <w:rPr>
          <w:sz w:val="18"/>
          <w:szCs w:val="18"/>
          <w:lang w:val="en-US"/>
        </w:rPr>
        <w:t>cells</w:t>
      </w:r>
      <w:proofErr w:type="gramEnd"/>
      <w:r w:rsidRPr="00BA4902">
        <w:rPr>
          <w:sz w:val="18"/>
          <w:szCs w:val="18"/>
          <w:lang w:val="en-US"/>
        </w:rPr>
        <w:t xml:space="preserve"> &amp; culture (liver cells, liver bioreactors, cell banking…), </w:t>
      </w:r>
    </w:p>
    <w:p w14:paraId="0D952F74" w14:textId="77777777" w:rsidR="00116158" w:rsidRPr="00BA4902" w:rsidRDefault="00116158" w:rsidP="00CC295E">
      <w:pPr>
        <w:pStyle w:val="FootnoteText"/>
        <w:jc w:val="both"/>
        <w:rPr>
          <w:sz w:val="18"/>
          <w:szCs w:val="18"/>
          <w:lang w:val="en-US"/>
        </w:rPr>
      </w:pPr>
      <w:r w:rsidRPr="00BA4902">
        <w:rPr>
          <w:sz w:val="18"/>
          <w:szCs w:val="18"/>
          <w:lang w:val="en-US"/>
        </w:rPr>
        <w:t xml:space="preserve">- samples, </w:t>
      </w:r>
    </w:p>
    <w:p w14:paraId="2F4A2EFD" w14:textId="77777777" w:rsidR="00116158" w:rsidRPr="00BA4902" w:rsidRDefault="00116158" w:rsidP="00CC295E">
      <w:pPr>
        <w:pStyle w:val="FootnoteText"/>
        <w:jc w:val="both"/>
        <w:rPr>
          <w:sz w:val="18"/>
          <w:szCs w:val="18"/>
          <w:lang w:val="en-US"/>
        </w:rPr>
      </w:pPr>
      <w:r w:rsidRPr="00BA4902">
        <w:rPr>
          <w:sz w:val="18"/>
          <w:szCs w:val="18"/>
          <w:lang w:val="en-US"/>
        </w:rPr>
        <w:t>- data,</w:t>
      </w:r>
    </w:p>
    <w:p w14:paraId="4BF95C14" w14:textId="77777777" w:rsidR="00116158" w:rsidRPr="00BA4902" w:rsidRDefault="00116158" w:rsidP="00CC295E">
      <w:pPr>
        <w:pStyle w:val="FootnoteText"/>
        <w:jc w:val="both"/>
        <w:rPr>
          <w:sz w:val="18"/>
          <w:szCs w:val="18"/>
          <w:lang w:val="en-US"/>
        </w:rPr>
      </w:pPr>
      <w:r w:rsidRPr="00BA4902">
        <w:rPr>
          <w:sz w:val="18"/>
          <w:szCs w:val="18"/>
          <w:lang w:val="en-US"/>
        </w:rPr>
        <w:t xml:space="preserve">- </w:t>
      </w:r>
      <w:proofErr w:type="gramStart"/>
      <w:r w:rsidRPr="00BA4902">
        <w:rPr>
          <w:sz w:val="18"/>
          <w:szCs w:val="18"/>
          <w:lang w:val="en-US"/>
        </w:rPr>
        <w:t>animals</w:t>
      </w:r>
      <w:proofErr w:type="gramEnd"/>
      <w:r w:rsidRPr="00BA4902">
        <w:rPr>
          <w:sz w:val="18"/>
          <w:szCs w:val="18"/>
          <w:lang w:val="en-US"/>
        </w:rPr>
        <w:t xml:space="preserve"> (e.g. specific mice…), </w:t>
      </w:r>
    </w:p>
    <w:p w14:paraId="384E3FA3" w14:textId="77777777" w:rsidR="00116158" w:rsidRPr="00BA4902" w:rsidRDefault="00116158" w:rsidP="00CC295E">
      <w:pPr>
        <w:pStyle w:val="FootnoteText"/>
        <w:jc w:val="both"/>
        <w:rPr>
          <w:sz w:val="18"/>
          <w:szCs w:val="18"/>
          <w:lang w:val="en-US"/>
        </w:rPr>
      </w:pPr>
      <w:r w:rsidRPr="00BA4902">
        <w:rPr>
          <w:sz w:val="18"/>
          <w:szCs w:val="18"/>
          <w:lang w:val="en-US"/>
        </w:rPr>
        <w:t xml:space="preserve">- tests, </w:t>
      </w:r>
    </w:p>
    <w:p w14:paraId="2CEC17EC" w14:textId="77777777" w:rsidR="00116158" w:rsidRPr="00BA4902" w:rsidRDefault="00116158" w:rsidP="00CC295E">
      <w:pPr>
        <w:pStyle w:val="FootnoteText"/>
        <w:jc w:val="both"/>
        <w:rPr>
          <w:sz w:val="18"/>
          <w:szCs w:val="18"/>
          <w:lang w:val="en-US"/>
        </w:rPr>
      </w:pPr>
      <w:r w:rsidRPr="00BA4902">
        <w:rPr>
          <w:sz w:val="18"/>
          <w:szCs w:val="18"/>
          <w:lang w:val="en-US"/>
        </w:rPr>
        <w:t xml:space="preserve">- </w:t>
      </w:r>
      <w:proofErr w:type="gramStart"/>
      <w:r w:rsidRPr="00BA4902">
        <w:rPr>
          <w:sz w:val="18"/>
          <w:szCs w:val="18"/>
          <w:lang w:val="en-US"/>
        </w:rPr>
        <w:t>methodologies</w:t>
      </w:r>
      <w:proofErr w:type="gramEnd"/>
      <w:r w:rsidRPr="00BA4902">
        <w:rPr>
          <w:sz w:val="18"/>
          <w:szCs w:val="18"/>
          <w:lang w:val="en-US"/>
        </w:rPr>
        <w:t xml:space="preserve"> (e.g.: biology of test system, computational modeling, high throughput analysis, database design…), </w:t>
      </w:r>
    </w:p>
    <w:p w14:paraId="785E8C0D" w14:textId="77777777" w:rsidR="00116158" w:rsidRPr="00BA4902" w:rsidRDefault="00116158" w:rsidP="00CC295E">
      <w:pPr>
        <w:pStyle w:val="FootnoteText"/>
        <w:jc w:val="both"/>
        <w:rPr>
          <w:sz w:val="18"/>
          <w:szCs w:val="18"/>
          <w:lang w:val="en-US"/>
        </w:rPr>
      </w:pPr>
      <w:r w:rsidRPr="00BA4902">
        <w:rPr>
          <w:sz w:val="18"/>
          <w:szCs w:val="18"/>
          <w:lang w:val="en-US"/>
        </w:rPr>
        <w:t xml:space="preserve">- </w:t>
      </w:r>
      <w:proofErr w:type="gramStart"/>
      <w:r w:rsidRPr="00BA4902">
        <w:rPr>
          <w:sz w:val="18"/>
          <w:szCs w:val="18"/>
          <w:lang w:val="en-US"/>
        </w:rPr>
        <w:t>tools</w:t>
      </w:r>
      <w:proofErr w:type="gramEnd"/>
      <w:r w:rsidRPr="00BA4902">
        <w:rPr>
          <w:sz w:val="18"/>
          <w:szCs w:val="18"/>
          <w:lang w:val="en-US"/>
        </w:rPr>
        <w:t xml:space="preserve"> (e.g.</w:t>
      </w:r>
      <w:r w:rsidRPr="00BA4902">
        <w:rPr>
          <w:i/>
          <w:sz w:val="18"/>
          <w:szCs w:val="18"/>
          <w:lang w:val="en-US"/>
        </w:rPr>
        <w:t>: in vivo</w:t>
      </w:r>
      <w:r w:rsidRPr="00BA4902">
        <w:rPr>
          <w:sz w:val="18"/>
          <w:szCs w:val="18"/>
          <w:lang w:val="en-US"/>
        </w:rPr>
        <w:t xml:space="preserve"> tools, </w:t>
      </w:r>
      <w:r w:rsidRPr="00BA4902">
        <w:rPr>
          <w:i/>
          <w:sz w:val="18"/>
          <w:szCs w:val="18"/>
          <w:lang w:val="en-US"/>
        </w:rPr>
        <w:t>in vitro</w:t>
      </w:r>
      <w:r w:rsidRPr="00BA4902">
        <w:rPr>
          <w:sz w:val="18"/>
          <w:szCs w:val="18"/>
          <w:lang w:val="en-US"/>
        </w:rPr>
        <w:t xml:space="preserve"> tools, drug transporters…), </w:t>
      </w:r>
    </w:p>
    <w:p w14:paraId="5E2FCE53" w14:textId="77777777" w:rsidR="00116158" w:rsidRPr="00BA4902" w:rsidRDefault="00116158" w:rsidP="00CC295E">
      <w:pPr>
        <w:pStyle w:val="FootnoteText"/>
        <w:jc w:val="both"/>
        <w:rPr>
          <w:sz w:val="18"/>
          <w:szCs w:val="18"/>
          <w:lang w:val="en-US"/>
        </w:rPr>
      </w:pPr>
      <w:r w:rsidRPr="00BA4902">
        <w:rPr>
          <w:sz w:val="18"/>
          <w:szCs w:val="18"/>
          <w:lang w:val="en-US"/>
        </w:rPr>
        <w:t xml:space="preserve">- proprietary biomarkers, </w:t>
      </w:r>
    </w:p>
    <w:p w14:paraId="6B0B2CE0" w14:textId="77777777" w:rsidR="00116158" w:rsidRPr="00BA4902" w:rsidRDefault="00116158" w:rsidP="00CC295E">
      <w:pPr>
        <w:pStyle w:val="FootnoteText"/>
        <w:jc w:val="both"/>
        <w:rPr>
          <w:sz w:val="18"/>
          <w:szCs w:val="18"/>
          <w:lang w:val="en-US"/>
        </w:rPr>
      </w:pPr>
      <w:r w:rsidRPr="00BA4902">
        <w:rPr>
          <w:sz w:val="18"/>
          <w:szCs w:val="18"/>
          <w:lang w:val="en-US"/>
        </w:rPr>
        <w:t xml:space="preserve">- training material, </w:t>
      </w:r>
    </w:p>
    <w:p w14:paraId="26C58EB4" w14:textId="77777777" w:rsidR="00116158" w:rsidRPr="00BA4902" w:rsidRDefault="00116158" w:rsidP="00CC295E">
      <w:pPr>
        <w:pStyle w:val="FootnoteText"/>
        <w:jc w:val="both"/>
        <w:rPr>
          <w:sz w:val="18"/>
          <w:szCs w:val="18"/>
          <w:lang w:val="en-US"/>
        </w:rPr>
      </w:pPr>
      <w:r w:rsidRPr="00BA4902">
        <w:rPr>
          <w:sz w:val="18"/>
          <w:szCs w:val="18"/>
          <w:lang w:val="en-US"/>
        </w:rPr>
        <w:t xml:space="preserve">- </w:t>
      </w:r>
      <w:proofErr w:type="gramStart"/>
      <w:r w:rsidRPr="00BA4902">
        <w:rPr>
          <w:sz w:val="18"/>
          <w:szCs w:val="18"/>
          <w:lang w:val="en-US"/>
        </w:rPr>
        <w:t>if</w:t>
      </w:r>
      <w:proofErr w:type="gramEnd"/>
      <w:r w:rsidRPr="00BA4902">
        <w:rPr>
          <w:sz w:val="18"/>
          <w:szCs w:val="18"/>
          <w:lang w:val="en-US"/>
        </w:rPr>
        <w:t xml:space="preserve"> other, please specify according to generic categories.</w:t>
      </w:r>
    </w:p>
  </w:footnote>
  <w:footnote w:id="13">
    <w:p w14:paraId="04005680" w14:textId="77777777" w:rsidR="00116158" w:rsidRPr="00BA4902" w:rsidRDefault="00116158" w:rsidP="00CC295E">
      <w:pPr>
        <w:pStyle w:val="FootnoteText"/>
        <w:jc w:val="both"/>
        <w:rPr>
          <w:sz w:val="18"/>
          <w:szCs w:val="18"/>
          <w:lang w:val="en-US"/>
        </w:rPr>
      </w:pPr>
      <w:r w:rsidRPr="00BA4902">
        <w:rPr>
          <w:rStyle w:val="FootnoteReference"/>
          <w:sz w:val="18"/>
          <w:szCs w:val="18"/>
        </w:rPr>
        <w:footnoteRef/>
      </w:r>
      <w:r w:rsidRPr="00BA4902">
        <w:rPr>
          <w:sz w:val="18"/>
          <w:szCs w:val="18"/>
          <w:lang w:val="en-US"/>
        </w:rPr>
        <w:t xml:space="preserve"> Please indicate which IMI project partner(s) would need to access this knowledge (for carrying out the project or for further research)?</w:t>
      </w:r>
    </w:p>
  </w:footnote>
  <w:footnote w:id="14">
    <w:p w14:paraId="1C032E70" w14:textId="77777777" w:rsidR="00116158" w:rsidRDefault="00116158" w:rsidP="00CC295E">
      <w:pPr>
        <w:pStyle w:val="FootnoteText"/>
        <w:rPr>
          <w:lang w:val="en-US"/>
        </w:rPr>
      </w:pPr>
      <w:r w:rsidRPr="00BA4902">
        <w:rPr>
          <w:rStyle w:val="FootnoteReference"/>
          <w:sz w:val="18"/>
          <w:szCs w:val="18"/>
        </w:rPr>
        <w:footnoteRef/>
      </w:r>
      <w:r w:rsidRPr="00BA4902">
        <w:rPr>
          <w:sz w:val="18"/>
          <w:szCs w:val="18"/>
          <w:lang w:val="en-US"/>
        </w:rPr>
        <w:t xml:space="preserve"> If there is any restriction, please precise this restriction (legal, regulatory, patent, business model, etc.) e.g. Limited to Research Use only, during and after Project, for any purpose.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E39CD" w14:textId="77777777" w:rsidR="00116158" w:rsidRDefault="00116158" w:rsidP="00AF7ADF">
    <w:pPr>
      <w:pStyle w:val="Header"/>
      <w:jc w:val="center"/>
    </w:pPr>
    <w:r>
      <w:fldChar w:fldCharType="begin"/>
    </w:r>
    <w:r>
      <w:instrText>PAGE   \* MERGEFORMAT</w:instrText>
    </w:r>
    <w:r>
      <w:fldChar w:fldCharType="separate"/>
    </w:r>
    <w:r w:rsidR="00C714FF" w:rsidRPr="00C714FF">
      <w:rPr>
        <w:noProof/>
        <w:lang w:val="de-DE"/>
      </w:rPr>
      <w:t>63</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6A5A9" w14:textId="44059F0C" w:rsidR="00116158" w:rsidRPr="00A66FDC" w:rsidRDefault="00C714FF" w:rsidP="00C714FF">
    <w:pPr>
      <w:pStyle w:val="Header"/>
      <w:jc w:val="left"/>
      <w:rPr>
        <w:lang w:val="en-US"/>
      </w:rPr>
    </w:pPr>
    <w:r w:rsidRPr="00C714FF">
      <w:t>EFPIA Model Consortiu</w:t>
    </w:r>
    <w:r>
      <w:t>m Agreement for IMI2 actions</w:t>
    </w:r>
    <w:r>
      <w:tab/>
    </w:r>
    <w:r w:rsidR="00116158" w:rsidRPr="00F14EFA">
      <w:rPr>
        <w:lang w:val="en-US"/>
      </w:rPr>
      <w:t>Template</w:t>
    </w:r>
    <w:r w:rsidR="00116158">
      <w:t xml:space="preserve"> </w:t>
    </w:r>
    <w:r w:rsidR="00535510">
      <w:rPr>
        <w:lang w:val="en-US"/>
      </w:rPr>
      <w:t>19</w:t>
    </w:r>
    <w:r w:rsidR="002C638B">
      <w:rPr>
        <w:lang w:val="en-US"/>
      </w:rPr>
      <w:t xml:space="preserve"> July</w:t>
    </w:r>
    <w:r w:rsidR="00116158" w:rsidRPr="00A66FDC">
      <w:rPr>
        <w:lang w:val="en-US"/>
      </w:rPr>
      <w:t xml:space="preserve"> 2016</w:t>
    </w:r>
  </w:p>
  <w:p w14:paraId="759E4172" w14:textId="77777777" w:rsidR="00116158" w:rsidRDefault="00116158" w:rsidP="000F5822">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240A"/>
    <w:multiLevelType w:val="hybridMultilevel"/>
    <w:tmpl w:val="CBC023EC"/>
    <w:lvl w:ilvl="0" w:tplc="5E10234A">
      <w:start w:val="1"/>
      <w:numFmt w:val="lowerLetter"/>
      <w:pStyle w:val="LawLista"/>
      <w:lvlText w:val="%1)"/>
      <w:lvlJc w:val="left"/>
      <w:pPr>
        <w:ind w:left="1211" w:hanging="360"/>
      </w:pPr>
      <w:rPr>
        <w:rFonts w:ascii="Times New Roman" w:hAnsi="Times New Roman" w:cs="Times New Roman" w:hint="default"/>
        <w:bCs w:val="0"/>
        <w:i w:val="0"/>
        <w:iCs w:val="0"/>
        <w:caps w:val="0"/>
        <w:smallCaps w:val="0"/>
        <w:strike w:val="0"/>
        <w:dstrike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931" w:hanging="360"/>
      </w:pPr>
    </w:lvl>
    <w:lvl w:ilvl="2" w:tplc="8F70461C">
      <w:start w:val="1"/>
      <w:numFmt w:val="lowerRoman"/>
      <w:lvlText w:val="(%3)"/>
      <w:lvlJc w:val="left"/>
      <w:pPr>
        <w:ind w:left="3191" w:hanging="720"/>
      </w:pPr>
      <w:rPr>
        <w:rFonts w:hint="default"/>
      </w:r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C891117"/>
    <w:multiLevelType w:val="hybridMultilevel"/>
    <w:tmpl w:val="8A123CDA"/>
    <w:lvl w:ilvl="0" w:tplc="ACB40CE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54864"/>
    <w:multiLevelType w:val="hybridMultilevel"/>
    <w:tmpl w:val="AD22A0F6"/>
    <w:lvl w:ilvl="0" w:tplc="3936490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44C46"/>
    <w:multiLevelType w:val="hybridMultilevel"/>
    <w:tmpl w:val="AC747250"/>
    <w:lvl w:ilvl="0" w:tplc="04070015">
      <w:start w:val="1"/>
      <w:numFmt w:val="decimal"/>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4">
    <w:nsid w:val="17C34147"/>
    <w:multiLevelType w:val="multilevel"/>
    <w:tmpl w:val="17C07F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256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aw1111Heading"/>
      <w:lvlText w:val="%1.%2.%3.%4"/>
      <w:lvlJc w:val="left"/>
      <w:pPr>
        <w:ind w:left="864" w:hanging="864"/>
      </w:pPr>
      <w:rPr>
        <w:rFonts w:hint="default"/>
        <w:b w:val="0"/>
        <w:i w:val="0"/>
        <w:caps w:val="0"/>
        <w:lang w:val="en-US"/>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18C33518"/>
    <w:multiLevelType w:val="multilevel"/>
    <w:tmpl w:val="D51E65B0"/>
    <w:lvl w:ilvl="0">
      <w:start w:val="1"/>
      <w:numFmt w:val="upperRoman"/>
      <w:pStyle w:val="LawAnnexTitle"/>
      <w:lvlText w:val="ANNEX %1"/>
      <w:lvlJc w:val="left"/>
      <w:pPr>
        <w:ind w:left="1418" w:hanging="1134"/>
      </w:pPr>
      <w:rPr>
        <w:rFonts w:hint="default"/>
      </w:rPr>
    </w:lvl>
    <w:lvl w:ilvl="1">
      <w:start w:val="1"/>
      <w:numFmt w:val="none"/>
      <w:lvlText w:val=""/>
      <w:lvlJc w:val="left"/>
      <w:pPr>
        <w:tabs>
          <w:tab w:val="num" w:pos="0"/>
        </w:tabs>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AE50B71"/>
    <w:multiLevelType w:val="multilevel"/>
    <w:tmpl w:val="0407001D"/>
    <w:styleLink w:val="1Numbered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2366F04"/>
    <w:multiLevelType w:val="hybridMultilevel"/>
    <w:tmpl w:val="8CB69E08"/>
    <w:lvl w:ilvl="0" w:tplc="553E9004">
      <w:start w:val="1"/>
      <w:numFmt w:val="decimal"/>
      <w:lvlText w:val="(%1)"/>
      <w:lvlJc w:val="left"/>
      <w:pPr>
        <w:tabs>
          <w:tab w:val="num" w:pos="720"/>
        </w:tabs>
        <w:ind w:left="72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4A97ED7"/>
    <w:multiLevelType w:val="multilevel"/>
    <w:tmpl w:val="33BAC1FE"/>
    <w:styleLink w:val="AnnexHeadingNeu"/>
    <w:lvl w:ilvl="0">
      <w:start w:val="1"/>
      <w:numFmt w:val="upperRoman"/>
      <w:lvlText w:val="ANNEX %1"/>
      <w:lvlJc w:val="left"/>
      <w:pPr>
        <w:ind w:left="1418" w:hanging="1134"/>
      </w:pPr>
      <w:rPr>
        <w:rFonts w:hint="default"/>
      </w:rPr>
    </w:lvl>
    <w:lvl w:ilvl="1">
      <w:start w:val="1"/>
      <w:numFmt w:val="none"/>
      <w:lvlText w:val=""/>
      <w:lvlJc w:val="left"/>
      <w:pPr>
        <w:tabs>
          <w:tab w:val="num" w:pos="0"/>
        </w:tabs>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62E3A91"/>
    <w:multiLevelType w:val="hybridMultilevel"/>
    <w:tmpl w:val="3DB49D04"/>
    <w:lvl w:ilvl="0" w:tplc="47E6B570">
      <w:start w:val="1"/>
      <w:numFmt w:val="lowerRoman"/>
      <w:lvlText w:val="(%1)"/>
      <w:lvlJc w:val="left"/>
      <w:pPr>
        <w:ind w:left="1571" w:hanging="360"/>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0">
    <w:nsid w:val="36923EB8"/>
    <w:multiLevelType w:val="hybridMultilevel"/>
    <w:tmpl w:val="C5DCFF5A"/>
    <w:lvl w:ilvl="0" w:tplc="3F68CB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7E213F8"/>
    <w:multiLevelType w:val="hybridMultilevel"/>
    <w:tmpl w:val="FB64C462"/>
    <w:lvl w:ilvl="0" w:tplc="91F84C8A">
      <w:start w:val="1"/>
      <w:numFmt w:val="bullet"/>
      <w:pStyle w:val="LawListSpiegelstrich"/>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2">
    <w:nsid w:val="3F1132AE"/>
    <w:multiLevelType w:val="hybridMultilevel"/>
    <w:tmpl w:val="0CB86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1F6D87"/>
    <w:multiLevelType w:val="hybridMultilevel"/>
    <w:tmpl w:val="647C676C"/>
    <w:lvl w:ilvl="0" w:tplc="EFA6614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EF0482"/>
    <w:multiLevelType w:val="hybridMultilevel"/>
    <w:tmpl w:val="F632A298"/>
    <w:lvl w:ilvl="0" w:tplc="600AE7A0">
      <w:start w:val="1"/>
      <w:numFmt w:val="lowerLetter"/>
      <w:lvlText w:val="%1)"/>
      <w:lvlJc w:val="left"/>
      <w:pPr>
        <w:ind w:left="1069" w:hanging="360"/>
      </w:pPr>
      <w:rPr>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51FF5F29"/>
    <w:multiLevelType w:val="hybridMultilevel"/>
    <w:tmpl w:val="7FA45E90"/>
    <w:lvl w:ilvl="0" w:tplc="24509C70">
      <w:start w:val="1"/>
      <w:numFmt w:val="lowerRoman"/>
      <w:pStyle w:val="LawListi"/>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6">
    <w:nsid w:val="56095A03"/>
    <w:multiLevelType w:val="hybridMultilevel"/>
    <w:tmpl w:val="40A4509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BA5B5E"/>
    <w:multiLevelType w:val="multilevel"/>
    <w:tmpl w:val="C236339A"/>
    <w:lvl w:ilvl="0">
      <w:start w:val="1"/>
      <w:numFmt w:val="upperRoman"/>
      <w:lvlText w:val="ANNEX %1"/>
      <w:lvlJc w:val="left"/>
      <w:pPr>
        <w:ind w:left="1418" w:hanging="1418"/>
      </w:pPr>
      <w:rPr>
        <w:rFonts w:hint="default"/>
      </w:rPr>
    </w:lvl>
    <w:lvl w:ilvl="1">
      <w:start w:val="1"/>
      <w:numFmt w:val="none"/>
      <w:pStyle w:val="LawAnnexHeading"/>
      <w:lvlText w:val=""/>
      <w:lvlJc w:val="left"/>
      <w:pPr>
        <w:tabs>
          <w:tab w:val="num" w:pos="0"/>
        </w:tabs>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LawAnnex1Heading"/>
      <w:lvlText w:val="%3."/>
      <w:lvlJc w:val="left"/>
      <w:pPr>
        <w:ind w:left="709" w:hanging="709"/>
      </w:pPr>
      <w:rPr>
        <w:rFonts w:hint="default"/>
      </w:rPr>
    </w:lvl>
    <w:lvl w:ilvl="3">
      <w:start w:val="1"/>
      <w:numFmt w:val="decimal"/>
      <w:pStyle w:val="LawAnnex11Heading"/>
      <w:lvlText w:val="%3.%4"/>
      <w:lvlJc w:val="left"/>
      <w:pPr>
        <w:ind w:left="709" w:hanging="709"/>
      </w:pPr>
      <w:rPr>
        <w:rFonts w:hint="default"/>
        <w:b w:val="0"/>
      </w:rPr>
    </w:lvl>
    <w:lvl w:ilvl="4">
      <w:start w:val="1"/>
      <w:numFmt w:val="decimal"/>
      <w:pStyle w:val="LawAnnex111Heading"/>
      <w:lvlText w:val="%4.%3.%5"/>
      <w:lvlJc w:val="left"/>
      <w:pPr>
        <w:ind w:left="709" w:hanging="709"/>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2C55BBF"/>
    <w:multiLevelType w:val="multilevel"/>
    <w:tmpl w:val="CB701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632A0B7A"/>
    <w:multiLevelType w:val="hybridMultilevel"/>
    <w:tmpl w:val="9B5A6A08"/>
    <w:lvl w:ilvl="0" w:tplc="12581FE6">
      <w:start w:val="1"/>
      <w:numFmt w:val="decimal"/>
      <w:lvlText w:val="%1."/>
      <w:lvlJc w:val="left"/>
      <w:pPr>
        <w:tabs>
          <w:tab w:val="num" w:pos="644"/>
        </w:tabs>
        <w:ind w:left="644" w:hanging="360"/>
      </w:pPr>
      <w:rPr>
        <w:b/>
        <w:color w:val="auto"/>
        <w:szCs w:val="22"/>
      </w:rPr>
    </w:lvl>
    <w:lvl w:ilvl="1" w:tplc="2E06034C">
      <w:start w:val="23"/>
      <w:numFmt w:val="decimal"/>
      <w:lvlText w:val="%2."/>
      <w:lvlJc w:val="left"/>
      <w:pPr>
        <w:tabs>
          <w:tab w:val="num" w:pos="2007"/>
        </w:tabs>
        <w:ind w:left="2007" w:hanging="360"/>
      </w:pPr>
      <w:rPr>
        <w:rFonts w:hint="default"/>
        <w:b/>
        <w:color w:val="auto"/>
        <w:szCs w:val="22"/>
      </w:rPr>
    </w:lvl>
    <w:lvl w:ilvl="2" w:tplc="D82ED508">
      <w:start w:val="1"/>
      <w:numFmt w:val="lowerLetter"/>
      <w:lvlText w:val="(%3)"/>
      <w:lvlJc w:val="left"/>
      <w:pPr>
        <w:tabs>
          <w:tab w:val="num" w:pos="720"/>
        </w:tabs>
        <w:ind w:left="720" w:hanging="720"/>
      </w:pPr>
      <w:rPr>
        <w:rFonts w:hint="default"/>
        <w:color w:val="auto"/>
        <w:szCs w:val="22"/>
      </w:rPr>
    </w:lvl>
    <w:lvl w:ilvl="3" w:tplc="0809000F">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0">
    <w:nsid w:val="632D772D"/>
    <w:multiLevelType w:val="hybridMultilevel"/>
    <w:tmpl w:val="9B5A6A08"/>
    <w:lvl w:ilvl="0" w:tplc="12581FE6">
      <w:start w:val="1"/>
      <w:numFmt w:val="decimal"/>
      <w:lvlText w:val="%1."/>
      <w:lvlJc w:val="left"/>
      <w:pPr>
        <w:tabs>
          <w:tab w:val="num" w:pos="644"/>
        </w:tabs>
        <w:ind w:left="644" w:hanging="360"/>
      </w:pPr>
      <w:rPr>
        <w:b/>
        <w:color w:val="auto"/>
        <w:szCs w:val="22"/>
      </w:rPr>
    </w:lvl>
    <w:lvl w:ilvl="1" w:tplc="2E06034C">
      <w:start w:val="23"/>
      <w:numFmt w:val="decimal"/>
      <w:lvlText w:val="%2."/>
      <w:lvlJc w:val="left"/>
      <w:pPr>
        <w:tabs>
          <w:tab w:val="num" w:pos="2007"/>
        </w:tabs>
        <w:ind w:left="2007" w:hanging="360"/>
      </w:pPr>
      <w:rPr>
        <w:rFonts w:hint="default"/>
        <w:b/>
        <w:color w:val="auto"/>
        <w:szCs w:val="22"/>
      </w:rPr>
    </w:lvl>
    <w:lvl w:ilvl="2" w:tplc="D82ED508">
      <w:start w:val="1"/>
      <w:numFmt w:val="lowerLetter"/>
      <w:lvlText w:val="(%3)"/>
      <w:lvlJc w:val="left"/>
      <w:pPr>
        <w:tabs>
          <w:tab w:val="num" w:pos="720"/>
        </w:tabs>
        <w:ind w:left="720" w:hanging="720"/>
      </w:pPr>
      <w:rPr>
        <w:rFonts w:hint="default"/>
        <w:color w:val="auto"/>
        <w:szCs w:val="22"/>
      </w:rPr>
    </w:lvl>
    <w:lvl w:ilvl="3" w:tplc="0809000F">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1">
    <w:nsid w:val="640439C6"/>
    <w:multiLevelType w:val="hybridMultilevel"/>
    <w:tmpl w:val="425C31E2"/>
    <w:lvl w:ilvl="0" w:tplc="E8686CF4">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2">
    <w:nsid w:val="65234698"/>
    <w:multiLevelType w:val="hybridMultilevel"/>
    <w:tmpl w:val="E97CE36A"/>
    <w:lvl w:ilvl="0" w:tplc="EFA661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BB763F"/>
    <w:multiLevelType w:val="hybridMultilevel"/>
    <w:tmpl w:val="EFC61C94"/>
    <w:lvl w:ilvl="0" w:tplc="A15266A4">
      <w:start w:val="1"/>
      <w:numFmt w:val="upperLetter"/>
      <w:pStyle w:val="LawWhereas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73603"/>
    <w:multiLevelType w:val="hybridMultilevel"/>
    <w:tmpl w:val="9B882D00"/>
    <w:lvl w:ilvl="0" w:tplc="CEDC8C06">
      <w:start w:val="1"/>
      <w:numFmt w:val="bullet"/>
      <w:pStyle w:val="LawList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5">
    <w:nsid w:val="6DAB1631"/>
    <w:multiLevelType w:val="hybridMultilevel"/>
    <w:tmpl w:val="AC747250"/>
    <w:lvl w:ilvl="0" w:tplc="04070015">
      <w:start w:val="1"/>
      <w:numFmt w:val="decimal"/>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26">
    <w:nsid w:val="7C807F0F"/>
    <w:multiLevelType w:val="hybridMultilevel"/>
    <w:tmpl w:val="40AC91C4"/>
    <w:lvl w:ilvl="0" w:tplc="47E6B570">
      <w:start w:val="1"/>
      <w:numFmt w:val="lowerRoman"/>
      <w:lvlText w:val="(%1)"/>
      <w:lvlJc w:val="left"/>
      <w:pPr>
        <w:ind w:left="1249" w:hanging="180"/>
      </w:pPr>
      <w:rPr>
        <w:rFonts w:hint="default"/>
      </w:rPr>
    </w:lvl>
    <w:lvl w:ilvl="1" w:tplc="04070019" w:tentative="1">
      <w:start w:val="1"/>
      <w:numFmt w:val="lowerLetter"/>
      <w:lvlText w:val="%2."/>
      <w:lvlJc w:val="left"/>
      <w:pPr>
        <w:ind w:left="1440" w:hanging="360"/>
      </w:pPr>
    </w:lvl>
    <w:lvl w:ilvl="2" w:tplc="04070015">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3"/>
  </w:num>
  <w:num w:numId="2">
    <w:abstractNumId w:val="15"/>
  </w:num>
  <w:num w:numId="3">
    <w:abstractNumId w:val="5"/>
  </w:num>
  <w:num w:numId="4">
    <w:abstractNumId w:val="6"/>
  </w:num>
  <w:num w:numId="5">
    <w:abstractNumId w:val="4"/>
  </w:num>
  <w:num w:numId="6">
    <w:abstractNumId w:val="24"/>
  </w:num>
  <w:num w:numId="7">
    <w:abstractNumId w:val="11"/>
  </w:num>
  <w:num w:numId="8">
    <w:abstractNumId w:val="8"/>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4"/>
    <w:lvlOverride w:ilvl="0">
      <w:startOverride w:val="1"/>
    </w:lvlOverride>
  </w:num>
  <w:num w:numId="15">
    <w:abstractNumId w:val="23"/>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23"/>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num>
  <w:num w:numId="24">
    <w:abstractNumId w:val="21"/>
  </w:num>
  <w:num w:numId="25">
    <w:abstractNumId w:val="16"/>
  </w:num>
  <w:num w:numId="26">
    <w:abstractNumId w:val="12"/>
  </w:num>
  <w:num w:numId="27">
    <w:abstractNumId w:val="1"/>
  </w:num>
  <w:num w:numId="28">
    <w:abstractNumId w:val="13"/>
  </w:num>
  <w:num w:numId="29">
    <w:abstractNumId w:val="22"/>
  </w:num>
  <w:num w:numId="30">
    <w:abstractNumId w:val="2"/>
  </w:num>
  <w:num w:numId="31">
    <w:abstractNumId w:val="0"/>
  </w:num>
  <w:num w:numId="32">
    <w:abstractNumId w:val="26"/>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0"/>
    <w:lvlOverride w:ilvl="0">
      <w:startOverride w:val="1"/>
    </w:lvlOverride>
  </w:num>
  <w:num w:numId="49">
    <w:abstractNumId w:val="10"/>
  </w:num>
  <w:num w:numId="50">
    <w:abstractNumId w:val="20"/>
  </w:num>
  <w:num w:numId="51">
    <w:abstractNumId w:val="19"/>
  </w:num>
  <w:num w:numId="52">
    <w:abstractNumId w:val="7"/>
  </w:num>
  <w:num w:numId="53">
    <w:abstractNumId w:val="15"/>
    <w:lvlOverride w:ilvl="0">
      <w:startOverride w:val="1"/>
    </w:lvlOverride>
  </w:num>
  <w:num w:numId="54">
    <w:abstractNumId w:val="9"/>
  </w:num>
  <w:num w:numId="55">
    <w:abstractNumId w:val="3"/>
  </w:num>
  <w:num w:numId="56">
    <w:abstractNumId w:val="25"/>
  </w:num>
  <w:num w:numId="57">
    <w:abstractNumId w:val="18"/>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DateAndTime/>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ppingShowName" w:val="Microsoft Visual Studio Scrum"/>
  </w:docVars>
  <w:rsids>
    <w:rsidRoot w:val="008246F8"/>
    <w:rsid w:val="000014E9"/>
    <w:rsid w:val="00001B45"/>
    <w:rsid w:val="00001FDB"/>
    <w:rsid w:val="000036EF"/>
    <w:rsid w:val="00005AE8"/>
    <w:rsid w:val="00007B7D"/>
    <w:rsid w:val="0001181A"/>
    <w:rsid w:val="00012411"/>
    <w:rsid w:val="0001253C"/>
    <w:rsid w:val="0001417A"/>
    <w:rsid w:val="000149EF"/>
    <w:rsid w:val="00014B8A"/>
    <w:rsid w:val="0001505B"/>
    <w:rsid w:val="00015DE9"/>
    <w:rsid w:val="00020493"/>
    <w:rsid w:val="0002075B"/>
    <w:rsid w:val="00021892"/>
    <w:rsid w:val="000218DB"/>
    <w:rsid w:val="00031909"/>
    <w:rsid w:val="000366B7"/>
    <w:rsid w:val="00036862"/>
    <w:rsid w:val="00036994"/>
    <w:rsid w:val="00040804"/>
    <w:rsid w:val="00040F69"/>
    <w:rsid w:val="00040F91"/>
    <w:rsid w:val="00046102"/>
    <w:rsid w:val="00046E64"/>
    <w:rsid w:val="000507AB"/>
    <w:rsid w:val="00050C66"/>
    <w:rsid w:val="000517BE"/>
    <w:rsid w:val="00055DDA"/>
    <w:rsid w:val="0005685F"/>
    <w:rsid w:val="00060797"/>
    <w:rsid w:val="00060C65"/>
    <w:rsid w:val="000622D3"/>
    <w:rsid w:val="00063179"/>
    <w:rsid w:val="00063CAE"/>
    <w:rsid w:val="00065F7A"/>
    <w:rsid w:val="0007015C"/>
    <w:rsid w:val="000705FB"/>
    <w:rsid w:val="00070ABC"/>
    <w:rsid w:val="00074918"/>
    <w:rsid w:val="000752F7"/>
    <w:rsid w:val="00081599"/>
    <w:rsid w:val="00085E9D"/>
    <w:rsid w:val="00090829"/>
    <w:rsid w:val="00091914"/>
    <w:rsid w:val="00092642"/>
    <w:rsid w:val="00092BE9"/>
    <w:rsid w:val="00093EA9"/>
    <w:rsid w:val="000A2268"/>
    <w:rsid w:val="000A6831"/>
    <w:rsid w:val="000A7B07"/>
    <w:rsid w:val="000B1903"/>
    <w:rsid w:val="000B1BF7"/>
    <w:rsid w:val="000B412C"/>
    <w:rsid w:val="000B4741"/>
    <w:rsid w:val="000C4782"/>
    <w:rsid w:val="000C4933"/>
    <w:rsid w:val="000C5B14"/>
    <w:rsid w:val="000D0E17"/>
    <w:rsid w:val="000D2B70"/>
    <w:rsid w:val="000D31C3"/>
    <w:rsid w:val="000D4008"/>
    <w:rsid w:val="000E04F9"/>
    <w:rsid w:val="000E1EE2"/>
    <w:rsid w:val="000E4E99"/>
    <w:rsid w:val="000E6F05"/>
    <w:rsid w:val="000F188B"/>
    <w:rsid w:val="000F34B5"/>
    <w:rsid w:val="000F531E"/>
    <w:rsid w:val="000F5822"/>
    <w:rsid w:val="000F67BF"/>
    <w:rsid w:val="000F7C31"/>
    <w:rsid w:val="00100256"/>
    <w:rsid w:val="0010181F"/>
    <w:rsid w:val="001022EE"/>
    <w:rsid w:val="00107AD3"/>
    <w:rsid w:val="001105DC"/>
    <w:rsid w:val="00112695"/>
    <w:rsid w:val="001143CD"/>
    <w:rsid w:val="00116158"/>
    <w:rsid w:val="00116ADD"/>
    <w:rsid w:val="00116B08"/>
    <w:rsid w:val="001178AF"/>
    <w:rsid w:val="001257E9"/>
    <w:rsid w:val="00126305"/>
    <w:rsid w:val="00132C5F"/>
    <w:rsid w:val="00133FC9"/>
    <w:rsid w:val="001363C8"/>
    <w:rsid w:val="001364B2"/>
    <w:rsid w:val="00136B74"/>
    <w:rsid w:val="001419F0"/>
    <w:rsid w:val="00146500"/>
    <w:rsid w:val="00154428"/>
    <w:rsid w:val="0015508C"/>
    <w:rsid w:val="001555BD"/>
    <w:rsid w:val="00156EAB"/>
    <w:rsid w:val="0015744B"/>
    <w:rsid w:val="00170EC1"/>
    <w:rsid w:val="00171D20"/>
    <w:rsid w:val="0017352D"/>
    <w:rsid w:val="00180697"/>
    <w:rsid w:val="00181080"/>
    <w:rsid w:val="001841DA"/>
    <w:rsid w:val="00185919"/>
    <w:rsid w:val="00187FD7"/>
    <w:rsid w:val="00192CB7"/>
    <w:rsid w:val="00194BC8"/>
    <w:rsid w:val="00194CC3"/>
    <w:rsid w:val="00195999"/>
    <w:rsid w:val="001A02E8"/>
    <w:rsid w:val="001A099D"/>
    <w:rsid w:val="001A0A31"/>
    <w:rsid w:val="001A1569"/>
    <w:rsid w:val="001B166B"/>
    <w:rsid w:val="001B2F1C"/>
    <w:rsid w:val="001B5BD5"/>
    <w:rsid w:val="001C2EEF"/>
    <w:rsid w:val="001D2D2C"/>
    <w:rsid w:val="001D786C"/>
    <w:rsid w:val="001E52F4"/>
    <w:rsid w:val="001E604F"/>
    <w:rsid w:val="001E6E48"/>
    <w:rsid w:val="001E79F2"/>
    <w:rsid w:val="001E7F8E"/>
    <w:rsid w:val="001F091E"/>
    <w:rsid w:val="001F1455"/>
    <w:rsid w:val="001F1A99"/>
    <w:rsid w:val="001F299F"/>
    <w:rsid w:val="001F4019"/>
    <w:rsid w:val="001F5EE8"/>
    <w:rsid w:val="001F7255"/>
    <w:rsid w:val="002001F8"/>
    <w:rsid w:val="002012C4"/>
    <w:rsid w:val="002029AE"/>
    <w:rsid w:val="00203537"/>
    <w:rsid w:val="002041B8"/>
    <w:rsid w:val="002077E9"/>
    <w:rsid w:val="00210E6F"/>
    <w:rsid w:val="00213390"/>
    <w:rsid w:val="00213B09"/>
    <w:rsid w:val="00225D04"/>
    <w:rsid w:val="002268B9"/>
    <w:rsid w:val="002301C9"/>
    <w:rsid w:val="00234E1D"/>
    <w:rsid w:val="00237751"/>
    <w:rsid w:val="00240B76"/>
    <w:rsid w:val="0024250E"/>
    <w:rsid w:val="002443D7"/>
    <w:rsid w:val="00247E7C"/>
    <w:rsid w:val="00247FD8"/>
    <w:rsid w:val="00253029"/>
    <w:rsid w:val="0025680A"/>
    <w:rsid w:val="002569E3"/>
    <w:rsid w:val="00263373"/>
    <w:rsid w:val="002635ED"/>
    <w:rsid w:val="00264403"/>
    <w:rsid w:val="002652DF"/>
    <w:rsid w:val="00265325"/>
    <w:rsid w:val="00270A0A"/>
    <w:rsid w:val="00270A7B"/>
    <w:rsid w:val="002719B0"/>
    <w:rsid w:val="00276AA5"/>
    <w:rsid w:val="0028051E"/>
    <w:rsid w:val="00284245"/>
    <w:rsid w:val="00287227"/>
    <w:rsid w:val="0029038E"/>
    <w:rsid w:val="00297DC0"/>
    <w:rsid w:val="002A15F8"/>
    <w:rsid w:val="002A54E2"/>
    <w:rsid w:val="002B026D"/>
    <w:rsid w:val="002B09FB"/>
    <w:rsid w:val="002B0DA1"/>
    <w:rsid w:val="002C23F9"/>
    <w:rsid w:val="002C2DF3"/>
    <w:rsid w:val="002C638B"/>
    <w:rsid w:val="002D1A76"/>
    <w:rsid w:val="002D1B21"/>
    <w:rsid w:val="002D35E8"/>
    <w:rsid w:val="002D6F03"/>
    <w:rsid w:val="002D71EF"/>
    <w:rsid w:val="002E0CFC"/>
    <w:rsid w:val="002E1B63"/>
    <w:rsid w:val="002E297D"/>
    <w:rsid w:val="002E3356"/>
    <w:rsid w:val="002E3394"/>
    <w:rsid w:val="002E3447"/>
    <w:rsid w:val="002E3719"/>
    <w:rsid w:val="002E5310"/>
    <w:rsid w:val="002E5913"/>
    <w:rsid w:val="002E7C30"/>
    <w:rsid w:val="002F1D06"/>
    <w:rsid w:val="002F2623"/>
    <w:rsid w:val="002F37CC"/>
    <w:rsid w:val="002F4376"/>
    <w:rsid w:val="002F5A26"/>
    <w:rsid w:val="002F6314"/>
    <w:rsid w:val="003012EB"/>
    <w:rsid w:val="00301DEF"/>
    <w:rsid w:val="00301E76"/>
    <w:rsid w:val="00301F08"/>
    <w:rsid w:val="00306674"/>
    <w:rsid w:val="0030798F"/>
    <w:rsid w:val="00311B4C"/>
    <w:rsid w:val="00314849"/>
    <w:rsid w:val="00315A18"/>
    <w:rsid w:val="00316DC0"/>
    <w:rsid w:val="003242EE"/>
    <w:rsid w:val="00325686"/>
    <w:rsid w:val="00326BDC"/>
    <w:rsid w:val="003274DA"/>
    <w:rsid w:val="00330CD5"/>
    <w:rsid w:val="00333246"/>
    <w:rsid w:val="00334011"/>
    <w:rsid w:val="003343BB"/>
    <w:rsid w:val="00337698"/>
    <w:rsid w:val="003419D5"/>
    <w:rsid w:val="00342161"/>
    <w:rsid w:val="003437BE"/>
    <w:rsid w:val="003448C9"/>
    <w:rsid w:val="00347B14"/>
    <w:rsid w:val="00353A21"/>
    <w:rsid w:val="00354D35"/>
    <w:rsid w:val="003602D7"/>
    <w:rsid w:val="003618EA"/>
    <w:rsid w:val="00362F7D"/>
    <w:rsid w:val="003646C3"/>
    <w:rsid w:val="003655D3"/>
    <w:rsid w:val="003664A6"/>
    <w:rsid w:val="00366E61"/>
    <w:rsid w:val="00370B36"/>
    <w:rsid w:val="00371FCB"/>
    <w:rsid w:val="00373452"/>
    <w:rsid w:val="0037377F"/>
    <w:rsid w:val="00374321"/>
    <w:rsid w:val="00377A4B"/>
    <w:rsid w:val="0038747C"/>
    <w:rsid w:val="00387FBD"/>
    <w:rsid w:val="00394D3D"/>
    <w:rsid w:val="00397E75"/>
    <w:rsid w:val="003A01E8"/>
    <w:rsid w:val="003A07F5"/>
    <w:rsid w:val="003A30DC"/>
    <w:rsid w:val="003A40F9"/>
    <w:rsid w:val="003A7DC3"/>
    <w:rsid w:val="003B0F72"/>
    <w:rsid w:val="003B18BD"/>
    <w:rsid w:val="003B1BB6"/>
    <w:rsid w:val="003B3EE9"/>
    <w:rsid w:val="003B44C8"/>
    <w:rsid w:val="003B5448"/>
    <w:rsid w:val="003B63F1"/>
    <w:rsid w:val="003C08FE"/>
    <w:rsid w:val="003C435C"/>
    <w:rsid w:val="003D2721"/>
    <w:rsid w:val="003D5993"/>
    <w:rsid w:val="003D5F7A"/>
    <w:rsid w:val="003E21A4"/>
    <w:rsid w:val="003E255F"/>
    <w:rsid w:val="003F0181"/>
    <w:rsid w:val="003F4D97"/>
    <w:rsid w:val="003F5088"/>
    <w:rsid w:val="003F7672"/>
    <w:rsid w:val="00401AFA"/>
    <w:rsid w:val="004031CB"/>
    <w:rsid w:val="004048A7"/>
    <w:rsid w:val="004065B2"/>
    <w:rsid w:val="0041225C"/>
    <w:rsid w:val="00414A45"/>
    <w:rsid w:val="00415347"/>
    <w:rsid w:val="0041628D"/>
    <w:rsid w:val="00417967"/>
    <w:rsid w:val="00420CE4"/>
    <w:rsid w:val="00422103"/>
    <w:rsid w:val="00422584"/>
    <w:rsid w:val="00423F6B"/>
    <w:rsid w:val="00424B6A"/>
    <w:rsid w:val="00426CB4"/>
    <w:rsid w:val="0042713B"/>
    <w:rsid w:val="00431998"/>
    <w:rsid w:val="00431E3F"/>
    <w:rsid w:val="004349FE"/>
    <w:rsid w:val="00434B09"/>
    <w:rsid w:val="00435316"/>
    <w:rsid w:val="00437CCB"/>
    <w:rsid w:val="00440436"/>
    <w:rsid w:val="00445B03"/>
    <w:rsid w:val="0044641A"/>
    <w:rsid w:val="004469BE"/>
    <w:rsid w:val="0045025B"/>
    <w:rsid w:val="00450E50"/>
    <w:rsid w:val="00456A2F"/>
    <w:rsid w:val="0046321E"/>
    <w:rsid w:val="00464602"/>
    <w:rsid w:val="00466E54"/>
    <w:rsid w:val="00472798"/>
    <w:rsid w:val="00473372"/>
    <w:rsid w:val="00475885"/>
    <w:rsid w:val="00475C68"/>
    <w:rsid w:val="00481481"/>
    <w:rsid w:val="00482596"/>
    <w:rsid w:val="00487306"/>
    <w:rsid w:val="00487A87"/>
    <w:rsid w:val="00487F83"/>
    <w:rsid w:val="00490EA8"/>
    <w:rsid w:val="00490EB6"/>
    <w:rsid w:val="004940C0"/>
    <w:rsid w:val="00494EFE"/>
    <w:rsid w:val="004952B8"/>
    <w:rsid w:val="004952F1"/>
    <w:rsid w:val="00495B12"/>
    <w:rsid w:val="00497F2A"/>
    <w:rsid w:val="004A0935"/>
    <w:rsid w:val="004A1204"/>
    <w:rsid w:val="004A1631"/>
    <w:rsid w:val="004B1278"/>
    <w:rsid w:val="004B4A56"/>
    <w:rsid w:val="004B5E81"/>
    <w:rsid w:val="004B6ED9"/>
    <w:rsid w:val="004C0EF6"/>
    <w:rsid w:val="004C34F7"/>
    <w:rsid w:val="004C4180"/>
    <w:rsid w:val="004C6C74"/>
    <w:rsid w:val="004C7DF1"/>
    <w:rsid w:val="004D2A5D"/>
    <w:rsid w:val="004D439E"/>
    <w:rsid w:val="004D48CF"/>
    <w:rsid w:val="004D696F"/>
    <w:rsid w:val="004D6A96"/>
    <w:rsid w:val="004E005E"/>
    <w:rsid w:val="004E3921"/>
    <w:rsid w:val="004E5756"/>
    <w:rsid w:val="004E5781"/>
    <w:rsid w:val="005008DB"/>
    <w:rsid w:val="00502724"/>
    <w:rsid w:val="00510AD8"/>
    <w:rsid w:val="005117D7"/>
    <w:rsid w:val="00512A56"/>
    <w:rsid w:val="005130F2"/>
    <w:rsid w:val="00515822"/>
    <w:rsid w:val="00515BC3"/>
    <w:rsid w:val="00517A42"/>
    <w:rsid w:val="0052128E"/>
    <w:rsid w:val="00522B68"/>
    <w:rsid w:val="0052369C"/>
    <w:rsid w:val="00524403"/>
    <w:rsid w:val="0052682D"/>
    <w:rsid w:val="00530C82"/>
    <w:rsid w:val="0053196F"/>
    <w:rsid w:val="00531C4E"/>
    <w:rsid w:val="00531E98"/>
    <w:rsid w:val="00534BD0"/>
    <w:rsid w:val="00534C62"/>
    <w:rsid w:val="00535510"/>
    <w:rsid w:val="005372D5"/>
    <w:rsid w:val="00537A08"/>
    <w:rsid w:val="0055155D"/>
    <w:rsid w:val="00553694"/>
    <w:rsid w:val="005603A8"/>
    <w:rsid w:val="00565B80"/>
    <w:rsid w:val="00567EE6"/>
    <w:rsid w:val="00573882"/>
    <w:rsid w:val="00581A79"/>
    <w:rsid w:val="005825DF"/>
    <w:rsid w:val="00582D69"/>
    <w:rsid w:val="0058403B"/>
    <w:rsid w:val="005844C8"/>
    <w:rsid w:val="00584DA2"/>
    <w:rsid w:val="005905B9"/>
    <w:rsid w:val="00590CA3"/>
    <w:rsid w:val="005936C1"/>
    <w:rsid w:val="00594D6D"/>
    <w:rsid w:val="00595147"/>
    <w:rsid w:val="005A1244"/>
    <w:rsid w:val="005A2B73"/>
    <w:rsid w:val="005A3509"/>
    <w:rsid w:val="005A61B0"/>
    <w:rsid w:val="005A7238"/>
    <w:rsid w:val="005B062D"/>
    <w:rsid w:val="005B09C5"/>
    <w:rsid w:val="005B0FEF"/>
    <w:rsid w:val="005B3BEF"/>
    <w:rsid w:val="005B4D2E"/>
    <w:rsid w:val="005C25E6"/>
    <w:rsid w:val="005C3655"/>
    <w:rsid w:val="005C5162"/>
    <w:rsid w:val="005D068C"/>
    <w:rsid w:val="005D08B0"/>
    <w:rsid w:val="005D5629"/>
    <w:rsid w:val="005D641F"/>
    <w:rsid w:val="005D7116"/>
    <w:rsid w:val="005D749E"/>
    <w:rsid w:val="005E0523"/>
    <w:rsid w:val="005E37DC"/>
    <w:rsid w:val="005F2400"/>
    <w:rsid w:val="005F4B58"/>
    <w:rsid w:val="005F4F28"/>
    <w:rsid w:val="005F4F76"/>
    <w:rsid w:val="005F6210"/>
    <w:rsid w:val="005F6D3C"/>
    <w:rsid w:val="005F7F4B"/>
    <w:rsid w:val="006006CF"/>
    <w:rsid w:val="00601FA7"/>
    <w:rsid w:val="00612183"/>
    <w:rsid w:val="00613FEA"/>
    <w:rsid w:val="006204DF"/>
    <w:rsid w:val="0062064B"/>
    <w:rsid w:val="006237FD"/>
    <w:rsid w:val="00623C48"/>
    <w:rsid w:val="006240B0"/>
    <w:rsid w:val="0063031F"/>
    <w:rsid w:val="00635815"/>
    <w:rsid w:val="006358D4"/>
    <w:rsid w:val="00635F4A"/>
    <w:rsid w:val="0064066E"/>
    <w:rsid w:val="00644C81"/>
    <w:rsid w:val="00646DC6"/>
    <w:rsid w:val="0064707E"/>
    <w:rsid w:val="00651A18"/>
    <w:rsid w:val="00656AF9"/>
    <w:rsid w:val="00657761"/>
    <w:rsid w:val="00660686"/>
    <w:rsid w:val="00661564"/>
    <w:rsid w:val="006619FB"/>
    <w:rsid w:val="00662931"/>
    <w:rsid w:val="00664D70"/>
    <w:rsid w:val="006679A3"/>
    <w:rsid w:val="0067202A"/>
    <w:rsid w:val="00674460"/>
    <w:rsid w:val="006744AC"/>
    <w:rsid w:val="00674C30"/>
    <w:rsid w:val="00675517"/>
    <w:rsid w:val="00677BDB"/>
    <w:rsid w:val="00686011"/>
    <w:rsid w:val="006A0FD4"/>
    <w:rsid w:val="006A4427"/>
    <w:rsid w:val="006A629F"/>
    <w:rsid w:val="006B2CE2"/>
    <w:rsid w:val="006B3543"/>
    <w:rsid w:val="006B5372"/>
    <w:rsid w:val="006B5B40"/>
    <w:rsid w:val="006C0FE6"/>
    <w:rsid w:val="006C27DB"/>
    <w:rsid w:val="006C5C03"/>
    <w:rsid w:val="006D326F"/>
    <w:rsid w:val="006D46FC"/>
    <w:rsid w:val="006D4836"/>
    <w:rsid w:val="006D5919"/>
    <w:rsid w:val="006D5CBC"/>
    <w:rsid w:val="006E2F72"/>
    <w:rsid w:val="006E549E"/>
    <w:rsid w:val="006F0F56"/>
    <w:rsid w:val="006F2E39"/>
    <w:rsid w:val="00703267"/>
    <w:rsid w:val="00703A9B"/>
    <w:rsid w:val="00704E01"/>
    <w:rsid w:val="00706B86"/>
    <w:rsid w:val="007072D9"/>
    <w:rsid w:val="00711C7F"/>
    <w:rsid w:val="00721534"/>
    <w:rsid w:val="007231EC"/>
    <w:rsid w:val="007277F9"/>
    <w:rsid w:val="00732F68"/>
    <w:rsid w:val="0073445E"/>
    <w:rsid w:val="00735158"/>
    <w:rsid w:val="0073637A"/>
    <w:rsid w:val="0073645E"/>
    <w:rsid w:val="00737BB6"/>
    <w:rsid w:val="007410D5"/>
    <w:rsid w:val="00742819"/>
    <w:rsid w:val="00744A80"/>
    <w:rsid w:val="0074521C"/>
    <w:rsid w:val="00747578"/>
    <w:rsid w:val="0075446B"/>
    <w:rsid w:val="0075537D"/>
    <w:rsid w:val="00760E53"/>
    <w:rsid w:val="0076366C"/>
    <w:rsid w:val="0076439F"/>
    <w:rsid w:val="00764AB4"/>
    <w:rsid w:val="00765DBC"/>
    <w:rsid w:val="00766971"/>
    <w:rsid w:val="00774365"/>
    <w:rsid w:val="007774EA"/>
    <w:rsid w:val="00777C6A"/>
    <w:rsid w:val="007813E0"/>
    <w:rsid w:val="0078380A"/>
    <w:rsid w:val="00786391"/>
    <w:rsid w:val="0078676D"/>
    <w:rsid w:val="0078712A"/>
    <w:rsid w:val="00790DE9"/>
    <w:rsid w:val="007A0A5C"/>
    <w:rsid w:val="007A3330"/>
    <w:rsid w:val="007A4C9F"/>
    <w:rsid w:val="007A5B3B"/>
    <w:rsid w:val="007A5E09"/>
    <w:rsid w:val="007A710E"/>
    <w:rsid w:val="007B1B99"/>
    <w:rsid w:val="007B3E96"/>
    <w:rsid w:val="007B70EF"/>
    <w:rsid w:val="007C20B6"/>
    <w:rsid w:val="007C2947"/>
    <w:rsid w:val="007C5509"/>
    <w:rsid w:val="007C7B04"/>
    <w:rsid w:val="007C7CA1"/>
    <w:rsid w:val="007E2151"/>
    <w:rsid w:val="007E3029"/>
    <w:rsid w:val="007E7368"/>
    <w:rsid w:val="007F051B"/>
    <w:rsid w:val="007F1B06"/>
    <w:rsid w:val="007F2FD2"/>
    <w:rsid w:val="007F362D"/>
    <w:rsid w:val="007F48FF"/>
    <w:rsid w:val="007F7410"/>
    <w:rsid w:val="007F7A25"/>
    <w:rsid w:val="008023BC"/>
    <w:rsid w:val="0080541E"/>
    <w:rsid w:val="008059B3"/>
    <w:rsid w:val="00810513"/>
    <w:rsid w:val="008120E3"/>
    <w:rsid w:val="00812C6E"/>
    <w:rsid w:val="00814604"/>
    <w:rsid w:val="0082009D"/>
    <w:rsid w:val="008215D1"/>
    <w:rsid w:val="008246F8"/>
    <w:rsid w:val="00825577"/>
    <w:rsid w:val="008330FA"/>
    <w:rsid w:val="00833CAE"/>
    <w:rsid w:val="008359AA"/>
    <w:rsid w:val="0084028F"/>
    <w:rsid w:val="00845E91"/>
    <w:rsid w:val="00846E47"/>
    <w:rsid w:val="00851044"/>
    <w:rsid w:val="00854ED5"/>
    <w:rsid w:val="00855D26"/>
    <w:rsid w:val="00855FFE"/>
    <w:rsid w:val="008579C3"/>
    <w:rsid w:val="00857D8F"/>
    <w:rsid w:val="008614AB"/>
    <w:rsid w:val="008674B9"/>
    <w:rsid w:val="0087248C"/>
    <w:rsid w:val="008758D1"/>
    <w:rsid w:val="00875EBE"/>
    <w:rsid w:val="00880169"/>
    <w:rsid w:val="00881F67"/>
    <w:rsid w:val="00891204"/>
    <w:rsid w:val="008923C9"/>
    <w:rsid w:val="008934E1"/>
    <w:rsid w:val="00894151"/>
    <w:rsid w:val="0089452D"/>
    <w:rsid w:val="00894A53"/>
    <w:rsid w:val="0089582D"/>
    <w:rsid w:val="00896FB0"/>
    <w:rsid w:val="00897ABA"/>
    <w:rsid w:val="008A1476"/>
    <w:rsid w:val="008A42E0"/>
    <w:rsid w:val="008A6F26"/>
    <w:rsid w:val="008A703D"/>
    <w:rsid w:val="008A7C72"/>
    <w:rsid w:val="008B1BA8"/>
    <w:rsid w:val="008B2B6B"/>
    <w:rsid w:val="008B4651"/>
    <w:rsid w:val="008B6564"/>
    <w:rsid w:val="008B796A"/>
    <w:rsid w:val="008C0DB8"/>
    <w:rsid w:val="008C1AFB"/>
    <w:rsid w:val="008C27F1"/>
    <w:rsid w:val="008C6149"/>
    <w:rsid w:val="008D14C1"/>
    <w:rsid w:val="008D5FE2"/>
    <w:rsid w:val="008E0224"/>
    <w:rsid w:val="008E2ABC"/>
    <w:rsid w:val="008E2D4E"/>
    <w:rsid w:val="008E397C"/>
    <w:rsid w:val="008E43AF"/>
    <w:rsid w:val="008E6BA0"/>
    <w:rsid w:val="008F00F2"/>
    <w:rsid w:val="008F0FB2"/>
    <w:rsid w:val="008F3002"/>
    <w:rsid w:val="008F40F4"/>
    <w:rsid w:val="008F7129"/>
    <w:rsid w:val="00900883"/>
    <w:rsid w:val="00902C18"/>
    <w:rsid w:val="00903F30"/>
    <w:rsid w:val="00906850"/>
    <w:rsid w:val="00911408"/>
    <w:rsid w:val="00911D6E"/>
    <w:rsid w:val="00914CE3"/>
    <w:rsid w:val="00916269"/>
    <w:rsid w:val="00924401"/>
    <w:rsid w:val="009245BE"/>
    <w:rsid w:val="009251D8"/>
    <w:rsid w:val="0093402E"/>
    <w:rsid w:val="0094106B"/>
    <w:rsid w:val="00944E6B"/>
    <w:rsid w:val="00946609"/>
    <w:rsid w:val="00960426"/>
    <w:rsid w:val="0096043D"/>
    <w:rsid w:val="00966190"/>
    <w:rsid w:val="00970609"/>
    <w:rsid w:val="00970C30"/>
    <w:rsid w:val="00972123"/>
    <w:rsid w:val="00972EA3"/>
    <w:rsid w:val="00974E78"/>
    <w:rsid w:val="0097595E"/>
    <w:rsid w:val="00982A1F"/>
    <w:rsid w:val="00983A39"/>
    <w:rsid w:val="009859BC"/>
    <w:rsid w:val="00986B48"/>
    <w:rsid w:val="0099583C"/>
    <w:rsid w:val="00995BBE"/>
    <w:rsid w:val="00995C4C"/>
    <w:rsid w:val="00995DA8"/>
    <w:rsid w:val="009971BE"/>
    <w:rsid w:val="009A18EA"/>
    <w:rsid w:val="009A20B1"/>
    <w:rsid w:val="009A24C5"/>
    <w:rsid w:val="009A424C"/>
    <w:rsid w:val="009B00EC"/>
    <w:rsid w:val="009B0C5B"/>
    <w:rsid w:val="009B5963"/>
    <w:rsid w:val="009B5D7D"/>
    <w:rsid w:val="009B68AC"/>
    <w:rsid w:val="009C12A3"/>
    <w:rsid w:val="009C175C"/>
    <w:rsid w:val="009C6400"/>
    <w:rsid w:val="009D18E3"/>
    <w:rsid w:val="009D2656"/>
    <w:rsid w:val="009D7652"/>
    <w:rsid w:val="009E1C6E"/>
    <w:rsid w:val="009E231D"/>
    <w:rsid w:val="009E3D60"/>
    <w:rsid w:val="009E4DDC"/>
    <w:rsid w:val="009E56FB"/>
    <w:rsid w:val="009E6F95"/>
    <w:rsid w:val="009F03EB"/>
    <w:rsid w:val="009F1983"/>
    <w:rsid w:val="009F1DE8"/>
    <w:rsid w:val="009F2436"/>
    <w:rsid w:val="009F2678"/>
    <w:rsid w:val="009F2F7E"/>
    <w:rsid w:val="009F3786"/>
    <w:rsid w:val="009F44FC"/>
    <w:rsid w:val="009F6AC5"/>
    <w:rsid w:val="00A02D34"/>
    <w:rsid w:val="00A038AF"/>
    <w:rsid w:val="00A22439"/>
    <w:rsid w:val="00A278A6"/>
    <w:rsid w:val="00A319DD"/>
    <w:rsid w:val="00A326E3"/>
    <w:rsid w:val="00A40B00"/>
    <w:rsid w:val="00A41A0D"/>
    <w:rsid w:val="00A42E22"/>
    <w:rsid w:val="00A451E3"/>
    <w:rsid w:val="00A47A46"/>
    <w:rsid w:val="00A50D2D"/>
    <w:rsid w:val="00A56646"/>
    <w:rsid w:val="00A6210E"/>
    <w:rsid w:val="00A63611"/>
    <w:rsid w:val="00A65908"/>
    <w:rsid w:val="00A66FDC"/>
    <w:rsid w:val="00A67911"/>
    <w:rsid w:val="00A82547"/>
    <w:rsid w:val="00A8297C"/>
    <w:rsid w:val="00A84A69"/>
    <w:rsid w:val="00A87BCF"/>
    <w:rsid w:val="00A91958"/>
    <w:rsid w:val="00A91F56"/>
    <w:rsid w:val="00A92E18"/>
    <w:rsid w:val="00A97D70"/>
    <w:rsid w:val="00AA277E"/>
    <w:rsid w:val="00AA2F62"/>
    <w:rsid w:val="00AA504D"/>
    <w:rsid w:val="00AB1E30"/>
    <w:rsid w:val="00AB6694"/>
    <w:rsid w:val="00AB72A2"/>
    <w:rsid w:val="00AC263F"/>
    <w:rsid w:val="00AC3DDC"/>
    <w:rsid w:val="00AC53E2"/>
    <w:rsid w:val="00AC58B4"/>
    <w:rsid w:val="00AD01F8"/>
    <w:rsid w:val="00AD3ADE"/>
    <w:rsid w:val="00AE0AA7"/>
    <w:rsid w:val="00AE4C10"/>
    <w:rsid w:val="00AE7AF0"/>
    <w:rsid w:val="00AF0D20"/>
    <w:rsid w:val="00AF1162"/>
    <w:rsid w:val="00AF20DA"/>
    <w:rsid w:val="00AF6EA7"/>
    <w:rsid w:val="00AF71BE"/>
    <w:rsid w:val="00AF7ADF"/>
    <w:rsid w:val="00AF7B1A"/>
    <w:rsid w:val="00B010F9"/>
    <w:rsid w:val="00B01194"/>
    <w:rsid w:val="00B021EB"/>
    <w:rsid w:val="00B0224C"/>
    <w:rsid w:val="00B119CF"/>
    <w:rsid w:val="00B12127"/>
    <w:rsid w:val="00B135DC"/>
    <w:rsid w:val="00B1441F"/>
    <w:rsid w:val="00B16E0F"/>
    <w:rsid w:val="00B21077"/>
    <w:rsid w:val="00B215E9"/>
    <w:rsid w:val="00B2198D"/>
    <w:rsid w:val="00B3015F"/>
    <w:rsid w:val="00B33026"/>
    <w:rsid w:val="00B34FFD"/>
    <w:rsid w:val="00B4635C"/>
    <w:rsid w:val="00B51E82"/>
    <w:rsid w:val="00B5420D"/>
    <w:rsid w:val="00B560DE"/>
    <w:rsid w:val="00B61063"/>
    <w:rsid w:val="00B63127"/>
    <w:rsid w:val="00B65AF7"/>
    <w:rsid w:val="00B72F4C"/>
    <w:rsid w:val="00B7376F"/>
    <w:rsid w:val="00B7448A"/>
    <w:rsid w:val="00B7499E"/>
    <w:rsid w:val="00B77E21"/>
    <w:rsid w:val="00B80278"/>
    <w:rsid w:val="00B82F26"/>
    <w:rsid w:val="00B84CA8"/>
    <w:rsid w:val="00B900B8"/>
    <w:rsid w:val="00B903E9"/>
    <w:rsid w:val="00B90D5F"/>
    <w:rsid w:val="00B94871"/>
    <w:rsid w:val="00B96EDF"/>
    <w:rsid w:val="00B97093"/>
    <w:rsid w:val="00BA2FCD"/>
    <w:rsid w:val="00BA319F"/>
    <w:rsid w:val="00BA325B"/>
    <w:rsid w:val="00BB0C7A"/>
    <w:rsid w:val="00BB40C4"/>
    <w:rsid w:val="00BB4713"/>
    <w:rsid w:val="00BB5DE1"/>
    <w:rsid w:val="00BB67C8"/>
    <w:rsid w:val="00BC090D"/>
    <w:rsid w:val="00BC1023"/>
    <w:rsid w:val="00BC200A"/>
    <w:rsid w:val="00BC35F5"/>
    <w:rsid w:val="00BD349E"/>
    <w:rsid w:val="00BD4877"/>
    <w:rsid w:val="00BE0376"/>
    <w:rsid w:val="00BE0F24"/>
    <w:rsid w:val="00BE50E6"/>
    <w:rsid w:val="00BE7825"/>
    <w:rsid w:val="00BE7EBC"/>
    <w:rsid w:val="00BF2148"/>
    <w:rsid w:val="00BF48F3"/>
    <w:rsid w:val="00BF60A9"/>
    <w:rsid w:val="00BF6A44"/>
    <w:rsid w:val="00BF7C93"/>
    <w:rsid w:val="00C027FD"/>
    <w:rsid w:val="00C045ED"/>
    <w:rsid w:val="00C04FD0"/>
    <w:rsid w:val="00C054B1"/>
    <w:rsid w:val="00C114D7"/>
    <w:rsid w:val="00C13F16"/>
    <w:rsid w:val="00C14937"/>
    <w:rsid w:val="00C2005E"/>
    <w:rsid w:val="00C2082A"/>
    <w:rsid w:val="00C237FD"/>
    <w:rsid w:val="00C253AE"/>
    <w:rsid w:val="00C25E08"/>
    <w:rsid w:val="00C2780F"/>
    <w:rsid w:val="00C308E6"/>
    <w:rsid w:val="00C41DC5"/>
    <w:rsid w:val="00C479AA"/>
    <w:rsid w:val="00C53ABE"/>
    <w:rsid w:val="00C548B1"/>
    <w:rsid w:val="00C55035"/>
    <w:rsid w:val="00C556A4"/>
    <w:rsid w:val="00C566B0"/>
    <w:rsid w:val="00C569E4"/>
    <w:rsid w:val="00C56B08"/>
    <w:rsid w:val="00C601E3"/>
    <w:rsid w:val="00C6178C"/>
    <w:rsid w:val="00C64465"/>
    <w:rsid w:val="00C65825"/>
    <w:rsid w:val="00C714D0"/>
    <w:rsid w:val="00C714FF"/>
    <w:rsid w:val="00C7630A"/>
    <w:rsid w:val="00C81A5F"/>
    <w:rsid w:val="00C81A88"/>
    <w:rsid w:val="00C820FE"/>
    <w:rsid w:val="00C9268D"/>
    <w:rsid w:val="00C927B1"/>
    <w:rsid w:val="00C95C74"/>
    <w:rsid w:val="00C95D81"/>
    <w:rsid w:val="00CA1613"/>
    <w:rsid w:val="00CA52E7"/>
    <w:rsid w:val="00CA72C5"/>
    <w:rsid w:val="00CB1DDA"/>
    <w:rsid w:val="00CB26D1"/>
    <w:rsid w:val="00CB3FF4"/>
    <w:rsid w:val="00CB62AF"/>
    <w:rsid w:val="00CB7B5F"/>
    <w:rsid w:val="00CB7E77"/>
    <w:rsid w:val="00CB7ECB"/>
    <w:rsid w:val="00CC273A"/>
    <w:rsid w:val="00CC295E"/>
    <w:rsid w:val="00CC525E"/>
    <w:rsid w:val="00CD092F"/>
    <w:rsid w:val="00CD09F1"/>
    <w:rsid w:val="00CD3AFA"/>
    <w:rsid w:val="00CD3B9D"/>
    <w:rsid w:val="00CD4617"/>
    <w:rsid w:val="00CD4A5B"/>
    <w:rsid w:val="00CD52ED"/>
    <w:rsid w:val="00CD67FB"/>
    <w:rsid w:val="00CD6E53"/>
    <w:rsid w:val="00CE2634"/>
    <w:rsid w:val="00CE5C9A"/>
    <w:rsid w:val="00CE754F"/>
    <w:rsid w:val="00CF082A"/>
    <w:rsid w:val="00CF0AA9"/>
    <w:rsid w:val="00CF0CD7"/>
    <w:rsid w:val="00CF4155"/>
    <w:rsid w:val="00CF7D7F"/>
    <w:rsid w:val="00D003C6"/>
    <w:rsid w:val="00D178C4"/>
    <w:rsid w:val="00D23A75"/>
    <w:rsid w:val="00D25DDC"/>
    <w:rsid w:val="00D265E2"/>
    <w:rsid w:val="00D31013"/>
    <w:rsid w:val="00D31248"/>
    <w:rsid w:val="00D31715"/>
    <w:rsid w:val="00D32FE1"/>
    <w:rsid w:val="00D33549"/>
    <w:rsid w:val="00D33D25"/>
    <w:rsid w:val="00D3571F"/>
    <w:rsid w:val="00D378F1"/>
    <w:rsid w:val="00D4084B"/>
    <w:rsid w:val="00D40D49"/>
    <w:rsid w:val="00D41DFD"/>
    <w:rsid w:val="00D42FAC"/>
    <w:rsid w:val="00D45970"/>
    <w:rsid w:val="00D471ED"/>
    <w:rsid w:val="00D559DA"/>
    <w:rsid w:val="00D56F00"/>
    <w:rsid w:val="00D56F7A"/>
    <w:rsid w:val="00D62F43"/>
    <w:rsid w:val="00D648F2"/>
    <w:rsid w:val="00D6504A"/>
    <w:rsid w:val="00D723A6"/>
    <w:rsid w:val="00D729CC"/>
    <w:rsid w:val="00D730EE"/>
    <w:rsid w:val="00D7398A"/>
    <w:rsid w:val="00D76296"/>
    <w:rsid w:val="00D7633A"/>
    <w:rsid w:val="00D816CF"/>
    <w:rsid w:val="00D8279C"/>
    <w:rsid w:val="00D84868"/>
    <w:rsid w:val="00D85996"/>
    <w:rsid w:val="00D86471"/>
    <w:rsid w:val="00D87DF1"/>
    <w:rsid w:val="00D924C3"/>
    <w:rsid w:val="00D93918"/>
    <w:rsid w:val="00D942F2"/>
    <w:rsid w:val="00D97C40"/>
    <w:rsid w:val="00DA65EF"/>
    <w:rsid w:val="00DA6E29"/>
    <w:rsid w:val="00DA6FC8"/>
    <w:rsid w:val="00DB03C7"/>
    <w:rsid w:val="00DB0FD7"/>
    <w:rsid w:val="00DB3B92"/>
    <w:rsid w:val="00DB4F34"/>
    <w:rsid w:val="00DC0207"/>
    <w:rsid w:val="00DC1FF0"/>
    <w:rsid w:val="00DC631F"/>
    <w:rsid w:val="00DC7354"/>
    <w:rsid w:val="00DD1A08"/>
    <w:rsid w:val="00DD2FB9"/>
    <w:rsid w:val="00DE123A"/>
    <w:rsid w:val="00DE4047"/>
    <w:rsid w:val="00DE5843"/>
    <w:rsid w:val="00DE6616"/>
    <w:rsid w:val="00DF4D0D"/>
    <w:rsid w:val="00DF6501"/>
    <w:rsid w:val="00DF65C5"/>
    <w:rsid w:val="00DF7063"/>
    <w:rsid w:val="00DF7703"/>
    <w:rsid w:val="00E00A89"/>
    <w:rsid w:val="00E02EF0"/>
    <w:rsid w:val="00E03EE9"/>
    <w:rsid w:val="00E05D1E"/>
    <w:rsid w:val="00E07758"/>
    <w:rsid w:val="00E07D12"/>
    <w:rsid w:val="00E10F69"/>
    <w:rsid w:val="00E21497"/>
    <w:rsid w:val="00E245C9"/>
    <w:rsid w:val="00E256CE"/>
    <w:rsid w:val="00E30ADF"/>
    <w:rsid w:val="00E3369B"/>
    <w:rsid w:val="00E34555"/>
    <w:rsid w:val="00E34F07"/>
    <w:rsid w:val="00E40714"/>
    <w:rsid w:val="00E410B4"/>
    <w:rsid w:val="00E431FB"/>
    <w:rsid w:val="00E43F35"/>
    <w:rsid w:val="00E44266"/>
    <w:rsid w:val="00E45215"/>
    <w:rsid w:val="00E47C40"/>
    <w:rsid w:val="00E514B1"/>
    <w:rsid w:val="00E51B73"/>
    <w:rsid w:val="00E57883"/>
    <w:rsid w:val="00E60B49"/>
    <w:rsid w:val="00E6103B"/>
    <w:rsid w:val="00E6175D"/>
    <w:rsid w:val="00E64CAD"/>
    <w:rsid w:val="00E64DDD"/>
    <w:rsid w:val="00E67D4E"/>
    <w:rsid w:val="00E73084"/>
    <w:rsid w:val="00E73589"/>
    <w:rsid w:val="00E779F0"/>
    <w:rsid w:val="00E803D4"/>
    <w:rsid w:val="00E80537"/>
    <w:rsid w:val="00E837C7"/>
    <w:rsid w:val="00E85C1E"/>
    <w:rsid w:val="00E91B3D"/>
    <w:rsid w:val="00E91CEE"/>
    <w:rsid w:val="00E925CC"/>
    <w:rsid w:val="00E9326A"/>
    <w:rsid w:val="00EA013A"/>
    <w:rsid w:val="00EA22DF"/>
    <w:rsid w:val="00EA2EFA"/>
    <w:rsid w:val="00EA4692"/>
    <w:rsid w:val="00EA7BBC"/>
    <w:rsid w:val="00EB58AC"/>
    <w:rsid w:val="00EB6E60"/>
    <w:rsid w:val="00EC07FB"/>
    <w:rsid w:val="00EC1B54"/>
    <w:rsid w:val="00ED3EFF"/>
    <w:rsid w:val="00ED5F76"/>
    <w:rsid w:val="00EF401C"/>
    <w:rsid w:val="00EF660C"/>
    <w:rsid w:val="00F060CA"/>
    <w:rsid w:val="00F0681F"/>
    <w:rsid w:val="00F1023F"/>
    <w:rsid w:val="00F14EFA"/>
    <w:rsid w:val="00F2294A"/>
    <w:rsid w:val="00F23920"/>
    <w:rsid w:val="00F26ADC"/>
    <w:rsid w:val="00F26FC3"/>
    <w:rsid w:val="00F27CD8"/>
    <w:rsid w:val="00F3278A"/>
    <w:rsid w:val="00F359D7"/>
    <w:rsid w:val="00F367DF"/>
    <w:rsid w:val="00F428AC"/>
    <w:rsid w:val="00F458FA"/>
    <w:rsid w:val="00F47257"/>
    <w:rsid w:val="00F50880"/>
    <w:rsid w:val="00F53D56"/>
    <w:rsid w:val="00F54135"/>
    <w:rsid w:val="00F560CE"/>
    <w:rsid w:val="00F577FA"/>
    <w:rsid w:val="00F5792E"/>
    <w:rsid w:val="00F62F09"/>
    <w:rsid w:val="00F659C4"/>
    <w:rsid w:val="00F71D3E"/>
    <w:rsid w:val="00F72BE0"/>
    <w:rsid w:val="00F7500F"/>
    <w:rsid w:val="00F76206"/>
    <w:rsid w:val="00F80D07"/>
    <w:rsid w:val="00F812FA"/>
    <w:rsid w:val="00F81E10"/>
    <w:rsid w:val="00F82451"/>
    <w:rsid w:val="00F841DA"/>
    <w:rsid w:val="00F86169"/>
    <w:rsid w:val="00FA24EB"/>
    <w:rsid w:val="00FA46BC"/>
    <w:rsid w:val="00FA6EDA"/>
    <w:rsid w:val="00FA7380"/>
    <w:rsid w:val="00FB1EA0"/>
    <w:rsid w:val="00FB3BC6"/>
    <w:rsid w:val="00FB58D9"/>
    <w:rsid w:val="00FB5EB6"/>
    <w:rsid w:val="00FB6053"/>
    <w:rsid w:val="00FC1FC6"/>
    <w:rsid w:val="00FC2ED3"/>
    <w:rsid w:val="00FC4E12"/>
    <w:rsid w:val="00FD3053"/>
    <w:rsid w:val="00FD3A4B"/>
    <w:rsid w:val="00FD40F1"/>
    <w:rsid w:val="00FD4E65"/>
    <w:rsid w:val="00FD5C2D"/>
    <w:rsid w:val="00FD67FC"/>
    <w:rsid w:val="00FE083A"/>
    <w:rsid w:val="00FE10C9"/>
    <w:rsid w:val="00FE131F"/>
    <w:rsid w:val="00FE1640"/>
    <w:rsid w:val="00FE2207"/>
    <w:rsid w:val="00FE4462"/>
    <w:rsid w:val="00FF1DB0"/>
    <w:rsid w:val="00FF2115"/>
    <w:rsid w:val="00FF3087"/>
    <w:rsid w:val="00FF48DB"/>
    <w:rsid w:val="00FF561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78C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Law Default"/>
    <w:qFormat/>
    <w:rsid w:val="0064066E"/>
    <w:pPr>
      <w:autoSpaceDE w:val="0"/>
      <w:autoSpaceDN w:val="0"/>
      <w:adjustRightInd w:val="0"/>
      <w:spacing w:after="120" w:line="300" w:lineRule="atLeast"/>
      <w:ind w:left="851"/>
      <w:jc w:val="both"/>
    </w:pPr>
    <w:rPr>
      <w:rFonts w:ascii="Arial" w:eastAsia="Times New Roman" w:hAnsi="Arial"/>
      <w:szCs w:val="22"/>
      <w:lang w:val="en-US"/>
    </w:rPr>
  </w:style>
  <w:style w:type="paragraph" w:styleId="Heading1">
    <w:name w:val="heading 1"/>
    <w:aliases w:val="Law 1. Heading"/>
    <w:basedOn w:val="Normal"/>
    <w:next w:val="Normal"/>
    <w:link w:val="Heading1Char"/>
    <w:uiPriority w:val="9"/>
    <w:qFormat/>
    <w:rsid w:val="00060C65"/>
    <w:pPr>
      <w:keepNext/>
      <w:numPr>
        <w:numId w:val="5"/>
      </w:numPr>
      <w:spacing w:before="480"/>
      <w:ind w:left="851" w:hanging="851"/>
      <w:outlineLvl w:val="0"/>
    </w:pPr>
    <w:rPr>
      <w:rFonts w:ascii="Times New Roman" w:hAnsi="Times New Roman"/>
      <w:b/>
      <w:caps/>
      <w:sz w:val="22"/>
      <w:szCs w:val="20"/>
      <w:u w:val="single"/>
      <w:lang w:val="x-none"/>
    </w:rPr>
  </w:style>
  <w:style w:type="paragraph" w:styleId="Heading2">
    <w:name w:val="heading 2"/>
    <w:aliases w:val="Law 1.1 Heading"/>
    <w:basedOn w:val="Normal"/>
    <w:next w:val="Normal"/>
    <w:link w:val="Heading2Char"/>
    <w:autoRedefine/>
    <w:uiPriority w:val="9"/>
    <w:qFormat/>
    <w:rsid w:val="00060C65"/>
    <w:pPr>
      <w:widowControl w:val="0"/>
      <w:numPr>
        <w:ilvl w:val="1"/>
        <w:numId w:val="5"/>
      </w:numPr>
      <w:spacing w:before="200"/>
      <w:ind w:left="851" w:hanging="851"/>
      <w:outlineLvl w:val="1"/>
    </w:pPr>
    <w:rPr>
      <w:rFonts w:ascii="Times New Roman" w:hAnsi="Times New Roman"/>
      <w:b/>
      <w:bCs/>
      <w:caps/>
      <w:sz w:val="22"/>
      <w:lang w:val="en-GB"/>
    </w:rPr>
  </w:style>
  <w:style w:type="paragraph" w:styleId="Heading3">
    <w:name w:val="heading 3"/>
    <w:aliases w:val="Law 1.1.1 Heading"/>
    <w:basedOn w:val="Normal"/>
    <w:next w:val="Normal"/>
    <w:link w:val="Heading3Char"/>
    <w:autoRedefine/>
    <w:uiPriority w:val="9"/>
    <w:qFormat/>
    <w:rsid w:val="00CD52ED"/>
    <w:pPr>
      <w:keepNext/>
      <w:numPr>
        <w:ilvl w:val="2"/>
        <w:numId w:val="5"/>
      </w:numPr>
      <w:spacing w:before="200"/>
      <w:ind w:left="851" w:hanging="851"/>
      <w:outlineLvl w:val="2"/>
    </w:pPr>
    <w:rPr>
      <w:b/>
      <w:bCs/>
      <w:szCs w:val="20"/>
      <w:lang w:eastAsia="en-GB"/>
    </w:rPr>
  </w:style>
  <w:style w:type="paragraph" w:styleId="Heading4">
    <w:name w:val="heading 4"/>
    <w:basedOn w:val="Normal"/>
    <w:next w:val="Normal"/>
    <w:link w:val="Heading4Char"/>
    <w:uiPriority w:val="9"/>
    <w:qFormat/>
    <w:rsid w:val="00440436"/>
    <w:pPr>
      <w:keepNext/>
      <w:spacing w:before="200" w:after="0"/>
      <w:ind w:left="0"/>
      <w:outlineLvl w:val="3"/>
    </w:pPr>
    <w:rPr>
      <w:rFonts w:ascii="Cambria" w:hAnsi="Cambria"/>
      <w:b/>
      <w:bCs/>
      <w:i/>
      <w:iCs/>
      <w:color w:val="4F81BD"/>
      <w:szCs w:val="20"/>
      <w:lang w:val="x-none"/>
    </w:rPr>
  </w:style>
  <w:style w:type="paragraph" w:styleId="Heading5">
    <w:name w:val="heading 5"/>
    <w:basedOn w:val="Normal"/>
    <w:next w:val="Normal"/>
    <w:link w:val="Heading5Char"/>
    <w:uiPriority w:val="9"/>
    <w:qFormat/>
    <w:rsid w:val="00440436"/>
    <w:pPr>
      <w:keepNext/>
      <w:numPr>
        <w:ilvl w:val="4"/>
        <w:numId w:val="5"/>
      </w:numPr>
      <w:spacing w:before="200" w:after="0"/>
      <w:outlineLvl w:val="4"/>
    </w:pPr>
    <w:rPr>
      <w:rFonts w:ascii="Cambria" w:hAnsi="Cambria"/>
      <w:color w:val="243F60"/>
      <w:szCs w:val="20"/>
      <w:lang w:val="x-none"/>
    </w:rPr>
  </w:style>
  <w:style w:type="paragraph" w:styleId="Heading6">
    <w:name w:val="heading 6"/>
    <w:basedOn w:val="Normal"/>
    <w:next w:val="Normal"/>
    <w:link w:val="Heading6Char"/>
    <w:uiPriority w:val="9"/>
    <w:qFormat/>
    <w:rsid w:val="00440436"/>
    <w:pPr>
      <w:keepNext/>
      <w:numPr>
        <w:ilvl w:val="5"/>
        <w:numId w:val="5"/>
      </w:numPr>
      <w:spacing w:before="200" w:after="0"/>
      <w:outlineLvl w:val="5"/>
    </w:pPr>
    <w:rPr>
      <w:rFonts w:ascii="Cambria" w:hAnsi="Cambria"/>
      <w:i/>
      <w:iCs/>
      <w:color w:val="243F60"/>
      <w:szCs w:val="20"/>
      <w:lang w:val="x-none"/>
    </w:rPr>
  </w:style>
  <w:style w:type="paragraph" w:styleId="Heading7">
    <w:name w:val="heading 7"/>
    <w:basedOn w:val="Normal"/>
    <w:next w:val="Normal"/>
    <w:link w:val="Heading7Char"/>
    <w:uiPriority w:val="9"/>
    <w:qFormat/>
    <w:rsid w:val="00440436"/>
    <w:pPr>
      <w:keepNext/>
      <w:numPr>
        <w:ilvl w:val="6"/>
        <w:numId w:val="5"/>
      </w:numPr>
      <w:spacing w:before="200" w:after="0"/>
      <w:outlineLvl w:val="6"/>
    </w:pPr>
    <w:rPr>
      <w:rFonts w:ascii="Cambria" w:hAnsi="Cambria"/>
      <w:i/>
      <w:iCs/>
      <w:color w:val="404040"/>
      <w:szCs w:val="20"/>
      <w:lang w:val="x-none"/>
    </w:rPr>
  </w:style>
  <w:style w:type="paragraph" w:styleId="Heading8">
    <w:name w:val="heading 8"/>
    <w:basedOn w:val="Normal"/>
    <w:next w:val="Normal"/>
    <w:link w:val="Heading8Char"/>
    <w:uiPriority w:val="9"/>
    <w:qFormat/>
    <w:rsid w:val="00440436"/>
    <w:pPr>
      <w:keepNext/>
      <w:numPr>
        <w:ilvl w:val="7"/>
        <w:numId w:val="5"/>
      </w:numPr>
      <w:spacing w:before="200" w:after="0"/>
      <w:outlineLvl w:val="7"/>
    </w:pPr>
    <w:rPr>
      <w:rFonts w:ascii="Cambria" w:hAnsi="Cambria"/>
      <w:color w:val="404040"/>
      <w:szCs w:val="20"/>
      <w:lang w:val="x-none"/>
    </w:rPr>
  </w:style>
  <w:style w:type="paragraph" w:styleId="Heading9">
    <w:name w:val="heading 9"/>
    <w:basedOn w:val="Normal"/>
    <w:next w:val="Normal"/>
    <w:link w:val="Heading9Char"/>
    <w:uiPriority w:val="9"/>
    <w:qFormat/>
    <w:rsid w:val="00440436"/>
    <w:pPr>
      <w:keepNext/>
      <w:numPr>
        <w:ilvl w:val="8"/>
        <w:numId w:val="5"/>
      </w:numPr>
      <w:spacing w:before="200" w:after="0"/>
      <w:outlineLvl w:val="8"/>
    </w:pPr>
    <w:rPr>
      <w:rFonts w:ascii="Cambria" w:hAnsi="Cambria"/>
      <w:i/>
      <w:iCs/>
      <w:color w:val="40404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aw 1. Heading Char"/>
    <w:link w:val="Heading1"/>
    <w:uiPriority w:val="9"/>
    <w:rsid w:val="00060C65"/>
    <w:rPr>
      <w:rFonts w:ascii="Times New Roman" w:eastAsia="Times New Roman" w:hAnsi="Times New Roman"/>
      <w:b/>
      <w:caps/>
      <w:sz w:val="22"/>
      <w:u w:val="single"/>
      <w:lang w:val="x-none"/>
    </w:rPr>
  </w:style>
  <w:style w:type="character" w:customStyle="1" w:styleId="Heading2Char">
    <w:name w:val="Heading 2 Char"/>
    <w:aliases w:val="Law 1.1 Heading Char"/>
    <w:link w:val="Heading2"/>
    <w:uiPriority w:val="9"/>
    <w:rsid w:val="00060C65"/>
    <w:rPr>
      <w:rFonts w:ascii="Times New Roman" w:eastAsia="Times New Roman" w:hAnsi="Times New Roman"/>
      <w:b/>
      <w:bCs/>
      <w:caps/>
      <w:sz w:val="22"/>
      <w:szCs w:val="22"/>
      <w:lang w:val="en-GB"/>
    </w:rPr>
  </w:style>
  <w:style w:type="paragraph" w:styleId="Header">
    <w:name w:val="header"/>
    <w:basedOn w:val="Normal"/>
    <w:link w:val="HeaderChar"/>
    <w:uiPriority w:val="99"/>
    <w:unhideWhenUsed/>
    <w:rsid w:val="004E3921"/>
    <w:pPr>
      <w:tabs>
        <w:tab w:val="center" w:pos="4513"/>
        <w:tab w:val="right" w:pos="9026"/>
      </w:tabs>
      <w:spacing w:after="0" w:line="240" w:lineRule="auto"/>
    </w:pPr>
    <w:rPr>
      <w:rFonts w:ascii="Calibri" w:eastAsia="Calibri" w:hAnsi="Calibri"/>
      <w:szCs w:val="20"/>
      <w:lang w:val="x-none" w:eastAsia="x-none"/>
    </w:rPr>
  </w:style>
  <w:style w:type="character" w:customStyle="1" w:styleId="HeaderChar">
    <w:name w:val="Header Char"/>
    <w:link w:val="Header"/>
    <w:uiPriority w:val="99"/>
    <w:rsid w:val="004E3921"/>
    <w:rPr>
      <w:rFonts w:ascii="Calibri" w:hAnsi="Calibri"/>
    </w:rPr>
  </w:style>
  <w:style w:type="paragraph" w:styleId="Footer">
    <w:name w:val="footer"/>
    <w:basedOn w:val="Normal"/>
    <w:link w:val="FooterChar"/>
    <w:unhideWhenUsed/>
    <w:rsid w:val="009E3D60"/>
    <w:pPr>
      <w:tabs>
        <w:tab w:val="center" w:pos="4513"/>
        <w:tab w:val="right" w:pos="9026"/>
      </w:tabs>
      <w:spacing w:after="0" w:line="240" w:lineRule="auto"/>
      <w:ind w:left="0"/>
    </w:pPr>
    <w:rPr>
      <w:sz w:val="18"/>
      <w:szCs w:val="20"/>
      <w:lang w:val="x-none"/>
    </w:rPr>
  </w:style>
  <w:style w:type="character" w:customStyle="1" w:styleId="FooterChar">
    <w:name w:val="Footer Char"/>
    <w:link w:val="Footer"/>
    <w:rsid w:val="009E3D60"/>
    <w:rPr>
      <w:rFonts w:ascii="Arial" w:eastAsia="Times New Roman" w:hAnsi="Arial" w:cs="Times New Roman"/>
      <w:sz w:val="18"/>
      <w:lang w:eastAsia="de-DE"/>
    </w:rPr>
  </w:style>
  <w:style w:type="table" w:styleId="TableGrid">
    <w:name w:val="Table Grid"/>
    <w:basedOn w:val="TableNormal"/>
    <w:rsid w:val="00C926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wCentered">
    <w:name w:val="Law Centered"/>
    <w:basedOn w:val="Normal"/>
    <w:qFormat/>
    <w:rsid w:val="00AE7AF0"/>
    <w:pPr>
      <w:contextualSpacing/>
      <w:jc w:val="center"/>
    </w:pPr>
  </w:style>
  <w:style w:type="paragraph" w:customStyle="1" w:styleId="LawListaText">
    <w:name w:val="Law List a) Text"/>
    <w:basedOn w:val="LawLista"/>
    <w:qFormat/>
    <w:rsid w:val="00662931"/>
    <w:pPr>
      <w:numPr>
        <w:numId w:val="0"/>
      </w:numPr>
      <w:ind w:left="1208"/>
    </w:pPr>
  </w:style>
  <w:style w:type="paragraph" w:customStyle="1" w:styleId="LawListiText">
    <w:name w:val="Law List (i) Text"/>
    <w:basedOn w:val="LawListi"/>
    <w:qFormat/>
    <w:rsid w:val="003274DA"/>
    <w:pPr>
      <w:numPr>
        <w:numId w:val="0"/>
      </w:numPr>
      <w:ind w:left="2138"/>
    </w:pPr>
  </w:style>
  <w:style w:type="paragraph" w:styleId="BalloonText">
    <w:name w:val="Balloon Text"/>
    <w:basedOn w:val="Normal"/>
    <w:link w:val="BalloonTextChar"/>
    <w:uiPriority w:val="99"/>
    <w:semiHidden/>
    <w:unhideWhenUsed/>
    <w:rsid w:val="00C9268D"/>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C9268D"/>
    <w:rPr>
      <w:rFonts w:ascii="Tahoma" w:hAnsi="Tahoma" w:cs="Tahoma"/>
      <w:sz w:val="16"/>
      <w:szCs w:val="16"/>
    </w:rPr>
  </w:style>
  <w:style w:type="character" w:customStyle="1" w:styleId="MittleresRaster11">
    <w:name w:val="Mittleres Raster 11"/>
    <w:uiPriority w:val="99"/>
    <w:semiHidden/>
    <w:rsid w:val="00E07758"/>
    <w:rPr>
      <w:color w:val="808080"/>
    </w:rPr>
  </w:style>
  <w:style w:type="paragraph" w:customStyle="1" w:styleId="LawWhereasList">
    <w:name w:val="Law Whereas List"/>
    <w:basedOn w:val="Normal"/>
    <w:link w:val="LawWhereasListZchn"/>
    <w:qFormat/>
    <w:rsid w:val="0078712A"/>
    <w:pPr>
      <w:numPr>
        <w:numId w:val="1"/>
      </w:numPr>
      <w:ind w:left="709" w:hanging="709"/>
    </w:pPr>
    <w:rPr>
      <w:szCs w:val="20"/>
      <w:lang w:val="de-DE"/>
    </w:rPr>
  </w:style>
  <w:style w:type="paragraph" w:customStyle="1" w:styleId="Inhaltsverzeichnisberschrift1">
    <w:name w:val="Inhaltsverzeichnisüberschrift1"/>
    <w:basedOn w:val="Heading1"/>
    <w:next w:val="Normal"/>
    <w:uiPriority w:val="39"/>
    <w:unhideWhenUsed/>
    <w:qFormat/>
    <w:rsid w:val="008C27F1"/>
    <w:pPr>
      <w:numPr>
        <w:numId w:val="0"/>
      </w:numPr>
      <w:outlineLvl w:val="9"/>
    </w:pPr>
    <w:rPr>
      <w:lang w:eastAsia="ja-JP"/>
    </w:rPr>
  </w:style>
  <w:style w:type="character" w:styleId="Hyperlink">
    <w:name w:val="Hyperlink"/>
    <w:uiPriority w:val="99"/>
    <w:unhideWhenUsed/>
    <w:rsid w:val="005B062D"/>
    <w:rPr>
      <w:color w:val="0000FF"/>
      <w:u w:val="single"/>
    </w:rPr>
  </w:style>
  <w:style w:type="character" w:customStyle="1" w:styleId="LawWhereasListZchn">
    <w:name w:val="Law Whereas List Zchn"/>
    <w:link w:val="LawWhereasList"/>
    <w:rsid w:val="0078712A"/>
    <w:rPr>
      <w:rFonts w:ascii="Arial" w:eastAsia="Times New Roman" w:hAnsi="Arial"/>
    </w:rPr>
  </w:style>
  <w:style w:type="paragraph" w:styleId="TOC1">
    <w:name w:val="toc 1"/>
    <w:basedOn w:val="Normal"/>
    <w:next w:val="Normal"/>
    <w:autoRedefine/>
    <w:uiPriority w:val="39"/>
    <w:unhideWhenUsed/>
    <w:qFormat/>
    <w:rsid w:val="00107AD3"/>
    <w:pPr>
      <w:tabs>
        <w:tab w:val="left" w:pos="851"/>
        <w:tab w:val="right" w:leader="dot" w:pos="9406"/>
      </w:tabs>
      <w:spacing w:after="100"/>
      <w:ind w:left="0"/>
    </w:pPr>
    <w:rPr>
      <w:b/>
      <w:noProof/>
    </w:rPr>
  </w:style>
  <w:style w:type="paragraph" w:customStyle="1" w:styleId="LawUSAnnexHeading1">
    <w:name w:val="Law US Annex Heading 1"/>
    <w:basedOn w:val="Normal"/>
    <w:next w:val="Normal"/>
    <w:link w:val="LawUSAnnexHeading1Zchn"/>
    <w:qFormat/>
    <w:rsid w:val="004E005E"/>
    <w:pPr>
      <w:keepNext/>
      <w:spacing w:line="240" w:lineRule="auto"/>
      <w:ind w:left="284" w:hanging="284"/>
    </w:pPr>
    <w:rPr>
      <w:rFonts w:eastAsia="Calibri"/>
      <w:b/>
      <w:snapToGrid w:val="0"/>
      <w:sz w:val="16"/>
      <w:szCs w:val="16"/>
      <w:lang w:val="x-none" w:eastAsia="x-none"/>
    </w:rPr>
  </w:style>
  <w:style w:type="paragraph" w:customStyle="1" w:styleId="LawUSAnnexHeading2">
    <w:name w:val="Law US Annex Heading 2"/>
    <w:basedOn w:val="Normal"/>
    <w:link w:val="LawUSAnnexHeading2Zchn"/>
    <w:qFormat/>
    <w:rsid w:val="00B65AF7"/>
    <w:pPr>
      <w:keepNext/>
      <w:spacing w:line="240" w:lineRule="auto"/>
      <w:ind w:left="0"/>
    </w:pPr>
    <w:rPr>
      <w:b/>
      <w:sz w:val="16"/>
      <w:szCs w:val="16"/>
      <w:lang w:val="x-none"/>
    </w:rPr>
  </w:style>
  <w:style w:type="character" w:customStyle="1" w:styleId="LawUSAnnexHeading1Zchn">
    <w:name w:val="Law US Annex Heading 1 Zchn"/>
    <w:link w:val="LawUSAnnexHeading1"/>
    <w:rsid w:val="004E005E"/>
    <w:rPr>
      <w:rFonts w:ascii="Arial" w:hAnsi="Arial" w:cs="Arial"/>
      <w:b/>
      <w:snapToGrid w:val="0"/>
      <w:sz w:val="16"/>
      <w:szCs w:val="16"/>
    </w:rPr>
  </w:style>
  <w:style w:type="paragraph" w:customStyle="1" w:styleId="LawUSAnnexHeading3">
    <w:name w:val="Law US Annex Heading 3"/>
    <w:basedOn w:val="Normal"/>
    <w:link w:val="LawUSAnnexHeading3Zchn"/>
    <w:qFormat/>
    <w:rsid w:val="00270A7B"/>
    <w:pPr>
      <w:keepNext/>
      <w:spacing w:line="240" w:lineRule="auto"/>
      <w:ind w:left="0"/>
    </w:pPr>
    <w:rPr>
      <w:i/>
      <w:iCs/>
      <w:sz w:val="16"/>
      <w:szCs w:val="16"/>
      <w:u w:val="single"/>
      <w:lang w:val="x-none"/>
    </w:rPr>
  </w:style>
  <w:style w:type="character" w:customStyle="1" w:styleId="LawUSAnnexHeading2Zchn">
    <w:name w:val="Law US Annex Heading 2 Zchn"/>
    <w:link w:val="LawUSAnnexHeading2"/>
    <w:rsid w:val="00B65AF7"/>
    <w:rPr>
      <w:rFonts w:ascii="Arial" w:eastAsia="Times New Roman" w:hAnsi="Arial" w:cs="Times New Roman"/>
      <w:b/>
      <w:caps w:val="0"/>
      <w:sz w:val="16"/>
      <w:szCs w:val="16"/>
      <w:lang w:eastAsia="de-DE"/>
    </w:rPr>
  </w:style>
  <w:style w:type="paragraph" w:customStyle="1" w:styleId="LawUSAnnexText">
    <w:name w:val="Law US Annex Text"/>
    <w:basedOn w:val="Normal"/>
    <w:link w:val="LawUSAnnexTextZchn"/>
    <w:qFormat/>
    <w:rsid w:val="008C27F1"/>
    <w:pPr>
      <w:spacing w:line="240" w:lineRule="auto"/>
      <w:ind w:left="0"/>
    </w:pPr>
    <w:rPr>
      <w:sz w:val="16"/>
      <w:szCs w:val="16"/>
      <w:lang w:val="x-none"/>
    </w:rPr>
  </w:style>
  <w:style w:type="character" w:customStyle="1" w:styleId="LawUSAnnexHeading3Zchn">
    <w:name w:val="Law US Annex Heading 3 Zchn"/>
    <w:link w:val="LawUSAnnexHeading3"/>
    <w:rsid w:val="00270A7B"/>
    <w:rPr>
      <w:rFonts w:ascii="Arial" w:eastAsia="Times New Roman" w:hAnsi="Arial" w:cs="Arial"/>
      <w:i/>
      <w:iCs/>
      <w:sz w:val="16"/>
      <w:szCs w:val="16"/>
      <w:u w:val="single"/>
      <w:lang w:eastAsia="de-DE"/>
    </w:rPr>
  </w:style>
  <w:style w:type="character" w:customStyle="1" w:styleId="LawUSAnnexTextZchn">
    <w:name w:val="Law US Annex Text Zchn"/>
    <w:link w:val="LawUSAnnexText"/>
    <w:rsid w:val="008C27F1"/>
    <w:rPr>
      <w:rFonts w:ascii="Arial" w:eastAsia="Times New Roman" w:hAnsi="Arial" w:cs="Arial"/>
      <w:sz w:val="16"/>
      <w:szCs w:val="16"/>
      <w:lang w:eastAsia="de-DE"/>
    </w:rPr>
  </w:style>
  <w:style w:type="paragraph" w:styleId="Title">
    <w:name w:val="Title"/>
    <w:aliases w:val="Law Title"/>
    <w:basedOn w:val="Normal"/>
    <w:next w:val="Normal"/>
    <w:link w:val="TitleChar"/>
    <w:uiPriority w:val="10"/>
    <w:qFormat/>
    <w:rsid w:val="004D439E"/>
    <w:pPr>
      <w:spacing w:after="240"/>
      <w:ind w:left="0"/>
      <w:jc w:val="center"/>
    </w:pPr>
    <w:rPr>
      <w:b/>
      <w:caps/>
      <w:szCs w:val="20"/>
      <w:u w:val="single"/>
      <w:lang w:val="x-none"/>
    </w:rPr>
  </w:style>
  <w:style w:type="character" w:customStyle="1" w:styleId="TitleChar">
    <w:name w:val="Title Char"/>
    <w:aliases w:val="Law Title Char"/>
    <w:link w:val="Title"/>
    <w:uiPriority w:val="10"/>
    <w:rsid w:val="004D439E"/>
    <w:rPr>
      <w:rFonts w:ascii="Arial" w:eastAsia="Times New Roman" w:hAnsi="Arial" w:cs="Times New Roman"/>
      <w:b/>
      <w:caps/>
      <w:u w:val="single"/>
      <w:lang w:eastAsia="de-DE"/>
    </w:rPr>
  </w:style>
  <w:style w:type="character" w:customStyle="1" w:styleId="Heading3Char">
    <w:name w:val="Heading 3 Char"/>
    <w:aliases w:val="Law 1.1.1 Heading Char"/>
    <w:link w:val="Heading3"/>
    <w:uiPriority w:val="9"/>
    <w:rsid w:val="00CD52ED"/>
    <w:rPr>
      <w:rFonts w:ascii="Arial" w:eastAsia="Times New Roman" w:hAnsi="Arial"/>
      <w:b/>
      <w:bCs/>
      <w:lang w:val="en-US" w:eastAsia="en-GB"/>
    </w:rPr>
  </w:style>
  <w:style w:type="character" w:customStyle="1" w:styleId="Heading4Char">
    <w:name w:val="Heading 4 Char"/>
    <w:link w:val="Heading4"/>
    <w:uiPriority w:val="9"/>
    <w:semiHidden/>
    <w:rsid w:val="00440436"/>
    <w:rPr>
      <w:rFonts w:ascii="Cambria" w:eastAsia="Times New Roman" w:hAnsi="Cambria" w:cs="Times New Roman"/>
      <w:b/>
      <w:bCs/>
      <w:i/>
      <w:iCs/>
      <w:color w:val="4F81BD"/>
      <w:lang w:eastAsia="de-DE"/>
    </w:rPr>
  </w:style>
  <w:style w:type="character" w:customStyle="1" w:styleId="Heading5Char">
    <w:name w:val="Heading 5 Char"/>
    <w:link w:val="Heading5"/>
    <w:uiPriority w:val="9"/>
    <w:rsid w:val="00440436"/>
    <w:rPr>
      <w:rFonts w:ascii="Cambria" w:eastAsia="Times New Roman" w:hAnsi="Cambria"/>
      <w:color w:val="243F60"/>
      <w:lang w:val="x-none"/>
    </w:rPr>
  </w:style>
  <w:style w:type="character" w:customStyle="1" w:styleId="Heading6Char">
    <w:name w:val="Heading 6 Char"/>
    <w:link w:val="Heading6"/>
    <w:uiPriority w:val="9"/>
    <w:rsid w:val="00440436"/>
    <w:rPr>
      <w:rFonts w:ascii="Cambria" w:eastAsia="Times New Roman" w:hAnsi="Cambria"/>
      <w:i/>
      <w:iCs/>
      <w:color w:val="243F60"/>
      <w:lang w:val="x-none"/>
    </w:rPr>
  </w:style>
  <w:style w:type="character" w:customStyle="1" w:styleId="Heading7Char">
    <w:name w:val="Heading 7 Char"/>
    <w:link w:val="Heading7"/>
    <w:uiPriority w:val="9"/>
    <w:rsid w:val="00440436"/>
    <w:rPr>
      <w:rFonts w:ascii="Cambria" w:eastAsia="Times New Roman" w:hAnsi="Cambria"/>
      <w:i/>
      <w:iCs/>
      <w:color w:val="404040"/>
      <w:lang w:val="x-none"/>
    </w:rPr>
  </w:style>
  <w:style w:type="character" w:customStyle="1" w:styleId="Heading8Char">
    <w:name w:val="Heading 8 Char"/>
    <w:link w:val="Heading8"/>
    <w:uiPriority w:val="9"/>
    <w:rsid w:val="00440436"/>
    <w:rPr>
      <w:rFonts w:ascii="Cambria" w:eastAsia="Times New Roman" w:hAnsi="Cambria"/>
      <w:color w:val="404040"/>
      <w:lang w:val="x-none"/>
    </w:rPr>
  </w:style>
  <w:style w:type="character" w:customStyle="1" w:styleId="Heading9Char">
    <w:name w:val="Heading 9 Char"/>
    <w:link w:val="Heading9"/>
    <w:uiPriority w:val="9"/>
    <w:rsid w:val="00440436"/>
    <w:rPr>
      <w:rFonts w:ascii="Cambria" w:eastAsia="Times New Roman" w:hAnsi="Cambria"/>
      <w:i/>
      <w:iCs/>
      <w:color w:val="404040"/>
      <w:lang w:val="x-none"/>
    </w:rPr>
  </w:style>
  <w:style w:type="paragraph" w:customStyle="1" w:styleId="LawLista">
    <w:name w:val="Law List a)"/>
    <w:basedOn w:val="Normal"/>
    <w:link w:val="LawListaZchn"/>
    <w:autoRedefine/>
    <w:qFormat/>
    <w:rsid w:val="009E6F95"/>
    <w:pPr>
      <w:numPr>
        <w:numId w:val="31"/>
      </w:numPr>
    </w:pPr>
    <w:rPr>
      <w:rFonts w:cs="Arial"/>
      <w:color w:val="000000"/>
      <w:szCs w:val="20"/>
      <w:lang w:val="en-GB" w:eastAsia="en-GB"/>
    </w:rPr>
  </w:style>
  <w:style w:type="paragraph" w:customStyle="1" w:styleId="LawListi">
    <w:name w:val="Law List (i)"/>
    <w:basedOn w:val="Normal"/>
    <w:link w:val="LawListiZchn"/>
    <w:qFormat/>
    <w:rsid w:val="00966190"/>
    <w:pPr>
      <w:numPr>
        <w:numId w:val="2"/>
      </w:numPr>
      <w:ind w:left="1208" w:firstLine="357"/>
    </w:pPr>
    <w:rPr>
      <w:szCs w:val="20"/>
      <w:lang w:val="de-DE"/>
    </w:rPr>
  </w:style>
  <w:style w:type="character" w:customStyle="1" w:styleId="LawListaZchn">
    <w:name w:val="Law List a) Zchn"/>
    <w:link w:val="LawLista"/>
    <w:rsid w:val="009E6F95"/>
    <w:rPr>
      <w:rFonts w:ascii="Arial" w:eastAsia="Times New Roman" w:hAnsi="Arial" w:cs="Arial"/>
      <w:color w:val="000000"/>
      <w:lang w:val="en-GB" w:eastAsia="en-GB"/>
    </w:rPr>
  </w:style>
  <w:style w:type="paragraph" w:customStyle="1" w:styleId="LawWhereasTitle">
    <w:name w:val="Law Whereas Title"/>
    <w:basedOn w:val="Normal"/>
    <w:link w:val="LawWhereasTitleZchn"/>
    <w:qFormat/>
    <w:rsid w:val="004D439E"/>
    <w:pPr>
      <w:spacing w:before="480"/>
      <w:ind w:left="0"/>
    </w:pPr>
    <w:rPr>
      <w:b/>
      <w:caps/>
      <w:szCs w:val="20"/>
      <w:lang w:val="x-none"/>
    </w:rPr>
  </w:style>
  <w:style w:type="character" w:customStyle="1" w:styleId="LawListiZchn">
    <w:name w:val="Law List (i) Zchn"/>
    <w:link w:val="LawListi"/>
    <w:rsid w:val="00966190"/>
    <w:rPr>
      <w:rFonts w:ascii="Arial" w:eastAsia="Times New Roman" w:hAnsi="Arial"/>
    </w:rPr>
  </w:style>
  <w:style w:type="character" w:customStyle="1" w:styleId="LawWhereasTitleZchn">
    <w:name w:val="Law Whereas Title Zchn"/>
    <w:link w:val="LawWhereasTitle"/>
    <w:rsid w:val="004D439E"/>
    <w:rPr>
      <w:rFonts w:ascii="Arial" w:eastAsia="Times New Roman" w:hAnsi="Arial" w:cs="Times New Roman"/>
      <w:b/>
      <w:caps/>
      <w:lang w:eastAsia="de-DE"/>
    </w:rPr>
  </w:style>
  <w:style w:type="paragraph" w:customStyle="1" w:styleId="LawFirstPageText">
    <w:name w:val="Law First Page Text"/>
    <w:basedOn w:val="Normal"/>
    <w:link w:val="LawFirstPageTextZchn"/>
    <w:qFormat/>
    <w:rsid w:val="00896FB0"/>
    <w:pPr>
      <w:ind w:left="2835" w:hanging="2835"/>
    </w:pPr>
    <w:rPr>
      <w:szCs w:val="20"/>
      <w:lang w:val="x-none"/>
    </w:rPr>
  </w:style>
  <w:style w:type="character" w:customStyle="1" w:styleId="LawFirstPageTextZchn">
    <w:name w:val="Law First Page Text Zchn"/>
    <w:link w:val="LawFirstPageText"/>
    <w:rsid w:val="00896FB0"/>
    <w:rPr>
      <w:rFonts w:ascii="Arial" w:eastAsia="Times New Roman" w:hAnsi="Arial" w:cs="Times New Roman"/>
      <w:lang w:eastAsia="de-DE"/>
    </w:rPr>
  </w:style>
  <w:style w:type="paragraph" w:customStyle="1" w:styleId="LawAnnexHeading">
    <w:name w:val="Law Annex Heading"/>
    <w:basedOn w:val="Normal"/>
    <w:link w:val="LawAnnexHeadingZchn"/>
    <w:qFormat/>
    <w:rsid w:val="00D471ED"/>
    <w:pPr>
      <w:numPr>
        <w:ilvl w:val="1"/>
        <w:numId w:val="9"/>
      </w:numPr>
    </w:pPr>
    <w:rPr>
      <w:b/>
      <w:szCs w:val="20"/>
      <w:lang w:val="en-GB"/>
    </w:rPr>
  </w:style>
  <w:style w:type="paragraph" w:customStyle="1" w:styleId="LawAnnexTitle">
    <w:name w:val="Law Annex Title"/>
    <w:basedOn w:val="Normal"/>
    <w:link w:val="LawAnnexTitleZchn"/>
    <w:qFormat/>
    <w:rsid w:val="00AE7AF0"/>
    <w:pPr>
      <w:numPr>
        <w:numId w:val="3"/>
      </w:numPr>
      <w:jc w:val="left"/>
    </w:pPr>
    <w:rPr>
      <w:b/>
      <w:szCs w:val="20"/>
      <w:lang w:val="en-GB"/>
    </w:rPr>
  </w:style>
  <w:style w:type="character" w:customStyle="1" w:styleId="LawAnnexHeadingZchn">
    <w:name w:val="Law Annex Heading Zchn"/>
    <w:link w:val="LawAnnexHeading"/>
    <w:rsid w:val="00D471ED"/>
    <w:rPr>
      <w:rFonts w:ascii="Arial" w:eastAsia="Times New Roman" w:hAnsi="Arial"/>
      <w:b/>
      <w:lang w:val="en-GB"/>
    </w:rPr>
  </w:style>
  <w:style w:type="paragraph" w:customStyle="1" w:styleId="LawAnnexText">
    <w:name w:val="Law Annex Text"/>
    <w:basedOn w:val="Normal"/>
    <w:link w:val="LawAnnexTextZchn"/>
    <w:qFormat/>
    <w:rsid w:val="001143CD"/>
    <w:pPr>
      <w:ind w:left="0"/>
    </w:pPr>
    <w:rPr>
      <w:szCs w:val="20"/>
      <w:lang w:val="en-GB"/>
    </w:rPr>
  </w:style>
  <w:style w:type="character" w:customStyle="1" w:styleId="LawAnnexTitleZchn">
    <w:name w:val="Law Annex Title Zchn"/>
    <w:link w:val="LawAnnexTitle"/>
    <w:rsid w:val="00AE7AF0"/>
    <w:rPr>
      <w:rFonts w:ascii="Arial" w:eastAsia="Times New Roman" w:hAnsi="Arial"/>
      <w:b/>
      <w:lang w:val="en-GB"/>
    </w:rPr>
  </w:style>
  <w:style w:type="character" w:customStyle="1" w:styleId="LawAnnexTextZchn">
    <w:name w:val="Law Annex Text Zchn"/>
    <w:link w:val="LawAnnexText"/>
    <w:rsid w:val="001143CD"/>
    <w:rPr>
      <w:rFonts w:ascii="Arial" w:eastAsia="Times New Roman" w:hAnsi="Arial" w:cs="Times New Roman"/>
      <w:lang w:val="en-GB" w:eastAsia="de-DE"/>
    </w:rPr>
  </w:style>
  <w:style w:type="paragraph" w:styleId="TOC2">
    <w:name w:val="toc 2"/>
    <w:basedOn w:val="Normal"/>
    <w:next w:val="Normal"/>
    <w:autoRedefine/>
    <w:uiPriority w:val="39"/>
    <w:unhideWhenUsed/>
    <w:qFormat/>
    <w:rsid w:val="00B7448A"/>
    <w:pPr>
      <w:tabs>
        <w:tab w:val="left" w:pos="851"/>
        <w:tab w:val="right" w:leader="dot" w:pos="9406"/>
      </w:tabs>
      <w:spacing w:after="100"/>
      <w:ind w:left="0"/>
    </w:pPr>
  </w:style>
  <w:style w:type="paragraph" w:styleId="TOC3">
    <w:name w:val="toc 3"/>
    <w:basedOn w:val="Normal"/>
    <w:next w:val="Normal"/>
    <w:autoRedefine/>
    <w:uiPriority w:val="39"/>
    <w:unhideWhenUsed/>
    <w:qFormat/>
    <w:rsid w:val="00B7448A"/>
    <w:pPr>
      <w:tabs>
        <w:tab w:val="left" w:pos="851"/>
        <w:tab w:val="right" w:leader="dot" w:pos="9406"/>
      </w:tabs>
      <w:spacing w:after="100"/>
      <w:ind w:left="0"/>
    </w:pPr>
  </w:style>
  <w:style w:type="paragraph" w:styleId="CommentText">
    <w:name w:val="annotation text"/>
    <w:basedOn w:val="Normal"/>
    <w:link w:val="CommentTextChar"/>
    <w:uiPriority w:val="99"/>
    <w:unhideWhenUsed/>
    <w:rsid w:val="00B7448A"/>
    <w:pPr>
      <w:spacing w:line="240" w:lineRule="auto"/>
    </w:pPr>
    <w:rPr>
      <w:szCs w:val="20"/>
      <w:lang w:val="x-none"/>
    </w:rPr>
  </w:style>
  <w:style w:type="character" w:customStyle="1" w:styleId="CommentTextChar">
    <w:name w:val="Comment Text Char"/>
    <w:link w:val="CommentText"/>
    <w:uiPriority w:val="99"/>
    <w:rsid w:val="00B7448A"/>
    <w:rPr>
      <w:rFonts w:ascii="Arial" w:eastAsia="Times New Roman" w:hAnsi="Arial" w:cs="Times New Roman"/>
      <w:sz w:val="20"/>
      <w:szCs w:val="20"/>
      <w:lang w:eastAsia="de-DE"/>
    </w:rPr>
  </w:style>
  <w:style w:type="character" w:styleId="CommentReference">
    <w:name w:val="annotation reference"/>
    <w:uiPriority w:val="99"/>
    <w:unhideWhenUsed/>
    <w:rsid w:val="00B7448A"/>
    <w:rPr>
      <w:sz w:val="16"/>
      <w:szCs w:val="16"/>
    </w:rPr>
  </w:style>
  <w:style w:type="paragraph" w:styleId="CommentSubject">
    <w:name w:val="annotation subject"/>
    <w:basedOn w:val="CommentText"/>
    <w:next w:val="CommentText"/>
    <w:link w:val="CommentSubjectChar"/>
    <w:uiPriority w:val="99"/>
    <w:semiHidden/>
    <w:unhideWhenUsed/>
    <w:rsid w:val="00FD5C2D"/>
    <w:rPr>
      <w:b/>
      <w:bCs/>
    </w:rPr>
  </w:style>
  <w:style w:type="character" w:customStyle="1" w:styleId="CommentSubjectChar">
    <w:name w:val="Comment Subject Char"/>
    <w:link w:val="CommentSubject"/>
    <w:uiPriority w:val="99"/>
    <w:semiHidden/>
    <w:rsid w:val="00FD5C2D"/>
    <w:rPr>
      <w:rFonts w:ascii="Arial" w:eastAsia="Times New Roman" w:hAnsi="Arial" w:cs="Times New Roman"/>
      <w:b/>
      <w:bCs/>
      <w:sz w:val="20"/>
      <w:szCs w:val="20"/>
      <w:lang w:eastAsia="de-DE"/>
    </w:rPr>
  </w:style>
  <w:style w:type="paragraph" w:customStyle="1" w:styleId="LawDefaultUnindented">
    <w:name w:val="Law Default Unindented"/>
    <w:basedOn w:val="Normal"/>
    <w:link w:val="LawDefaultUnindentedZchn"/>
    <w:qFormat/>
    <w:rsid w:val="007A5B3B"/>
    <w:pPr>
      <w:ind w:left="0"/>
    </w:pPr>
    <w:rPr>
      <w:szCs w:val="20"/>
      <w:lang w:val="x-none"/>
    </w:rPr>
  </w:style>
  <w:style w:type="character" w:customStyle="1" w:styleId="LawDefaultUnindentedZchn">
    <w:name w:val="Law Default Unindented Zchn"/>
    <w:link w:val="LawDefaultUnindented"/>
    <w:rsid w:val="007A5B3B"/>
    <w:rPr>
      <w:rFonts w:ascii="Arial" w:eastAsia="Times New Roman" w:hAnsi="Arial" w:cs="Times New Roman"/>
      <w:lang w:eastAsia="de-DE"/>
    </w:rPr>
  </w:style>
  <w:style w:type="paragraph" w:customStyle="1" w:styleId="LawDefaultSpaceAbove">
    <w:name w:val="Law Default Space Above"/>
    <w:basedOn w:val="LawDefaultUnindented"/>
    <w:link w:val="LawDefaultSpaceAboveZchn"/>
    <w:qFormat/>
    <w:rsid w:val="008059B3"/>
    <w:pPr>
      <w:spacing w:before="480"/>
    </w:pPr>
  </w:style>
  <w:style w:type="numbering" w:customStyle="1" w:styleId="1NumberedText">
    <w:name w:val="1. Numbered Text"/>
    <w:uiPriority w:val="99"/>
    <w:rsid w:val="00FE4462"/>
    <w:pPr>
      <w:numPr>
        <w:numId w:val="4"/>
      </w:numPr>
    </w:pPr>
  </w:style>
  <w:style w:type="character" w:customStyle="1" w:styleId="LawDefaultSpaceAboveZchn">
    <w:name w:val="Law Default Space Above Zchn"/>
    <w:link w:val="LawDefaultSpaceAbove"/>
    <w:rsid w:val="008059B3"/>
    <w:rPr>
      <w:rFonts w:ascii="Arial" w:eastAsia="Times New Roman" w:hAnsi="Arial" w:cs="Times New Roman"/>
      <w:lang w:eastAsia="de-DE"/>
    </w:rPr>
  </w:style>
  <w:style w:type="paragraph" w:customStyle="1" w:styleId="MittleresRaster1-Akzent21">
    <w:name w:val="Mittleres Raster 1 - Akzent 21"/>
    <w:basedOn w:val="Normal"/>
    <w:uiPriority w:val="34"/>
    <w:qFormat/>
    <w:rsid w:val="00A42E22"/>
    <w:pPr>
      <w:contextualSpacing/>
    </w:pPr>
  </w:style>
  <w:style w:type="paragraph" w:customStyle="1" w:styleId="LawListBullet">
    <w:name w:val="Law List Bullet"/>
    <w:basedOn w:val="LawLista"/>
    <w:qFormat/>
    <w:rsid w:val="008059B3"/>
    <w:pPr>
      <w:numPr>
        <w:numId w:val="6"/>
      </w:numPr>
      <w:ind w:hanging="720"/>
    </w:pPr>
  </w:style>
  <w:style w:type="paragraph" w:customStyle="1" w:styleId="LawListSpiegelstrich">
    <w:name w:val="Law List Spiegelstrich"/>
    <w:basedOn w:val="LawLista"/>
    <w:qFormat/>
    <w:rsid w:val="009E6F95"/>
    <w:pPr>
      <w:numPr>
        <w:numId w:val="7"/>
      </w:numPr>
      <w:ind w:left="1208" w:hanging="357"/>
    </w:pPr>
  </w:style>
  <w:style w:type="paragraph" w:customStyle="1" w:styleId="LawAnnex1Heading">
    <w:name w:val="Law Annex 1. Heading"/>
    <w:basedOn w:val="LawAnnexText"/>
    <w:qFormat/>
    <w:rsid w:val="008330FA"/>
    <w:pPr>
      <w:numPr>
        <w:ilvl w:val="2"/>
        <w:numId w:val="9"/>
      </w:numPr>
    </w:pPr>
    <w:rPr>
      <w:b/>
      <w:caps/>
    </w:rPr>
  </w:style>
  <w:style w:type="paragraph" w:customStyle="1" w:styleId="LawAnnex11Heading">
    <w:name w:val="Law Annex 1.1 Heading"/>
    <w:basedOn w:val="LawAnnexText"/>
    <w:qFormat/>
    <w:rsid w:val="008330FA"/>
    <w:pPr>
      <w:numPr>
        <w:ilvl w:val="3"/>
        <w:numId w:val="9"/>
      </w:numPr>
    </w:pPr>
    <w:rPr>
      <w:b/>
      <w:caps/>
    </w:rPr>
  </w:style>
  <w:style w:type="paragraph" w:customStyle="1" w:styleId="LawAnnex111Heading">
    <w:name w:val="Law Annex 1.1.1 Heading"/>
    <w:basedOn w:val="LawAnnexText"/>
    <w:qFormat/>
    <w:rsid w:val="008330FA"/>
    <w:pPr>
      <w:numPr>
        <w:ilvl w:val="4"/>
        <w:numId w:val="9"/>
      </w:numPr>
    </w:pPr>
    <w:rPr>
      <w:b/>
      <w:caps/>
    </w:rPr>
  </w:style>
  <w:style w:type="numbering" w:customStyle="1" w:styleId="AnnexHeadingNeu">
    <w:name w:val="Annex Heading Neu"/>
    <w:uiPriority w:val="99"/>
    <w:rsid w:val="00CC273A"/>
    <w:pPr>
      <w:numPr>
        <w:numId w:val="8"/>
      </w:numPr>
    </w:pPr>
  </w:style>
  <w:style w:type="paragraph" w:customStyle="1" w:styleId="Style2">
    <w:name w:val="Style2"/>
    <w:link w:val="Style2Char"/>
    <w:qFormat/>
    <w:rsid w:val="007A3330"/>
    <w:pPr>
      <w:spacing w:after="200" w:line="276" w:lineRule="auto"/>
      <w:contextualSpacing/>
      <w:jc w:val="both"/>
    </w:pPr>
    <w:rPr>
      <w:rFonts w:ascii="Times New Roman" w:hAnsi="Times New Roman"/>
      <w:sz w:val="24"/>
      <w:szCs w:val="24"/>
      <w:lang w:val="en-US" w:eastAsia="en-US"/>
    </w:rPr>
  </w:style>
  <w:style w:type="character" w:customStyle="1" w:styleId="Style2Char">
    <w:name w:val="Style2 Char"/>
    <w:link w:val="Style2"/>
    <w:rsid w:val="007A3330"/>
    <w:rPr>
      <w:rFonts w:ascii="Times New Roman" w:hAnsi="Times New Roman"/>
      <w:sz w:val="24"/>
      <w:szCs w:val="24"/>
      <w:lang w:bidi="ar-SA"/>
    </w:rPr>
  </w:style>
  <w:style w:type="paragraph" w:customStyle="1" w:styleId="Law1111Heading">
    <w:name w:val="Law 1.1.1.1  Heading"/>
    <w:basedOn w:val="Heading2"/>
    <w:qFormat/>
    <w:rsid w:val="006E549E"/>
    <w:pPr>
      <w:numPr>
        <w:ilvl w:val="3"/>
      </w:numPr>
    </w:pPr>
    <w:rPr>
      <w:b w:val="0"/>
      <w:caps w:val="0"/>
    </w:rPr>
  </w:style>
  <w:style w:type="paragraph" w:customStyle="1" w:styleId="Law111">
    <w:name w:val="Law 1.1.1"/>
    <w:basedOn w:val="Heading3"/>
    <w:qFormat/>
    <w:rsid w:val="00287227"/>
    <w:pPr>
      <w:keepNext w:val="0"/>
      <w:widowControl w:val="0"/>
    </w:pPr>
    <w:rPr>
      <w:rFonts w:ascii="Times New Roman" w:hAnsi="Times New Roman"/>
      <w:b w:val="0"/>
      <w:sz w:val="22"/>
      <w:lang w:val="en-GB"/>
    </w:rPr>
  </w:style>
  <w:style w:type="paragraph" w:styleId="TOC4">
    <w:name w:val="toc 4"/>
    <w:basedOn w:val="Normal"/>
    <w:next w:val="Normal"/>
    <w:autoRedefine/>
    <w:uiPriority w:val="39"/>
    <w:unhideWhenUsed/>
    <w:rsid w:val="00DE6616"/>
    <w:pPr>
      <w:autoSpaceDE/>
      <w:autoSpaceDN/>
      <w:adjustRightInd/>
      <w:spacing w:after="100" w:line="276" w:lineRule="auto"/>
      <w:ind w:left="660"/>
      <w:jc w:val="left"/>
    </w:pPr>
    <w:rPr>
      <w:rFonts w:ascii="Calibri" w:hAnsi="Calibri"/>
      <w:lang w:val="de-DE"/>
    </w:rPr>
  </w:style>
  <w:style w:type="paragraph" w:styleId="TOC5">
    <w:name w:val="toc 5"/>
    <w:basedOn w:val="Normal"/>
    <w:next w:val="Normal"/>
    <w:autoRedefine/>
    <w:uiPriority w:val="39"/>
    <w:unhideWhenUsed/>
    <w:rsid w:val="00DE6616"/>
    <w:pPr>
      <w:autoSpaceDE/>
      <w:autoSpaceDN/>
      <w:adjustRightInd/>
      <w:spacing w:after="100" w:line="276" w:lineRule="auto"/>
      <w:ind w:left="880"/>
      <w:jc w:val="left"/>
    </w:pPr>
    <w:rPr>
      <w:rFonts w:ascii="Calibri" w:hAnsi="Calibri"/>
      <w:lang w:val="de-DE"/>
    </w:rPr>
  </w:style>
  <w:style w:type="paragraph" w:styleId="TOC6">
    <w:name w:val="toc 6"/>
    <w:basedOn w:val="Normal"/>
    <w:next w:val="Normal"/>
    <w:autoRedefine/>
    <w:uiPriority w:val="39"/>
    <w:unhideWhenUsed/>
    <w:rsid w:val="00DE6616"/>
    <w:pPr>
      <w:autoSpaceDE/>
      <w:autoSpaceDN/>
      <w:adjustRightInd/>
      <w:spacing w:after="100" w:line="276" w:lineRule="auto"/>
      <w:ind w:left="1100"/>
      <w:jc w:val="left"/>
    </w:pPr>
    <w:rPr>
      <w:rFonts w:ascii="Calibri" w:hAnsi="Calibri"/>
      <w:lang w:val="de-DE"/>
    </w:rPr>
  </w:style>
  <w:style w:type="paragraph" w:styleId="TOC7">
    <w:name w:val="toc 7"/>
    <w:basedOn w:val="Normal"/>
    <w:next w:val="Normal"/>
    <w:autoRedefine/>
    <w:uiPriority w:val="39"/>
    <w:unhideWhenUsed/>
    <w:rsid w:val="00DE6616"/>
    <w:pPr>
      <w:autoSpaceDE/>
      <w:autoSpaceDN/>
      <w:adjustRightInd/>
      <w:spacing w:after="100" w:line="276" w:lineRule="auto"/>
      <w:ind w:left="1320"/>
      <w:jc w:val="left"/>
    </w:pPr>
    <w:rPr>
      <w:rFonts w:ascii="Calibri" w:hAnsi="Calibri"/>
      <w:lang w:val="de-DE"/>
    </w:rPr>
  </w:style>
  <w:style w:type="paragraph" w:styleId="TOC8">
    <w:name w:val="toc 8"/>
    <w:basedOn w:val="Normal"/>
    <w:next w:val="Normal"/>
    <w:autoRedefine/>
    <w:uiPriority w:val="39"/>
    <w:unhideWhenUsed/>
    <w:rsid w:val="00DE6616"/>
    <w:pPr>
      <w:autoSpaceDE/>
      <w:autoSpaceDN/>
      <w:adjustRightInd/>
      <w:spacing w:after="100" w:line="276" w:lineRule="auto"/>
      <w:ind w:left="1540"/>
      <w:jc w:val="left"/>
    </w:pPr>
    <w:rPr>
      <w:rFonts w:ascii="Calibri" w:hAnsi="Calibri"/>
      <w:lang w:val="de-DE"/>
    </w:rPr>
  </w:style>
  <w:style w:type="paragraph" w:styleId="TOC9">
    <w:name w:val="toc 9"/>
    <w:basedOn w:val="Normal"/>
    <w:next w:val="Normal"/>
    <w:autoRedefine/>
    <w:uiPriority w:val="39"/>
    <w:unhideWhenUsed/>
    <w:rsid w:val="00DE6616"/>
    <w:pPr>
      <w:autoSpaceDE/>
      <w:autoSpaceDN/>
      <w:adjustRightInd/>
      <w:spacing w:after="100" w:line="276" w:lineRule="auto"/>
      <w:ind w:left="1760"/>
      <w:jc w:val="left"/>
    </w:pPr>
    <w:rPr>
      <w:rFonts w:ascii="Calibri" w:hAnsi="Calibri"/>
      <w:lang w:val="de-DE"/>
    </w:rPr>
  </w:style>
  <w:style w:type="paragraph" w:customStyle="1" w:styleId="Law11">
    <w:name w:val="Law 1.1"/>
    <w:basedOn w:val="Heading2"/>
    <w:autoRedefine/>
    <w:rsid w:val="00185919"/>
    <w:pPr>
      <w:numPr>
        <w:ilvl w:val="0"/>
        <w:numId w:val="0"/>
      </w:numPr>
      <w:ind w:left="851"/>
    </w:pPr>
    <w:rPr>
      <w:b w:val="0"/>
      <w:caps w:val="0"/>
      <w:lang w:val="en-US"/>
    </w:rPr>
  </w:style>
  <w:style w:type="paragraph" w:customStyle="1" w:styleId="Law1111">
    <w:name w:val="Law 1.1.1.1"/>
    <w:basedOn w:val="Law1111Heading"/>
    <w:qFormat/>
    <w:rsid w:val="00B82F26"/>
    <w:rPr>
      <w:lang w:val="en-US"/>
    </w:rPr>
  </w:style>
  <w:style w:type="paragraph" w:customStyle="1" w:styleId="LawAnnex11">
    <w:name w:val="Law Annex 1.1"/>
    <w:basedOn w:val="LawAnnex11Heading"/>
    <w:qFormat/>
    <w:rsid w:val="00E64DDD"/>
    <w:rPr>
      <w:b w:val="0"/>
      <w:caps w:val="0"/>
    </w:rPr>
  </w:style>
  <w:style w:type="paragraph" w:customStyle="1" w:styleId="LawAnnexTextEinzug">
    <w:name w:val="Law Annex Text Einzug"/>
    <w:basedOn w:val="LawAnnexText"/>
    <w:qFormat/>
    <w:rsid w:val="00E64DDD"/>
    <w:pPr>
      <w:ind w:left="709"/>
    </w:pPr>
  </w:style>
  <w:style w:type="paragraph" w:customStyle="1" w:styleId="Default">
    <w:name w:val="Default"/>
    <w:rsid w:val="008923C9"/>
    <w:pPr>
      <w:autoSpaceDE w:val="0"/>
      <w:autoSpaceDN w:val="0"/>
      <w:adjustRightInd w:val="0"/>
    </w:pPr>
    <w:rPr>
      <w:rFonts w:ascii="Times New Roman" w:hAnsi="Times New Roman"/>
      <w:color w:val="000000"/>
      <w:sz w:val="24"/>
      <w:szCs w:val="24"/>
      <w:lang w:val="en-US" w:eastAsia="en-US"/>
    </w:rPr>
  </w:style>
  <w:style w:type="paragraph" w:customStyle="1" w:styleId="MittlereListe2-Akzent21">
    <w:name w:val="Mittlere Liste 2 - Akzent 21"/>
    <w:hidden/>
    <w:uiPriority w:val="99"/>
    <w:semiHidden/>
    <w:rsid w:val="00BF2148"/>
    <w:rPr>
      <w:rFonts w:ascii="Arial" w:eastAsia="Times New Roman" w:hAnsi="Arial"/>
      <w:sz w:val="22"/>
      <w:szCs w:val="22"/>
      <w:lang w:val="en-US"/>
    </w:rPr>
  </w:style>
  <w:style w:type="paragraph" w:styleId="FootnoteText">
    <w:name w:val="footnote text"/>
    <w:basedOn w:val="Normal"/>
    <w:link w:val="FootnoteTextChar"/>
    <w:uiPriority w:val="99"/>
    <w:unhideWhenUsed/>
    <w:rsid w:val="008B2B6B"/>
    <w:pPr>
      <w:autoSpaceDE/>
      <w:autoSpaceDN/>
      <w:adjustRightInd/>
      <w:spacing w:after="0" w:line="240" w:lineRule="auto"/>
      <w:ind w:left="0"/>
      <w:jc w:val="left"/>
    </w:pPr>
    <w:rPr>
      <w:rFonts w:ascii="Calibri" w:eastAsia="Calibri" w:hAnsi="Calibri"/>
      <w:szCs w:val="20"/>
      <w:lang w:val="en-GB" w:eastAsia="x-none"/>
    </w:rPr>
  </w:style>
  <w:style w:type="character" w:customStyle="1" w:styleId="FootnoteTextChar">
    <w:name w:val="Footnote Text Char"/>
    <w:link w:val="FootnoteText"/>
    <w:uiPriority w:val="99"/>
    <w:rsid w:val="008B2B6B"/>
    <w:rPr>
      <w:sz w:val="20"/>
      <w:szCs w:val="20"/>
      <w:lang w:val="en-GB"/>
    </w:rPr>
  </w:style>
  <w:style w:type="character" w:styleId="FootnoteReference">
    <w:name w:val="footnote reference"/>
    <w:semiHidden/>
    <w:unhideWhenUsed/>
    <w:rsid w:val="008B2B6B"/>
    <w:rPr>
      <w:vertAlign w:val="superscript"/>
    </w:rPr>
  </w:style>
  <w:style w:type="paragraph" w:styleId="ListParagraph">
    <w:name w:val="List Paragraph"/>
    <w:basedOn w:val="Normal"/>
    <w:uiPriority w:val="34"/>
    <w:qFormat/>
    <w:rsid w:val="00287227"/>
    <w:pPr>
      <w:contextualSpacing/>
    </w:pPr>
    <w:rPr>
      <w:rFonts w:ascii="Times New Roman" w:hAnsi="Times New Roman"/>
      <w:sz w:val="22"/>
    </w:rPr>
  </w:style>
  <w:style w:type="paragraph" w:styleId="Revision">
    <w:name w:val="Revision"/>
    <w:hidden/>
    <w:uiPriority w:val="99"/>
    <w:semiHidden/>
    <w:rsid w:val="008758D1"/>
    <w:rPr>
      <w:rFonts w:ascii="Arial" w:eastAsia="Times New Roman" w:hAnsi="Arial"/>
      <w:sz w:val="22"/>
      <w:szCs w:val="22"/>
      <w:lang w:val="en-US"/>
    </w:rPr>
  </w:style>
  <w:style w:type="paragraph" w:customStyle="1" w:styleId="MediumGrid1-Accent21">
    <w:name w:val="Medium Grid 1 - Accent 21"/>
    <w:basedOn w:val="Normal"/>
    <w:uiPriority w:val="34"/>
    <w:qFormat/>
    <w:rsid w:val="00D86471"/>
    <w:pPr>
      <w:contextualSpacing/>
    </w:pPr>
  </w:style>
  <w:style w:type="paragraph" w:customStyle="1" w:styleId="Law1Head">
    <w:name w:val="Law 1. Head"/>
    <w:basedOn w:val="Heading1"/>
    <w:link w:val="Law1HeadZchn"/>
    <w:rsid w:val="00662931"/>
    <w:rPr>
      <w:rFonts w:cs="Arial"/>
    </w:rPr>
  </w:style>
  <w:style w:type="character" w:customStyle="1" w:styleId="Law1HeadZchn">
    <w:name w:val="Law 1. Head Zchn"/>
    <w:basedOn w:val="Heading1Char"/>
    <w:link w:val="Law1Head"/>
    <w:rsid w:val="00662931"/>
    <w:rPr>
      <w:rFonts w:ascii="Arial" w:eastAsia="Times New Roman" w:hAnsi="Arial" w:cs="Arial"/>
      <w:b/>
      <w:caps/>
      <w:sz w:val="22"/>
      <w:u w:val="single"/>
      <w:lang w:val="x-none"/>
    </w:rPr>
  </w:style>
  <w:style w:type="paragraph" w:customStyle="1" w:styleId="LawListaIMI">
    <w:name w:val="Law List a)_IMI"/>
    <w:basedOn w:val="LawLista"/>
    <w:qFormat/>
    <w:rsid w:val="009E6F95"/>
  </w:style>
  <w:style w:type="paragraph" w:customStyle="1" w:styleId="LawListSpiegelstrichuntera">
    <w:name w:val="Law List Spiegelstrich unter a)"/>
    <w:basedOn w:val="LawListSpiegelstrich"/>
    <w:qFormat/>
    <w:rsid w:val="00F560CE"/>
    <w:pPr>
      <w:ind w:left="1565"/>
    </w:pPr>
  </w:style>
  <w:style w:type="paragraph" w:customStyle="1" w:styleId="Law11neu">
    <w:name w:val="Law 1.1 neu"/>
    <w:basedOn w:val="Heading2"/>
    <w:qFormat/>
    <w:rsid w:val="00E00A89"/>
    <w:rPr>
      <w:b w:val="0"/>
      <w:caps w:val="0"/>
    </w:rPr>
  </w:style>
  <w:style w:type="paragraph" w:customStyle="1" w:styleId="Body">
    <w:name w:val="Body"/>
    <w:basedOn w:val="Normal"/>
    <w:rsid w:val="004E5781"/>
    <w:pPr>
      <w:tabs>
        <w:tab w:val="left" w:pos="851"/>
        <w:tab w:val="left" w:pos="1701"/>
        <w:tab w:val="left" w:pos="2835"/>
        <w:tab w:val="left" w:pos="4253"/>
      </w:tabs>
      <w:autoSpaceDE/>
      <w:autoSpaceDN/>
      <w:adjustRightInd/>
      <w:spacing w:after="240" w:line="312" w:lineRule="auto"/>
      <w:ind w:left="0"/>
    </w:pPr>
    <w:rPr>
      <w:rFonts w:ascii="Times New Roman" w:hAnsi="Times New Roman"/>
      <w:sz w:val="24"/>
      <w:szCs w:val="20"/>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Law Default"/>
    <w:qFormat/>
    <w:rsid w:val="0064066E"/>
    <w:pPr>
      <w:autoSpaceDE w:val="0"/>
      <w:autoSpaceDN w:val="0"/>
      <w:adjustRightInd w:val="0"/>
      <w:spacing w:after="120" w:line="300" w:lineRule="atLeast"/>
      <w:ind w:left="851"/>
      <w:jc w:val="both"/>
    </w:pPr>
    <w:rPr>
      <w:rFonts w:ascii="Arial" w:eastAsia="Times New Roman" w:hAnsi="Arial"/>
      <w:szCs w:val="22"/>
      <w:lang w:val="en-US"/>
    </w:rPr>
  </w:style>
  <w:style w:type="paragraph" w:styleId="Heading1">
    <w:name w:val="heading 1"/>
    <w:aliases w:val="Law 1. Heading"/>
    <w:basedOn w:val="Normal"/>
    <w:next w:val="Normal"/>
    <w:link w:val="Heading1Char"/>
    <w:uiPriority w:val="9"/>
    <w:qFormat/>
    <w:rsid w:val="00060C65"/>
    <w:pPr>
      <w:keepNext/>
      <w:numPr>
        <w:numId w:val="5"/>
      </w:numPr>
      <w:spacing w:before="480"/>
      <w:ind w:left="851" w:hanging="851"/>
      <w:outlineLvl w:val="0"/>
    </w:pPr>
    <w:rPr>
      <w:rFonts w:ascii="Times New Roman" w:hAnsi="Times New Roman"/>
      <w:b/>
      <w:caps/>
      <w:sz w:val="22"/>
      <w:szCs w:val="20"/>
      <w:u w:val="single"/>
      <w:lang w:val="x-none"/>
    </w:rPr>
  </w:style>
  <w:style w:type="paragraph" w:styleId="Heading2">
    <w:name w:val="heading 2"/>
    <w:aliases w:val="Law 1.1 Heading"/>
    <w:basedOn w:val="Normal"/>
    <w:next w:val="Normal"/>
    <w:link w:val="Heading2Char"/>
    <w:autoRedefine/>
    <w:uiPriority w:val="9"/>
    <w:qFormat/>
    <w:rsid w:val="00060C65"/>
    <w:pPr>
      <w:widowControl w:val="0"/>
      <w:numPr>
        <w:ilvl w:val="1"/>
        <w:numId w:val="5"/>
      </w:numPr>
      <w:spacing w:before="200"/>
      <w:ind w:left="851" w:hanging="851"/>
      <w:outlineLvl w:val="1"/>
    </w:pPr>
    <w:rPr>
      <w:rFonts w:ascii="Times New Roman" w:hAnsi="Times New Roman"/>
      <w:b/>
      <w:bCs/>
      <w:caps/>
      <w:sz w:val="22"/>
      <w:lang w:val="en-GB"/>
    </w:rPr>
  </w:style>
  <w:style w:type="paragraph" w:styleId="Heading3">
    <w:name w:val="heading 3"/>
    <w:aliases w:val="Law 1.1.1 Heading"/>
    <w:basedOn w:val="Normal"/>
    <w:next w:val="Normal"/>
    <w:link w:val="Heading3Char"/>
    <w:autoRedefine/>
    <w:uiPriority w:val="9"/>
    <w:qFormat/>
    <w:rsid w:val="00CD52ED"/>
    <w:pPr>
      <w:keepNext/>
      <w:numPr>
        <w:ilvl w:val="2"/>
        <w:numId w:val="5"/>
      </w:numPr>
      <w:spacing w:before="200"/>
      <w:ind w:left="851" w:hanging="851"/>
      <w:outlineLvl w:val="2"/>
    </w:pPr>
    <w:rPr>
      <w:b/>
      <w:bCs/>
      <w:szCs w:val="20"/>
      <w:lang w:eastAsia="en-GB"/>
    </w:rPr>
  </w:style>
  <w:style w:type="paragraph" w:styleId="Heading4">
    <w:name w:val="heading 4"/>
    <w:basedOn w:val="Normal"/>
    <w:next w:val="Normal"/>
    <w:link w:val="Heading4Char"/>
    <w:uiPriority w:val="9"/>
    <w:qFormat/>
    <w:rsid w:val="00440436"/>
    <w:pPr>
      <w:keepNext/>
      <w:spacing w:before="200" w:after="0"/>
      <w:ind w:left="0"/>
      <w:outlineLvl w:val="3"/>
    </w:pPr>
    <w:rPr>
      <w:rFonts w:ascii="Cambria" w:hAnsi="Cambria"/>
      <w:b/>
      <w:bCs/>
      <w:i/>
      <w:iCs/>
      <w:color w:val="4F81BD"/>
      <w:szCs w:val="20"/>
      <w:lang w:val="x-none"/>
    </w:rPr>
  </w:style>
  <w:style w:type="paragraph" w:styleId="Heading5">
    <w:name w:val="heading 5"/>
    <w:basedOn w:val="Normal"/>
    <w:next w:val="Normal"/>
    <w:link w:val="Heading5Char"/>
    <w:uiPriority w:val="9"/>
    <w:qFormat/>
    <w:rsid w:val="00440436"/>
    <w:pPr>
      <w:keepNext/>
      <w:numPr>
        <w:ilvl w:val="4"/>
        <w:numId w:val="5"/>
      </w:numPr>
      <w:spacing w:before="200" w:after="0"/>
      <w:outlineLvl w:val="4"/>
    </w:pPr>
    <w:rPr>
      <w:rFonts w:ascii="Cambria" w:hAnsi="Cambria"/>
      <w:color w:val="243F60"/>
      <w:szCs w:val="20"/>
      <w:lang w:val="x-none"/>
    </w:rPr>
  </w:style>
  <w:style w:type="paragraph" w:styleId="Heading6">
    <w:name w:val="heading 6"/>
    <w:basedOn w:val="Normal"/>
    <w:next w:val="Normal"/>
    <w:link w:val="Heading6Char"/>
    <w:uiPriority w:val="9"/>
    <w:qFormat/>
    <w:rsid w:val="00440436"/>
    <w:pPr>
      <w:keepNext/>
      <w:numPr>
        <w:ilvl w:val="5"/>
        <w:numId w:val="5"/>
      </w:numPr>
      <w:spacing w:before="200" w:after="0"/>
      <w:outlineLvl w:val="5"/>
    </w:pPr>
    <w:rPr>
      <w:rFonts w:ascii="Cambria" w:hAnsi="Cambria"/>
      <w:i/>
      <w:iCs/>
      <w:color w:val="243F60"/>
      <w:szCs w:val="20"/>
      <w:lang w:val="x-none"/>
    </w:rPr>
  </w:style>
  <w:style w:type="paragraph" w:styleId="Heading7">
    <w:name w:val="heading 7"/>
    <w:basedOn w:val="Normal"/>
    <w:next w:val="Normal"/>
    <w:link w:val="Heading7Char"/>
    <w:uiPriority w:val="9"/>
    <w:qFormat/>
    <w:rsid w:val="00440436"/>
    <w:pPr>
      <w:keepNext/>
      <w:numPr>
        <w:ilvl w:val="6"/>
        <w:numId w:val="5"/>
      </w:numPr>
      <w:spacing w:before="200" w:after="0"/>
      <w:outlineLvl w:val="6"/>
    </w:pPr>
    <w:rPr>
      <w:rFonts w:ascii="Cambria" w:hAnsi="Cambria"/>
      <w:i/>
      <w:iCs/>
      <w:color w:val="404040"/>
      <w:szCs w:val="20"/>
      <w:lang w:val="x-none"/>
    </w:rPr>
  </w:style>
  <w:style w:type="paragraph" w:styleId="Heading8">
    <w:name w:val="heading 8"/>
    <w:basedOn w:val="Normal"/>
    <w:next w:val="Normal"/>
    <w:link w:val="Heading8Char"/>
    <w:uiPriority w:val="9"/>
    <w:qFormat/>
    <w:rsid w:val="00440436"/>
    <w:pPr>
      <w:keepNext/>
      <w:numPr>
        <w:ilvl w:val="7"/>
        <w:numId w:val="5"/>
      </w:numPr>
      <w:spacing w:before="200" w:after="0"/>
      <w:outlineLvl w:val="7"/>
    </w:pPr>
    <w:rPr>
      <w:rFonts w:ascii="Cambria" w:hAnsi="Cambria"/>
      <w:color w:val="404040"/>
      <w:szCs w:val="20"/>
      <w:lang w:val="x-none"/>
    </w:rPr>
  </w:style>
  <w:style w:type="paragraph" w:styleId="Heading9">
    <w:name w:val="heading 9"/>
    <w:basedOn w:val="Normal"/>
    <w:next w:val="Normal"/>
    <w:link w:val="Heading9Char"/>
    <w:uiPriority w:val="9"/>
    <w:qFormat/>
    <w:rsid w:val="00440436"/>
    <w:pPr>
      <w:keepNext/>
      <w:numPr>
        <w:ilvl w:val="8"/>
        <w:numId w:val="5"/>
      </w:numPr>
      <w:spacing w:before="200" w:after="0"/>
      <w:outlineLvl w:val="8"/>
    </w:pPr>
    <w:rPr>
      <w:rFonts w:ascii="Cambria" w:hAnsi="Cambria"/>
      <w:i/>
      <w:iCs/>
      <w:color w:val="40404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aw 1. Heading Char"/>
    <w:link w:val="Heading1"/>
    <w:uiPriority w:val="9"/>
    <w:rsid w:val="00060C65"/>
    <w:rPr>
      <w:rFonts w:ascii="Times New Roman" w:eastAsia="Times New Roman" w:hAnsi="Times New Roman"/>
      <w:b/>
      <w:caps/>
      <w:sz w:val="22"/>
      <w:u w:val="single"/>
      <w:lang w:val="x-none"/>
    </w:rPr>
  </w:style>
  <w:style w:type="character" w:customStyle="1" w:styleId="Heading2Char">
    <w:name w:val="Heading 2 Char"/>
    <w:aliases w:val="Law 1.1 Heading Char"/>
    <w:link w:val="Heading2"/>
    <w:uiPriority w:val="9"/>
    <w:rsid w:val="00060C65"/>
    <w:rPr>
      <w:rFonts w:ascii="Times New Roman" w:eastAsia="Times New Roman" w:hAnsi="Times New Roman"/>
      <w:b/>
      <w:bCs/>
      <w:caps/>
      <w:sz w:val="22"/>
      <w:szCs w:val="22"/>
      <w:lang w:val="en-GB"/>
    </w:rPr>
  </w:style>
  <w:style w:type="paragraph" w:styleId="Header">
    <w:name w:val="header"/>
    <w:basedOn w:val="Normal"/>
    <w:link w:val="HeaderChar"/>
    <w:uiPriority w:val="99"/>
    <w:unhideWhenUsed/>
    <w:rsid w:val="004E3921"/>
    <w:pPr>
      <w:tabs>
        <w:tab w:val="center" w:pos="4513"/>
        <w:tab w:val="right" w:pos="9026"/>
      </w:tabs>
      <w:spacing w:after="0" w:line="240" w:lineRule="auto"/>
    </w:pPr>
    <w:rPr>
      <w:rFonts w:ascii="Calibri" w:eastAsia="Calibri" w:hAnsi="Calibri"/>
      <w:szCs w:val="20"/>
      <w:lang w:val="x-none" w:eastAsia="x-none"/>
    </w:rPr>
  </w:style>
  <w:style w:type="character" w:customStyle="1" w:styleId="HeaderChar">
    <w:name w:val="Header Char"/>
    <w:link w:val="Header"/>
    <w:uiPriority w:val="99"/>
    <w:rsid w:val="004E3921"/>
    <w:rPr>
      <w:rFonts w:ascii="Calibri" w:hAnsi="Calibri"/>
    </w:rPr>
  </w:style>
  <w:style w:type="paragraph" w:styleId="Footer">
    <w:name w:val="footer"/>
    <w:basedOn w:val="Normal"/>
    <w:link w:val="FooterChar"/>
    <w:unhideWhenUsed/>
    <w:rsid w:val="009E3D60"/>
    <w:pPr>
      <w:tabs>
        <w:tab w:val="center" w:pos="4513"/>
        <w:tab w:val="right" w:pos="9026"/>
      </w:tabs>
      <w:spacing w:after="0" w:line="240" w:lineRule="auto"/>
      <w:ind w:left="0"/>
    </w:pPr>
    <w:rPr>
      <w:sz w:val="18"/>
      <w:szCs w:val="20"/>
      <w:lang w:val="x-none"/>
    </w:rPr>
  </w:style>
  <w:style w:type="character" w:customStyle="1" w:styleId="FooterChar">
    <w:name w:val="Footer Char"/>
    <w:link w:val="Footer"/>
    <w:rsid w:val="009E3D60"/>
    <w:rPr>
      <w:rFonts w:ascii="Arial" w:eastAsia="Times New Roman" w:hAnsi="Arial" w:cs="Times New Roman"/>
      <w:sz w:val="18"/>
      <w:lang w:eastAsia="de-DE"/>
    </w:rPr>
  </w:style>
  <w:style w:type="table" w:styleId="TableGrid">
    <w:name w:val="Table Grid"/>
    <w:basedOn w:val="TableNormal"/>
    <w:rsid w:val="00C926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wCentered">
    <w:name w:val="Law Centered"/>
    <w:basedOn w:val="Normal"/>
    <w:qFormat/>
    <w:rsid w:val="00AE7AF0"/>
    <w:pPr>
      <w:contextualSpacing/>
      <w:jc w:val="center"/>
    </w:pPr>
  </w:style>
  <w:style w:type="paragraph" w:customStyle="1" w:styleId="LawListaText">
    <w:name w:val="Law List a) Text"/>
    <w:basedOn w:val="LawLista"/>
    <w:qFormat/>
    <w:rsid w:val="00662931"/>
    <w:pPr>
      <w:numPr>
        <w:numId w:val="0"/>
      </w:numPr>
      <w:ind w:left="1208"/>
    </w:pPr>
  </w:style>
  <w:style w:type="paragraph" w:customStyle="1" w:styleId="LawListiText">
    <w:name w:val="Law List (i) Text"/>
    <w:basedOn w:val="LawListi"/>
    <w:qFormat/>
    <w:rsid w:val="003274DA"/>
    <w:pPr>
      <w:numPr>
        <w:numId w:val="0"/>
      </w:numPr>
      <w:ind w:left="2138"/>
    </w:pPr>
  </w:style>
  <w:style w:type="paragraph" w:styleId="BalloonText">
    <w:name w:val="Balloon Text"/>
    <w:basedOn w:val="Normal"/>
    <w:link w:val="BalloonTextChar"/>
    <w:uiPriority w:val="99"/>
    <w:semiHidden/>
    <w:unhideWhenUsed/>
    <w:rsid w:val="00C9268D"/>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C9268D"/>
    <w:rPr>
      <w:rFonts w:ascii="Tahoma" w:hAnsi="Tahoma" w:cs="Tahoma"/>
      <w:sz w:val="16"/>
      <w:szCs w:val="16"/>
    </w:rPr>
  </w:style>
  <w:style w:type="character" w:customStyle="1" w:styleId="MittleresRaster11">
    <w:name w:val="Mittleres Raster 11"/>
    <w:uiPriority w:val="99"/>
    <w:semiHidden/>
    <w:rsid w:val="00E07758"/>
    <w:rPr>
      <w:color w:val="808080"/>
    </w:rPr>
  </w:style>
  <w:style w:type="paragraph" w:customStyle="1" w:styleId="LawWhereasList">
    <w:name w:val="Law Whereas List"/>
    <w:basedOn w:val="Normal"/>
    <w:link w:val="LawWhereasListZchn"/>
    <w:qFormat/>
    <w:rsid w:val="0078712A"/>
    <w:pPr>
      <w:numPr>
        <w:numId w:val="1"/>
      </w:numPr>
      <w:ind w:left="709" w:hanging="709"/>
    </w:pPr>
    <w:rPr>
      <w:szCs w:val="20"/>
      <w:lang w:val="de-DE"/>
    </w:rPr>
  </w:style>
  <w:style w:type="paragraph" w:customStyle="1" w:styleId="Inhaltsverzeichnisberschrift1">
    <w:name w:val="Inhaltsverzeichnisüberschrift1"/>
    <w:basedOn w:val="Heading1"/>
    <w:next w:val="Normal"/>
    <w:uiPriority w:val="39"/>
    <w:unhideWhenUsed/>
    <w:qFormat/>
    <w:rsid w:val="008C27F1"/>
    <w:pPr>
      <w:numPr>
        <w:numId w:val="0"/>
      </w:numPr>
      <w:outlineLvl w:val="9"/>
    </w:pPr>
    <w:rPr>
      <w:lang w:eastAsia="ja-JP"/>
    </w:rPr>
  </w:style>
  <w:style w:type="character" w:styleId="Hyperlink">
    <w:name w:val="Hyperlink"/>
    <w:uiPriority w:val="99"/>
    <w:unhideWhenUsed/>
    <w:rsid w:val="005B062D"/>
    <w:rPr>
      <w:color w:val="0000FF"/>
      <w:u w:val="single"/>
    </w:rPr>
  </w:style>
  <w:style w:type="character" w:customStyle="1" w:styleId="LawWhereasListZchn">
    <w:name w:val="Law Whereas List Zchn"/>
    <w:link w:val="LawWhereasList"/>
    <w:rsid w:val="0078712A"/>
    <w:rPr>
      <w:rFonts w:ascii="Arial" w:eastAsia="Times New Roman" w:hAnsi="Arial"/>
    </w:rPr>
  </w:style>
  <w:style w:type="paragraph" w:styleId="TOC1">
    <w:name w:val="toc 1"/>
    <w:basedOn w:val="Normal"/>
    <w:next w:val="Normal"/>
    <w:autoRedefine/>
    <w:uiPriority w:val="39"/>
    <w:unhideWhenUsed/>
    <w:qFormat/>
    <w:rsid w:val="00107AD3"/>
    <w:pPr>
      <w:tabs>
        <w:tab w:val="left" w:pos="851"/>
        <w:tab w:val="right" w:leader="dot" w:pos="9406"/>
      </w:tabs>
      <w:spacing w:after="100"/>
      <w:ind w:left="0"/>
    </w:pPr>
    <w:rPr>
      <w:b/>
      <w:noProof/>
    </w:rPr>
  </w:style>
  <w:style w:type="paragraph" w:customStyle="1" w:styleId="LawUSAnnexHeading1">
    <w:name w:val="Law US Annex Heading 1"/>
    <w:basedOn w:val="Normal"/>
    <w:next w:val="Normal"/>
    <w:link w:val="LawUSAnnexHeading1Zchn"/>
    <w:qFormat/>
    <w:rsid w:val="004E005E"/>
    <w:pPr>
      <w:keepNext/>
      <w:spacing w:line="240" w:lineRule="auto"/>
      <w:ind w:left="284" w:hanging="284"/>
    </w:pPr>
    <w:rPr>
      <w:rFonts w:eastAsia="Calibri"/>
      <w:b/>
      <w:snapToGrid w:val="0"/>
      <w:sz w:val="16"/>
      <w:szCs w:val="16"/>
      <w:lang w:val="x-none" w:eastAsia="x-none"/>
    </w:rPr>
  </w:style>
  <w:style w:type="paragraph" w:customStyle="1" w:styleId="LawUSAnnexHeading2">
    <w:name w:val="Law US Annex Heading 2"/>
    <w:basedOn w:val="Normal"/>
    <w:link w:val="LawUSAnnexHeading2Zchn"/>
    <w:qFormat/>
    <w:rsid w:val="00B65AF7"/>
    <w:pPr>
      <w:keepNext/>
      <w:spacing w:line="240" w:lineRule="auto"/>
      <w:ind w:left="0"/>
    </w:pPr>
    <w:rPr>
      <w:b/>
      <w:sz w:val="16"/>
      <w:szCs w:val="16"/>
      <w:lang w:val="x-none"/>
    </w:rPr>
  </w:style>
  <w:style w:type="character" w:customStyle="1" w:styleId="LawUSAnnexHeading1Zchn">
    <w:name w:val="Law US Annex Heading 1 Zchn"/>
    <w:link w:val="LawUSAnnexHeading1"/>
    <w:rsid w:val="004E005E"/>
    <w:rPr>
      <w:rFonts w:ascii="Arial" w:hAnsi="Arial" w:cs="Arial"/>
      <w:b/>
      <w:snapToGrid w:val="0"/>
      <w:sz w:val="16"/>
      <w:szCs w:val="16"/>
    </w:rPr>
  </w:style>
  <w:style w:type="paragraph" w:customStyle="1" w:styleId="LawUSAnnexHeading3">
    <w:name w:val="Law US Annex Heading 3"/>
    <w:basedOn w:val="Normal"/>
    <w:link w:val="LawUSAnnexHeading3Zchn"/>
    <w:qFormat/>
    <w:rsid w:val="00270A7B"/>
    <w:pPr>
      <w:keepNext/>
      <w:spacing w:line="240" w:lineRule="auto"/>
      <w:ind w:left="0"/>
    </w:pPr>
    <w:rPr>
      <w:i/>
      <w:iCs/>
      <w:sz w:val="16"/>
      <w:szCs w:val="16"/>
      <w:u w:val="single"/>
      <w:lang w:val="x-none"/>
    </w:rPr>
  </w:style>
  <w:style w:type="character" w:customStyle="1" w:styleId="LawUSAnnexHeading2Zchn">
    <w:name w:val="Law US Annex Heading 2 Zchn"/>
    <w:link w:val="LawUSAnnexHeading2"/>
    <w:rsid w:val="00B65AF7"/>
    <w:rPr>
      <w:rFonts w:ascii="Arial" w:eastAsia="Times New Roman" w:hAnsi="Arial" w:cs="Times New Roman"/>
      <w:b/>
      <w:caps w:val="0"/>
      <w:sz w:val="16"/>
      <w:szCs w:val="16"/>
      <w:lang w:eastAsia="de-DE"/>
    </w:rPr>
  </w:style>
  <w:style w:type="paragraph" w:customStyle="1" w:styleId="LawUSAnnexText">
    <w:name w:val="Law US Annex Text"/>
    <w:basedOn w:val="Normal"/>
    <w:link w:val="LawUSAnnexTextZchn"/>
    <w:qFormat/>
    <w:rsid w:val="008C27F1"/>
    <w:pPr>
      <w:spacing w:line="240" w:lineRule="auto"/>
      <w:ind w:left="0"/>
    </w:pPr>
    <w:rPr>
      <w:sz w:val="16"/>
      <w:szCs w:val="16"/>
      <w:lang w:val="x-none"/>
    </w:rPr>
  </w:style>
  <w:style w:type="character" w:customStyle="1" w:styleId="LawUSAnnexHeading3Zchn">
    <w:name w:val="Law US Annex Heading 3 Zchn"/>
    <w:link w:val="LawUSAnnexHeading3"/>
    <w:rsid w:val="00270A7B"/>
    <w:rPr>
      <w:rFonts w:ascii="Arial" w:eastAsia="Times New Roman" w:hAnsi="Arial" w:cs="Arial"/>
      <w:i/>
      <w:iCs/>
      <w:sz w:val="16"/>
      <w:szCs w:val="16"/>
      <w:u w:val="single"/>
      <w:lang w:eastAsia="de-DE"/>
    </w:rPr>
  </w:style>
  <w:style w:type="character" w:customStyle="1" w:styleId="LawUSAnnexTextZchn">
    <w:name w:val="Law US Annex Text Zchn"/>
    <w:link w:val="LawUSAnnexText"/>
    <w:rsid w:val="008C27F1"/>
    <w:rPr>
      <w:rFonts w:ascii="Arial" w:eastAsia="Times New Roman" w:hAnsi="Arial" w:cs="Arial"/>
      <w:sz w:val="16"/>
      <w:szCs w:val="16"/>
      <w:lang w:eastAsia="de-DE"/>
    </w:rPr>
  </w:style>
  <w:style w:type="paragraph" w:styleId="Title">
    <w:name w:val="Title"/>
    <w:aliases w:val="Law Title"/>
    <w:basedOn w:val="Normal"/>
    <w:next w:val="Normal"/>
    <w:link w:val="TitleChar"/>
    <w:uiPriority w:val="10"/>
    <w:qFormat/>
    <w:rsid w:val="004D439E"/>
    <w:pPr>
      <w:spacing w:after="240"/>
      <w:ind w:left="0"/>
      <w:jc w:val="center"/>
    </w:pPr>
    <w:rPr>
      <w:b/>
      <w:caps/>
      <w:szCs w:val="20"/>
      <w:u w:val="single"/>
      <w:lang w:val="x-none"/>
    </w:rPr>
  </w:style>
  <w:style w:type="character" w:customStyle="1" w:styleId="TitleChar">
    <w:name w:val="Title Char"/>
    <w:aliases w:val="Law Title Char"/>
    <w:link w:val="Title"/>
    <w:uiPriority w:val="10"/>
    <w:rsid w:val="004D439E"/>
    <w:rPr>
      <w:rFonts w:ascii="Arial" w:eastAsia="Times New Roman" w:hAnsi="Arial" w:cs="Times New Roman"/>
      <w:b/>
      <w:caps/>
      <w:u w:val="single"/>
      <w:lang w:eastAsia="de-DE"/>
    </w:rPr>
  </w:style>
  <w:style w:type="character" w:customStyle="1" w:styleId="Heading3Char">
    <w:name w:val="Heading 3 Char"/>
    <w:aliases w:val="Law 1.1.1 Heading Char"/>
    <w:link w:val="Heading3"/>
    <w:uiPriority w:val="9"/>
    <w:rsid w:val="00CD52ED"/>
    <w:rPr>
      <w:rFonts w:ascii="Arial" w:eastAsia="Times New Roman" w:hAnsi="Arial"/>
      <w:b/>
      <w:bCs/>
      <w:lang w:val="en-US" w:eastAsia="en-GB"/>
    </w:rPr>
  </w:style>
  <w:style w:type="character" w:customStyle="1" w:styleId="Heading4Char">
    <w:name w:val="Heading 4 Char"/>
    <w:link w:val="Heading4"/>
    <w:uiPriority w:val="9"/>
    <w:semiHidden/>
    <w:rsid w:val="00440436"/>
    <w:rPr>
      <w:rFonts w:ascii="Cambria" w:eastAsia="Times New Roman" w:hAnsi="Cambria" w:cs="Times New Roman"/>
      <w:b/>
      <w:bCs/>
      <w:i/>
      <w:iCs/>
      <w:color w:val="4F81BD"/>
      <w:lang w:eastAsia="de-DE"/>
    </w:rPr>
  </w:style>
  <w:style w:type="character" w:customStyle="1" w:styleId="Heading5Char">
    <w:name w:val="Heading 5 Char"/>
    <w:link w:val="Heading5"/>
    <w:uiPriority w:val="9"/>
    <w:rsid w:val="00440436"/>
    <w:rPr>
      <w:rFonts w:ascii="Cambria" w:eastAsia="Times New Roman" w:hAnsi="Cambria"/>
      <w:color w:val="243F60"/>
      <w:lang w:val="x-none"/>
    </w:rPr>
  </w:style>
  <w:style w:type="character" w:customStyle="1" w:styleId="Heading6Char">
    <w:name w:val="Heading 6 Char"/>
    <w:link w:val="Heading6"/>
    <w:uiPriority w:val="9"/>
    <w:rsid w:val="00440436"/>
    <w:rPr>
      <w:rFonts w:ascii="Cambria" w:eastAsia="Times New Roman" w:hAnsi="Cambria"/>
      <w:i/>
      <w:iCs/>
      <w:color w:val="243F60"/>
      <w:lang w:val="x-none"/>
    </w:rPr>
  </w:style>
  <w:style w:type="character" w:customStyle="1" w:styleId="Heading7Char">
    <w:name w:val="Heading 7 Char"/>
    <w:link w:val="Heading7"/>
    <w:uiPriority w:val="9"/>
    <w:rsid w:val="00440436"/>
    <w:rPr>
      <w:rFonts w:ascii="Cambria" w:eastAsia="Times New Roman" w:hAnsi="Cambria"/>
      <w:i/>
      <w:iCs/>
      <w:color w:val="404040"/>
      <w:lang w:val="x-none"/>
    </w:rPr>
  </w:style>
  <w:style w:type="character" w:customStyle="1" w:styleId="Heading8Char">
    <w:name w:val="Heading 8 Char"/>
    <w:link w:val="Heading8"/>
    <w:uiPriority w:val="9"/>
    <w:rsid w:val="00440436"/>
    <w:rPr>
      <w:rFonts w:ascii="Cambria" w:eastAsia="Times New Roman" w:hAnsi="Cambria"/>
      <w:color w:val="404040"/>
      <w:lang w:val="x-none"/>
    </w:rPr>
  </w:style>
  <w:style w:type="character" w:customStyle="1" w:styleId="Heading9Char">
    <w:name w:val="Heading 9 Char"/>
    <w:link w:val="Heading9"/>
    <w:uiPriority w:val="9"/>
    <w:rsid w:val="00440436"/>
    <w:rPr>
      <w:rFonts w:ascii="Cambria" w:eastAsia="Times New Roman" w:hAnsi="Cambria"/>
      <w:i/>
      <w:iCs/>
      <w:color w:val="404040"/>
      <w:lang w:val="x-none"/>
    </w:rPr>
  </w:style>
  <w:style w:type="paragraph" w:customStyle="1" w:styleId="LawLista">
    <w:name w:val="Law List a)"/>
    <w:basedOn w:val="Normal"/>
    <w:link w:val="LawListaZchn"/>
    <w:autoRedefine/>
    <w:qFormat/>
    <w:rsid w:val="009E6F95"/>
    <w:pPr>
      <w:numPr>
        <w:numId w:val="31"/>
      </w:numPr>
    </w:pPr>
    <w:rPr>
      <w:rFonts w:cs="Arial"/>
      <w:color w:val="000000"/>
      <w:szCs w:val="20"/>
      <w:lang w:val="en-GB" w:eastAsia="en-GB"/>
    </w:rPr>
  </w:style>
  <w:style w:type="paragraph" w:customStyle="1" w:styleId="LawListi">
    <w:name w:val="Law List (i)"/>
    <w:basedOn w:val="Normal"/>
    <w:link w:val="LawListiZchn"/>
    <w:qFormat/>
    <w:rsid w:val="00966190"/>
    <w:pPr>
      <w:numPr>
        <w:numId w:val="2"/>
      </w:numPr>
      <w:ind w:left="1208" w:firstLine="357"/>
    </w:pPr>
    <w:rPr>
      <w:szCs w:val="20"/>
      <w:lang w:val="de-DE"/>
    </w:rPr>
  </w:style>
  <w:style w:type="character" w:customStyle="1" w:styleId="LawListaZchn">
    <w:name w:val="Law List a) Zchn"/>
    <w:link w:val="LawLista"/>
    <w:rsid w:val="009E6F95"/>
    <w:rPr>
      <w:rFonts w:ascii="Arial" w:eastAsia="Times New Roman" w:hAnsi="Arial" w:cs="Arial"/>
      <w:color w:val="000000"/>
      <w:lang w:val="en-GB" w:eastAsia="en-GB"/>
    </w:rPr>
  </w:style>
  <w:style w:type="paragraph" w:customStyle="1" w:styleId="LawWhereasTitle">
    <w:name w:val="Law Whereas Title"/>
    <w:basedOn w:val="Normal"/>
    <w:link w:val="LawWhereasTitleZchn"/>
    <w:qFormat/>
    <w:rsid w:val="004D439E"/>
    <w:pPr>
      <w:spacing w:before="480"/>
      <w:ind w:left="0"/>
    </w:pPr>
    <w:rPr>
      <w:b/>
      <w:caps/>
      <w:szCs w:val="20"/>
      <w:lang w:val="x-none"/>
    </w:rPr>
  </w:style>
  <w:style w:type="character" w:customStyle="1" w:styleId="LawListiZchn">
    <w:name w:val="Law List (i) Zchn"/>
    <w:link w:val="LawListi"/>
    <w:rsid w:val="00966190"/>
    <w:rPr>
      <w:rFonts w:ascii="Arial" w:eastAsia="Times New Roman" w:hAnsi="Arial"/>
    </w:rPr>
  </w:style>
  <w:style w:type="character" w:customStyle="1" w:styleId="LawWhereasTitleZchn">
    <w:name w:val="Law Whereas Title Zchn"/>
    <w:link w:val="LawWhereasTitle"/>
    <w:rsid w:val="004D439E"/>
    <w:rPr>
      <w:rFonts w:ascii="Arial" w:eastAsia="Times New Roman" w:hAnsi="Arial" w:cs="Times New Roman"/>
      <w:b/>
      <w:caps/>
      <w:lang w:eastAsia="de-DE"/>
    </w:rPr>
  </w:style>
  <w:style w:type="paragraph" w:customStyle="1" w:styleId="LawFirstPageText">
    <w:name w:val="Law First Page Text"/>
    <w:basedOn w:val="Normal"/>
    <w:link w:val="LawFirstPageTextZchn"/>
    <w:qFormat/>
    <w:rsid w:val="00896FB0"/>
    <w:pPr>
      <w:ind w:left="2835" w:hanging="2835"/>
    </w:pPr>
    <w:rPr>
      <w:szCs w:val="20"/>
      <w:lang w:val="x-none"/>
    </w:rPr>
  </w:style>
  <w:style w:type="character" w:customStyle="1" w:styleId="LawFirstPageTextZchn">
    <w:name w:val="Law First Page Text Zchn"/>
    <w:link w:val="LawFirstPageText"/>
    <w:rsid w:val="00896FB0"/>
    <w:rPr>
      <w:rFonts w:ascii="Arial" w:eastAsia="Times New Roman" w:hAnsi="Arial" w:cs="Times New Roman"/>
      <w:lang w:eastAsia="de-DE"/>
    </w:rPr>
  </w:style>
  <w:style w:type="paragraph" w:customStyle="1" w:styleId="LawAnnexHeading">
    <w:name w:val="Law Annex Heading"/>
    <w:basedOn w:val="Normal"/>
    <w:link w:val="LawAnnexHeadingZchn"/>
    <w:qFormat/>
    <w:rsid w:val="00D471ED"/>
    <w:pPr>
      <w:numPr>
        <w:ilvl w:val="1"/>
        <w:numId w:val="9"/>
      </w:numPr>
    </w:pPr>
    <w:rPr>
      <w:b/>
      <w:szCs w:val="20"/>
      <w:lang w:val="en-GB"/>
    </w:rPr>
  </w:style>
  <w:style w:type="paragraph" w:customStyle="1" w:styleId="LawAnnexTitle">
    <w:name w:val="Law Annex Title"/>
    <w:basedOn w:val="Normal"/>
    <w:link w:val="LawAnnexTitleZchn"/>
    <w:qFormat/>
    <w:rsid w:val="00AE7AF0"/>
    <w:pPr>
      <w:numPr>
        <w:numId w:val="3"/>
      </w:numPr>
      <w:jc w:val="left"/>
    </w:pPr>
    <w:rPr>
      <w:b/>
      <w:szCs w:val="20"/>
      <w:lang w:val="en-GB"/>
    </w:rPr>
  </w:style>
  <w:style w:type="character" w:customStyle="1" w:styleId="LawAnnexHeadingZchn">
    <w:name w:val="Law Annex Heading Zchn"/>
    <w:link w:val="LawAnnexHeading"/>
    <w:rsid w:val="00D471ED"/>
    <w:rPr>
      <w:rFonts w:ascii="Arial" w:eastAsia="Times New Roman" w:hAnsi="Arial"/>
      <w:b/>
      <w:lang w:val="en-GB"/>
    </w:rPr>
  </w:style>
  <w:style w:type="paragraph" w:customStyle="1" w:styleId="LawAnnexText">
    <w:name w:val="Law Annex Text"/>
    <w:basedOn w:val="Normal"/>
    <w:link w:val="LawAnnexTextZchn"/>
    <w:qFormat/>
    <w:rsid w:val="001143CD"/>
    <w:pPr>
      <w:ind w:left="0"/>
    </w:pPr>
    <w:rPr>
      <w:szCs w:val="20"/>
      <w:lang w:val="en-GB"/>
    </w:rPr>
  </w:style>
  <w:style w:type="character" w:customStyle="1" w:styleId="LawAnnexTitleZchn">
    <w:name w:val="Law Annex Title Zchn"/>
    <w:link w:val="LawAnnexTitle"/>
    <w:rsid w:val="00AE7AF0"/>
    <w:rPr>
      <w:rFonts w:ascii="Arial" w:eastAsia="Times New Roman" w:hAnsi="Arial"/>
      <w:b/>
      <w:lang w:val="en-GB"/>
    </w:rPr>
  </w:style>
  <w:style w:type="character" w:customStyle="1" w:styleId="LawAnnexTextZchn">
    <w:name w:val="Law Annex Text Zchn"/>
    <w:link w:val="LawAnnexText"/>
    <w:rsid w:val="001143CD"/>
    <w:rPr>
      <w:rFonts w:ascii="Arial" w:eastAsia="Times New Roman" w:hAnsi="Arial" w:cs="Times New Roman"/>
      <w:lang w:val="en-GB" w:eastAsia="de-DE"/>
    </w:rPr>
  </w:style>
  <w:style w:type="paragraph" w:styleId="TOC2">
    <w:name w:val="toc 2"/>
    <w:basedOn w:val="Normal"/>
    <w:next w:val="Normal"/>
    <w:autoRedefine/>
    <w:uiPriority w:val="39"/>
    <w:unhideWhenUsed/>
    <w:qFormat/>
    <w:rsid w:val="00B7448A"/>
    <w:pPr>
      <w:tabs>
        <w:tab w:val="left" w:pos="851"/>
        <w:tab w:val="right" w:leader="dot" w:pos="9406"/>
      </w:tabs>
      <w:spacing w:after="100"/>
      <w:ind w:left="0"/>
    </w:pPr>
  </w:style>
  <w:style w:type="paragraph" w:styleId="TOC3">
    <w:name w:val="toc 3"/>
    <w:basedOn w:val="Normal"/>
    <w:next w:val="Normal"/>
    <w:autoRedefine/>
    <w:uiPriority w:val="39"/>
    <w:unhideWhenUsed/>
    <w:qFormat/>
    <w:rsid w:val="00B7448A"/>
    <w:pPr>
      <w:tabs>
        <w:tab w:val="left" w:pos="851"/>
        <w:tab w:val="right" w:leader="dot" w:pos="9406"/>
      </w:tabs>
      <w:spacing w:after="100"/>
      <w:ind w:left="0"/>
    </w:pPr>
  </w:style>
  <w:style w:type="paragraph" w:styleId="CommentText">
    <w:name w:val="annotation text"/>
    <w:basedOn w:val="Normal"/>
    <w:link w:val="CommentTextChar"/>
    <w:uiPriority w:val="99"/>
    <w:unhideWhenUsed/>
    <w:rsid w:val="00B7448A"/>
    <w:pPr>
      <w:spacing w:line="240" w:lineRule="auto"/>
    </w:pPr>
    <w:rPr>
      <w:szCs w:val="20"/>
      <w:lang w:val="x-none"/>
    </w:rPr>
  </w:style>
  <w:style w:type="character" w:customStyle="1" w:styleId="CommentTextChar">
    <w:name w:val="Comment Text Char"/>
    <w:link w:val="CommentText"/>
    <w:uiPriority w:val="99"/>
    <w:rsid w:val="00B7448A"/>
    <w:rPr>
      <w:rFonts w:ascii="Arial" w:eastAsia="Times New Roman" w:hAnsi="Arial" w:cs="Times New Roman"/>
      <w:sz w:val="20"/>
      <w:szCs w:val="20"/>
      <w:lang w:eastAsia="de-DE"/>
    </w:rPr>
  </w:style>
  <w:style w:type="character" w:styleId="CommentReference">
    <w:name w:val="annotation reference"/>
    <w:uiPriority w:val="99"/>
    <w:unhideWhenUsed/>
    <w:rsid w:val="00B7448A"/>
    <w:rPr>
      <w:sz w:val="16"/>
      <w:szCs w:val="16"/>
    </w:rPr>
  </w:style>
  <w:style w:type="paragraph" w:styleId="CommentSubject">
    <w:name w:val="annotation subject"/>
    <w:basedOn w:val="CommentText"/>
    <w:next w:val="CommentText"/>
    <w:link w:val="CommentSubjectChar"/>
    <w:uiPriority w:val="99"/>
    <w:semiHidden/>
    <w:unhideWhenUsed/>
    <w:rsid w:val="00FD5C2D"/>
    <w:rPr>
      <w:b/>
      <w:bCs/>
    </w:rPr>
  </w:style>
  <w:style w:type="character" w:customStyle="1" w:styleId="CommentSubjectChar">
    <w:name w:val="Comment Subject Char"/>
    <w:link w:val="CommentSubject"/>
    <w:uiPriority w:val="99"/>
    <w:semiHidden/>
    <w:rsid w:val="00FD5C2D"/>
    <w:rPr>
      <w:rFonts w:ascii="Arial" w:eastAsia="Times New Roman" w:hAnsi="Arial" w:cs="Times New Roman"/>
      <w:b/>
      <w:bCs/>
      <w:sz w:val="20"/>
      <w:szCs w:val="20"/>
      <w:lang w:eastAsia="de-DE"/>
    </w:rPr>
  </w:style>
  <w:style w:type="paragraph" w:customStyle="1" w:styleId="LawDefaultUnindented">
    <w:name w:val="Law Default Unindented"/>
    <w:basedOn w:val="Normal"/>
    <w:link w:val="LawDefaultUnindentedZchn"/>
    <w:qFormat/>
    <w:rsid w:val="007A5B3B"/>
    <w:pPr>
      <w:ind w:left="0"/>
    </w:pPr>
    <w:rPr>
      <w:szCs w:val="20"/>
      <w:lang w:val="x-none"/>
    </w:rPr>
  </w:style>
  <w:style w:type="character" w:customStyle="1" w:styleId="LawDefaultUnindentedZchn">
    <w:name w:val="Law Default Unindented Zchn"/>
    <w:link w:val="LawDefaultUnindented"/>
    <w:rsid w:val="007A5B3B"/>
    <w:rPr>
      <w:rFonts w:ascii="Arial" w:eastAsia="Times New Roman" w:hAnsi="Arial" w:cs="Times New Roman"/>
      <w:lang w:eastAsia="de-DE"/>
    </w:rPr>
  </w:style>
  <w:style w:type="paragraph" w:customStyle="1" w:styleId="LawDefaultSpaceAbove">
    <w:name w:val="Law Default Space Above"/>
    <w:basedOn w:val="LawDefaultUnindented"/>
    <w:link w:val="LawDefaultSpaceAboveZchn"/>
    <w:qFormat/>
    <w:rsid w:val="008059B3"/>
    <w:pPr>
      <w:spacing w:before="480"/>
    </w:pPr>
  </w:style>
  <w:style w:type="numbering" w:customStyle="1" w:styleId="1NumberedText">
    <w:name w:val="1. Numbered Text"/>
    <w:uiPriority w:val="99"/>
    <w:rsid w:val="00FE4462"/>
    <w:pPr>
      <w:numPr>
        <w:numId w:val="4"/>
      </w:numPr>
    </w:pPr>
  </w:style>
  <w:style w:type="character" w:customStyle="1" w:styleId="LawDefaultSpaceAboveZchn">
    <w:name w:val="Law Default Space Above Zchn"/>
    <w:link w:val="LawDefaultSpaceAbove"/>
    <w:rsid w:val="008059B3"/>
    <w:rPr>
      <w:rFonts w:ascii="Arial" w:eastAsia="Times New Roman" w:hAnsi="Arial" w:cs="Times New Roman"/>
      <w:lang w:eastAsia="de-DE"/>
    </w:rPr>
  </w:style>
  <w:style w:type="paragraph" w:customStyle="1" w:styleId="MittleresRaster1-Akzent21">
    <w:name w:val="Mittleres Raster 1 - Akzent 21"/>
    <w:basedOn w:val="Normal"/>
    <w:uiPriority w:val="34"/>
    <w:qFormat/>
    <w:rsid w:val="00A42E22"/>
    <w:pPr>
      <w:contextualSpacing/>
    </w:pPr>
  </w:style>
  <w:style w:type="paragraph" w:customStyle="1" w:styleId="LawListBullet">
    <w:name w:val="Law List Bullet"/>
    <w:basedOn w:val="LawLista"/>
    <w:qFormat/>
    <w:rsid w:val="008059B3"/>
    <w:pPr>
      <w:numPr>
        <w:numId w:val="6"/>
      </w:numPr>
      <w:ind w:hanging="720"/>
    </w:pPr>
  </w:style>
  <w:style w:type="paragraph" w:customStyle="1" w:styleId="LawListSpiegelstrich">
    <w:name w:val="Law List Spiegelstrich"/>
    <w:basedOn w:val="LawLista"/>
    <w:qFormat/>
    <w:rsid w:val="009E6F95"/>
    <w:pPr>
      <w:numPr>
        <w:numId w:val="7"/>
      </w:numPr>
      <w:ind w:left="1208" w:hanging="357"/>
    </w:pPr>
  </w:style>
  <w:style w:type="paragraph" w:customStyle="1" w:styleId="LawAnnex1Heading">
    <w:name w:val="Law Annex 1. Heading"/>
    <w:basedOn w:val="LawAnnexText"/>
    <w:qFormat/>
    <w:rsid w:val="008330FA"/>
    <w:pPr>
      <w:numPr>
        <w:ilvl w:val="2"/>
        <w:numId w:val="9"/>
      </w:numPr>
    </w:pPr>
    <w:rPr>
      <w:b/>
      <w:caps/>
    </w:rPr>
  </w:style>
  <w:style w:type="paragraph" w:customStyle="1" w:styleId="LawAnnex11Heading">
    <w:name w:val="Law Annex 1.1 Heading"/>
    <w:basedOn w:val="LawAnnexText"/>
    <w:qFormat/>
    <w:rsid w:val="008330FA"/>
    <w:pPr>
      <w:numPr>
        <w:ilvl w:val="3"/>
        <w:numId w:val="9"/>
      </w:numPr>
    </w:pPr>
    <w:rPr>
      <w:b/>
      <w:caps/>
    </w:rPr>
  </w:style>
  <w:style w:type="paragraph" w:customStyle="1" w:styleId="LawAnnex111Heading">
    <w:name w:val="Law Annex 1.1.1 Heading"/>
    <w:basedOn w:val="LawAnnexText"/>
    <w:qFormat/>
    <w:rsid w:val="008330FA"/>
    <w:pPr>
      <w:numPr>
        <w:ilvl w:val="4"/>
        <w:numId w:val="9"/>
      </w:numPr>
    </w:pPr>
    <w:rPr>
      <w:b/>
      <w:caps/>
    </w:rPr>
  </w:style>
  <w:style w:type="numbering" w:customStyle="1" w:styleId="AnnexHeadingNeu">
    <w:name w:val="Annex Heading Neu"/>
    <w:uiPriority w:val="99"/>
    <w:rsid w:val="00CC273A"/>
    <w:pPr>
      <w:numPr>
        <w:numId w:val="8"/>
      </w:numPr>
    </w:pPr>
  </w:style>
  <w:style w:type="paragraph" w:customStyle="1" w:styleId="Style2">
    <w:name w:val="Style2"/>
    <w:link w:val="Style2Char"/>
    <w:qFormat/>
    <w:rsid w:val="007A3330"/>
    <w:pPr>
      <w:spacing w:after="200" w:line="276" w:lineRule="auto"/>
      <w:contextualSpacing/>
      <w:jc w:val="both"/>
    </w:pPr>
    <w:rPr>
      <w:rFonts w:ascii="Times New Roman" w:hAnsi="Times New Roman"/>
      <w:sz w:val="24"/>
      <w:szCs w:val="24"/>
      <w:lang w:val="en-US" w:eastAsia="en-US"/>
    </w:rPr>
  </w:style>
  <w:style w:type="character" w:customStyle="1" w:styleId="Style2Char">
    <w:name w:val="Style2 Char"/>
    <w:link w:val="Style2"/>
    <w:rsid w:val="007A3330"/>
    <w:rPr>
      <w:rFonts w:ascii="Times New Roman" w:hAnsi="Times New Roman"/>
      <w:sz w:val="24"/>
      <w:szCs w:val="24"/>
      <w:lang w:bidi="ar-SA"/>
    </w:rPr>
  </w:style>
  <w:style w:type="paragraph" w:customStyle="1" w:styleId="Law1111Heading">
    <w:name w:val="Law 1.1.1.1  Heading"/>
    <w:basedOn w:val="Heading2"/>
    <w:qFormat/>
    <w:rsid w:val="006E549E"/>
    <w:pPr>
      <w:numPr>
        <w:ilvl w:val="3"/>
      </w:numPr>
    </w:pPr>
    <w:rPr>
      <w:b w:val="0"/>
      <w:caps w:val="0"/>
    </w:rPr>
  </w:style>
  <w:style w:type="paragraph" w:customStyle="1" w:styleId="Law111">
    <w:name w:val="Law 1.1.1"/>
    <w:basedOn w:val="Heading3"/>
    <w:qFormat/>
    <w:rsid w:val="00287227"/>
    <w:pPr>
      <w:keepNext w:val="0"/>
      <w:widowControl w:val="0"/>
    </w:pPr>
    <w:rPr>
      <w:rFonts w:ascii="Times New Roman" w:hAnsi="Times New Roman"/>
      <w:b w:val="0"/>
      <w:sz w:val="22"/>
      <w:lang w:val="en-GB"/>
    </w:rPr>
  </w:style>
  <w:style w:type="paragraph" w:styleId="TOC4">
    <w:name w:val="toc 4"/>
    <w:basedOn w:val="Normal"/>
    <w:next w:val="Normal"/>
    <w:autoRedefine/>
    <w:uiPriority w:val="39"/>
    <w:unhideWhenUsed/>
    <w:rsid w:val="00DE6616"/>
    <w:pPr>
      <w:autoSpaceDE/>
      <w:autoSpaceDN/>
      <w:adjustRightInd/>
      <w:spacing w:after="100" w:line="276" w:lineRule="auto"/>
      <w:ind w:left="660"/>
      <w:jc w:val="left"/>
    </w:pPr>
    <w:rPr>
      <w:rFonts w:ascii="Calibri" w:hAnsi="Calibri"/>
      <w:lang w:val="de-DE"/>
    </w:rPr>
  </w:style>
  <w:style w:type="paragraph" w:styleId="TOC5">
    <w:name w:val="toc 5"/>
    <w:basedOn w:val="Normal"/>
    <w:next w:val="Normal"/>
    <w:autoRedefine/>
    <w:uiPriority w:val="39"/>
    <w:unhideWhenUsed/>
    <w:rsid w:val="00DE6616"/>
    <w:pPr>
      <w:autoSpaceDE/>
      <w:autoSpaceDN/>
      <w:adjustRightInd/>
      <w:spacing w:after="100" w:line="276" w:lineRule="auto"/>
      <w:ind w:left="880"/>
      <w:jc w:val="left"/>
    </w:pPr>
    <w:rPr>
      <w:rFonts w:ascii="Calibri" w:hAnsi="Calibri"/>
      <w:lang w:val="de-DE"/>
    </w:rPr>
  </w:style>
  <w:style w:type="paragraph" w:styleId="TOC6">
    <w:name w:val="toc 6"/>
    <w:basedOn w:val="Normal"/>
    <w:next w:val="Normal"/>
    <w:autoRedefine/>
    <w:uiPriority w:val="39"/>
    <w:unhideWhenUsed/>
    <w:rsid w:val="00DE6616"/>
    <w:pPr>
      <w:autoSpaceDE/>
      <w:autoSpaceDN/>
      <w:adjustRightInd/>
      <w:spacing w:after="100" w:line="276" w:lineRule="auto"/>
      <w:ind w:left="1100"/>
      <w:jc w:val="left"/>
    </w:pPr>
    <w:rPr>
      <w:rFonts w:ascii="Calibri" w:hAnsi="Calibri"/>
      <w:lang w:val="de-DE"/>
    </w:rPr>
  </w:style>
  <w:style w:type="paragraph" w:styleId="TOC7">
    <w:name w:val="toc 7"/>
    <w:basedOn w:val="Normal"/>
    <w:next w:val="Normal"/>
    <w:autoRedefine/>
    <w:uiPriority w:val="39"/>
    <w:unhideWhenUsed/>
    <w:rsid w:val="00DE6616"/>
    <w:pPr>
      <w:autoSpaceDE/>
      <w:autoSpaceDN/>
      <w:adjustRightInd/>
      <w:spacing w:after="100" w:line="276" w:lineRule="auto"/>
      <w:ind w:left="1320"/>
      <w:jc w:val="left"/>
    </w:pPr>
    <w:rPr>
      <w:rFonts w:ascii="Calibri" w:hAnsi="Calibri"/>
      <w:lang w:val="de-DE"/>
    </w:rPr>
  </w:style>
  <w:style w:type="paragraph" w:styleId="TOC8">
    <w:name w:val="toc 8"/>
    <w:basedOn w:val="Normal"/>
    <w:next w:val="Normal"/>
    <w:autoRedefine/>
    <w:uiPriority w:val="39"/>
    <w:unhideWhenUsed/>
    <w:rsid w:val="00DE6616"/>
    <w:pPr>
      <w:autoSpaceDE/>
      <w:autoSpaceDN/>
      <w:adjustRightInd/>
      <w:spacing w:after="100" w:line="276" w:lineRule="auto"/>
      <w:ind w:left="1540"/>
      <w:jc w:val="left"/>
    </w:pPr>
    <w:rPr>
      <w:rFonts w:ascii="Calibri" w:hAnsi="Calibri"/>
      <w:lang w:val="de-DE"/>
    </w:rPr>
  </w:style>
  <w:style w:type="paragraph" w:styleId="TOC9">
    <w:name w:val="toc 9"/>
    <w:basedOn w:val="Normal"/>
    <w:next w:val="Normal"/>
    <w:autoRedefine/>
    <w:uiPriority w:val="39"/>
    <w:unhideWhenUsed/>
    <w:rsid w:val="00DE6616"/>
    <w:pPr>
      <w:autoSpaceDE/>
      <w:autoSpaceDN/>
      <w:adjustRightInd/>
      <w:spacing w:after="100" w:line="276" w:lineRule="auto"/>
      <w:ind w:left="1760"/>
      <w:jc w:val="left"/>
    </w:pPr>
    <w:rPr>
      <w:rFonts w:ascii="Calibri" w:hAnsi="Calibri"/>
      <w:lang w:val="de-DE"/>
    </w:rPr>
  </w:style>
  <w:style w:type="paragraph" w:customStyle="1" w:styleId="Law11">
    <w:name w:val="Law 1.1"/>
    <w:basedOn w:val="Heading2"/>
    <w:autoRedefine/>
    <w:rsid w:val="00185919"/>
    <w:pPr>
      <w:numPr>
        <w:ilvl w:val="0"/>
        <w:numId w:val="0"/>
      </w:numPr>
      <w:ind w:left="851"/>
    </w:pPr>
    <w:rPr>
      <w:b w:val="0"/>
      <w:caps w:val="0"/>
      <w:lang w:val="en-US"/>
    </w:rPr>
  </w:style>
  <w:style w:type="paragraph" w:customStyle="1" w:styleId="Law1111">
    <w:name w:val="Law 1.1.1.1"/>
    <w:basedOn w:val="Law1111Heading"/>
    <w:qFormat/>
    <w:rsid w:val="00B82F26"/>
    <w:rPr>
      <w:lang w:val="en-US"/>
    </w:rPr>
  </w:style>
  <w:style w:type="paragraph" w:customStyle="1" w:styleId="LawAnnex11">
    <w:name w:val="Law Annex 1.1"/>
    <w:basedOn w:val="LawAnnex11Heading"/>
    <w:qFormat/>
    <w:rsid w:val="00E64DDD"/>
    <w:rPr>
      <w:b w:val="0"/>
      <w:caps w:val="0"/>
    </w:rPr>
  </w:style>
  <w:style w:type="paragraph" w:customStyle="1" w:styleId="LawAnnexTextEinzug">
    <w:name w:val="Law Annex Text Einzug"/>
    <w:basedOn w:val="LawAnnexText"/>
    <w:qFormat/>
    <w:rsid w:val="00E64DDD"/>
    <w:pPr>
      <w:ind w:left="709"/>
    </w:pPr>
  </w:style>
  <w:style w:type="paragraph" w:customStyle="1" w:styleId="Default">
    <w:name w:val="Default"/>
    <w:rsid w:val="008923C9"/>
    <w:pPr>
      <w:autoSpaceDE w:val="0"/>
      <w:autoSpaceDN w:val="0"/>
      <w:adjustRightInd w:val="0"/>
    </w:pPr>
    <w:rPr>
      <w:rFonts w:ascii="Times New Roman" w:hAnsi="Times New Roman"/>
      <w:color w:val="000000"/>
      <w:sz w:val="24"/>
      <w:szCs w:val="24"/>
      <w:lang w:val="en-US" w:eastAsia="en-US"/>
    </w:rPr>
  </w:style>
  <w:style w:type="paragraph" w:customStyle="1" w:styleId="MittlereListe2-Akzent21">
    <w:name w:val="Mittlere Liste 2 - Akzent 21"/>
    <w:hidden/>
    <w:uiPriority w:val="99"/>
    <w:semiHidden/>
    <w:rsid w:val="00BF2148"/>
    <w:rPr>
      <w:rFonts w:ascii="Arial" w:eastAsia="Times New Roman" w:hAnsi="Arial"/>
      <w:sz w:val="22"/>
      <w:szCs w:val="22"/>
      <w:lang w:val="en-US"/>
    </w:rPr>
  </w:style>
  <w:style w:type="paragraph" w:styleId="FootnoteText">
    <w:name w:val="footnote text"/>
    <w:basedOn w:val="Normal"/>
    <w:link w:val="FootnoteTextChar"/>
    <w:uiPriority w:val="99"/>
    <w:unhideWhenUsed/>
    <w:rsid w:val="008B2B6B"/>
    <w:pPr>
      <w:autoSpaceDE/>
      <w:autoSpaceDN/>
      <w:adjustRightInd/>
      <w:spacing w:after="0" w:line="240" w:lineRule="auto"/>
      <w:ind w:left="0"/>
      <w:jc w:val="left"/>
    </w:pPr>
    <w:rPr>
      <w:rFonts w:ascii="Calibri" w:eastAsia="Calibri" w:hAnsi="Calibri"/>
      <w:szCs w:val="20"/>
      <w:lang w:val="en-GB" w:eastAsia="x-none"/>
    </w:rPr>
  </w:style>
  <w:style w:type="character" w:customStyle="1" w:styleId="FootnoteTextChar">
    <w:name w:val="Footnote Text Char"/>
    <w:link w:val="FootnoteText"/>
    <w:uiPriority w:val="99"/>
    <w:rsid w:val="008B2B6B"/>
    <w:rPr>
      <w:sz w:val="20"/>
      <w:szCs w:val="20"/>
      <w:lang w:val="en-GB"/>
    </w:rPr>
  </w:style>
  <w:style w:type="character" w:styleId="FootnoteReference">
    <w:name w:val="footnote reference"/>
    <w:semiHidden/>
    <w:unhideWhenUsed/>
    <w:rsid w:val="008B2B6B"/>
    <w:rPr>
      <w:vertAlign w:val="superscript"/>
    </w:rPr>
  </w:style>
  <w:style w:type="paragraph" w:styleId="ListParagraph">
    <w:name w:val="List Paragraph"/>
    <w:basedOn w:val="Normal"/>
    <w:uiPriority w:val="34"/>
    <w:qFormat/>
    <w:rsid w:val="00287227"/>
    <w:pPr>
      <w:contextualSpacing/>
    </w:pPr>
    <w:rPr>
      <w:rFonts w:ascii="Times New Roman" w:hAnsi="Times New Roman"/>
      <w:sz w:val="22"/>
    </w:rPr>
  </w:style>
  <w:style w:type="paragraph" w:styleId="Revision">
    <w:name w:val="Revision"/>
    <w:hidden/>
    <w:uiPriority w:val="99"/>
    <w:semiHidden/>
    <w:rsid w:val="008758D1"/>
    <w:rPr>
      <w:rFonts w:ascii="Arial" w:eastAsia="Times New Roman" w:hAnsi="Arial"/>
      <w:sz w:val="22"/>
      <w:szCs w:val="22"/>
      <w:lang w:val="en-US"/>
    </w:rPr>
  </w:style>
  <w:style w:type="paragraph" w:customStyle="1" w:styleId="MediumGrid1-Accent21">
    <w:name w:val="Medium Grid 1 - Accent 21"/>
    <w:basedOn w:val="Normal"/>
    <w:uiPriority w:val="34"/>
    <w:qFormat/>
    <w:rsid w:val="00D86471"/>
    <w:pPr>
      <w:contextualSpacing/>
    </w:pPr>
  </w:style>
  <w:style w:type="paragraph" w:customStyle="1" w:styleId="Law1Head">
    <w:name w:val="Law 1. Head"/>
    <w:basedOn w:val="Heading1"/>
    <w:link w:val="Law1HeadZchn"/>
    <w:rsid w:val="00662931"/>
    <w:rPr>
      <w:rFonts w:cs="Arial"/>
    </w:rPr>
  </w:style>
  <w:style w:type="character" w:customStyle="1" w:styleId="Law1HeadZchn">
    <w:name w:val="Law 1. Head Zchn"/>
    <w:basedOn w:val="Heading1Char"/>
    <w:link w:val="Law1Head"/>
    <w:rsid w:val="00662931"/>
    <w:rPr>
      <w:rFonts w:ascii="Arial" w:eastAsia="Times New Roman" w:hAnsi="Arial" w:cs="Arial"/>
      <w:b/>
      <w:caps/>
      <w:sz w:val="22"/>
      <w:u w:val="single"/>
      <w:lang w:val="x-none"/>
    </w:rPr>
  </w:style>
  <w:style w:type="paragraph" w:customStyle="1" w:styleId="LawListaIMI">
    <w:name w:val="Law List a)_IMI"/>
    <w:basedOn w:val="LawLista"/>
    <w:qFormat/>
    <w:rsid w:val="009E6F95"/>
  </w:style>
  <w:style w:type="paragraph" w:customStyle="1" w:styleId="LawListSpiegelstrichuntera">
    <w:name w:val="Law List Spiegelstrich unter a)"/>
    <w:basedOn w:val="LawListSpiegelstrich"/>
    <w:qFormat/>
    <w:rsid w:val="00F560CE"/>
    <w:pPr>
      <w:ind w:left="1565"/>
    </w:pPr>
  </w:style>
  <w:style w:type="paragraph" w:customStyle="1" w:styleId="Law11neu">
    <w:name w:val="Law 1.1 neu"/>
    <w:basedOn w:val="Heading2"/>
    <w:qFormat/>
    <w:rsid w:val="00E00A89"/>
    <w:rPr>
      <w:b w:val="0"/>
      <w:caps w:val="0"/>
    </w:rPr>
  </w:style>
  <w:style w:type="paragraph" w:customStyle="1" w:styleId="Body">
    <w:name w:val="Body"/>
    <w:basedOn w:val="Normal"/>
    <w:rsid w:val="004E5781"/>
    <w:pPr>
      <w:tabs>
        <w:tab w:val="left" w:pos="851"/>
        <w:tab w:val="left" w:pos="1701"/>
        <w:tab w:val="left" w:pos="2835"/>
        <w:tab w:val="left" w:pos="4253"/>
      </w:tabs>
      <w:autoSpaceDE/>
      <w:autoSpaceDN/>
      <w:adjustRightInd/>
      <w:spacing w:after="240" w:line="312" w:lineRule="auto"/>
      <w:ind w:left="0"/>
    </w:pPr>
    <w:rPr>
      <w:rFonts w:ascii="Times New Roman" w:hAnsi="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6007">
      <w:bodyDiv w:val="1"/>
      <w:marLeft w:val="0"/>
      <w:marRight w:val="0"/>
      <w:marTop w:val="0"/>
      <w:marBottom w:val="0"/>
      <w:divBdr>
        <w:top w:val="none" w:sz="0" w:space="0" w:color="auto"/>
        <w:left w:val="none" w:sz="0" w:space="0" w:color="auto"/>
        <w:bottom w:val="none" w:sz="0" w:space="0" w:color="auto"/>
        <w:right w:val="none" w:sz="0" w:space="0" w:color="auto"/>
      </w:divBdr>
    </w:div>
    <w:div w:id="195773874">
      <w:bodyDiv w:val="1"/>
      <w:marLeft w:val="0"/>
      <w:marRight w:val="0"/>
      <w:marTop w:val="0"/>
      <w:marBottom w:val="0"/>
      <w:divBdr>
        <w:top w:val="none" w:sz="0" w:space="0" w:color="auto"/>
        <w:left w:val="none" w:sz="0" w:space="0" w:color="auto"/>
        <w:bottom w:val="none" w:sz="0" w:space="0" w:color="auto"/>
        <w:right w:val="none" w:sz="0" w:space="0" w:color="auto"/>
      </w:divBdr>
    </w:div>
    <w:div w:id="216741214">
      <w:bodyDiv w:val="1"/>
      <w:marLeft w:val="0"/>
      <w:marRight w:val="0"/>
      <w:marTop w:val="0"/>
      <w:marBottom w:val="0"/>
      <w:divBdr>
        <w:top w:val="none" w:sz="0" w:space="0" w:color="auto"/>
        <w:left w:val="none" w:sz="0" w:space="0" w:color="auto"/>
        <w:bottom w:val="none" w:sz="0" w:space="0" w:color="auto"/>
        <w:right w:val="none" w:sz="0" w:space="0" w:color="auto"/>
      </w:divBdr>
    </w:div>
    <w:div w:id="884605788">
      <w:bodyDiv w:val="1"/>
      <w:marLeft w:val="0"/>
      <w:marRight w:val="0"/>
      <w:marTop w:val="0"/>
      <w:marBottom w:val="0"/>
      <w:divBdr>
        <w:top w:val="none" w:sz="0" w:space="0" w:color="auto"/>
        <w:left w:val="none" w:sz="0" w:space="0" w:color="auto"/>
        <w:bottom w:val="none" w:sz="0" w:space="0" w:color="auto"/>
        <w:right w:val="none" w:sz="0" w:space="0" w:color="auto"/>
      </w:divBdr>
    </w:div>
    <w:div w:id="926575585">
      <w:bodyDiv w:val="1"/>
      <w:marLeft w:val="0"/>
      <w:marRight w:val="0"/>
      <w:marTop w:val="0"/>
      <w:marBottom w:val="0"/>
      <w:divBdr>
        <w:top w:val="none" w:sz="0" w:space="0" w:color="auto"/>
        <w:left w:val="none" w:sz="0" w:space="0" w:color="auto"/>
        <w:bottom w:val="none" w:sz="0" w:space="0" w:color="auto"/>
        <w:right w:val="none" w:sz="0" w:space="0" w:color="auto"/>
      </w:divBdr>
    </w:div>
    <w:div w:id="1006396102">
      <w:bodyDiv w:val="1"/>
      <w:marLeft w:val="0"/>
      <w:marRight w:val="0"/>
      <w:marTop w:val="0"/>
      <w:marBottom w:val="0"/>
      <w:divBdr>
        <w:top w:val="none" w:sz="0" w:space="0" w:color="auto"/>
        <w:left w:val="none" w:sz="0" w:space="0" w:color="auto"/>
        <w:bottom w:val="none" w:sz="0" w:space="0" w:color="auto"/>
        <w:right w:val="none" w:sz="0" w:space="0" w:color="auto"/>
      </w:divBdr>
    </w:div>
    <w:div w:id="1352951599">
      <w:bodyDiv w:val="1"/>
      <w:marLeft w:val="0"/>
      <w:marRight w:val="0"/>
      <w:marTop w:val="0"/>
      <w:marBottom w:val="0"/>
      <w:divBdr>
        <w:top w:val="none" w:sz="0" w:space="0" w:color="auto"/>
        <w:left w:val="none" w:sz="0" w:space="0" w:color="auto"/>
        <w:bottom w:val="none" w:sz="0" w:space="0" w:color="auto"/>
        <w:right w:val="none" w:sz="0" w:space="0" w:color="auto"/>
      </w:divBdr>
    </w:div>
    <w:div w:id="1372340941">
      <w:bodyDiv w:val="1"/>
      <w:marLeft w:val="0"/>
      <w:marRight w:val="0"/>
      <w:marTop w:val="0"/>
      <w:marBottom w:val="0"/>
      <w:divBdr>
        <w:top w:val="none" w:sz="0" w:space="0" w:color="auto"/>
        <w:left w:val="none" w:sz="0" w:space="0" w:color="auto"/>
        <w:bottom w:val="none" w:sz="0" w:space="0" w:color="auto"/>
        <w:right w:val="none" w:sz="0" w:space="0" w:color="auto"/>
      </w:divBdr>
    </w:div>
    <w:div w:id="1390882834">
      <w:bodyDiv w:val="1"/>
      <w:marLeft w:val="0"/>
      <w:marRight w:val="0"/>
      <w:marTop w:val="0"/>
      <w:marBottom w:val="0"/>
      <w:divBdr>
        <w:top w:val="none" w:sz="0" w:space="0" w:color="auto"/>
        <w:left w:val="none" w:sz="0" w:space="0" w:color="auto"/>
        <w:bottom w:val="none" w:sz="0" w:space="0" w:color="auto"/>
        <w:right w:val="none" w:sz="0" w:space="0" w:color="auto"/>
      </w:divBdr>
    </w:div>
    <w:div w:id="1401948780">
      <w:bodyDiv w:val="1"/>
      <w:marLeft w:val="0"/>
      <w:marRight w:val="0"/>
      <w:marTop w:val="0"/>
      <w:marBottom w:val="0"/>
      <w:divBdr>
        <w:top w:val="none" w:sz="0" w:space="0" w:color="auto"/>
        <w:left w:val="none" w:sz="0" w:space="0" w:color="auto"/>
        <w:bottom w:val="none" w:sz="0" w:space="0" w:color="auto"/>
        <w:right w:val="none" w:sz="0" w:space="0" w:color="auto"/>
      </w:divBdr>
    </w:div>
    <w:div w:id="1494877803">
      <w:bodyDiv w:val="1"/>
      <w:marLeft w:val="0"/>
      <w:marRight w:val="0"/>
      <w:marTop w:val="0"/>
      <w:marBottom w:val="0"/>
      <w:divBdr>
        <w:top w:val="none" w:sz="0" w:space="0" w:color="auto"/>
        <w:left w:val="none" w:sz="0" w:space="0" w:color="auto"/>
        <w:bottom w:val="none" w:sz="0" w:space="0" w:color="auto"/>
        <w:right w:val="none" w:sz="0" w:space="0" w:color="auto"/>
      </w:divBdr>
    </w:div>
    <w:div w:id="1862358509">
      <w:bodyDiv w:val="1"/>
      <w:marLeft w:val="0"/>
      <w:marRight w:val="0"/>
      <w:marTop w:val="0"/>
      <w:marBottom w:val="0"/>
      <w:divBdr>
        <w:top w:val="none" w:sz="0" w:space="0" w:color="auto"/>
        <w:left w:val="none" w:sz="0" w:space="0" w:color="auto"/>
        <w:bottom w:val="none" w:sz="0" w:space="0" w:color="auto"/>
        <w:right w:val="none" w:sz="0" w:space="0" w:color="auto"/>
      </w:divBdr>
    </w:div>
    <w:div w:id="19278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20" Type="http://schemas.openxmlformats.org/officeDocument/2006/relationships/header" Target="header2.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styles" Target="styles.xml"/><Relationship Id="rId11" Type="http://schemas.microsoft.com/office/2007/relationships/stylesWithEffects" Target="stylesWithEffects.xml"/><Relationship Id="rId12" Type="http://schemas.openxmlformats.org/officeDocument/2006/relationships/settings" Target="settings.xml"/><Relationship Id="rId13" Type="http://schemas.openxmlformats.org/officeDocument/2006/relationships/webSettings" Target="webSettings.xml"/><Relationship Id="rId14" Type="http://schemas.openxmlformats.org/officeDocument/2006/relationships/footnotes" Target="footnotes.xml"/><Relationship Id="rId15" Type="http://schemas.openxmlformats.org/officeDocument/2006/relationships/endnotes" Target="endnotes.xml"/><Relationship Id="rId16" Type="http://schemas.openxmlformats.org/officeDocument/2006/relationships/image" Target="media/image1.emf"/><Relationship Id="rId17" Type="http://schemas.openxmlformats.org/officeDocument/2006/relationships/package" Target="embeddings/Microsoft_PowerPoint_Slide11.sldx"/><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wipolex/en/treaties/text.jsp?file_id=28383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41b624-166c-4987-9ed6-d539972f16a8">
      <Value>2</Value>
    </TaxCatchAll>
    <gbbd9102adcd43839cd73b51972a464c xmlns="e941b624-166c-4987-9ed6-d539972f16a8">
      <Terms xmlns="http://schemas.microsoft.com/office/infopath/2007/PartnerControls">
        <TermInfo xmlns="http://schemas.microsoft.com/office/infopath/2007/PartnerControls">
          <TermName xmlns="http://schemas.microsoft.com/office/infopath/2007/PartnerControls">Long-Term</TermName>
          <TermId xmlns="http://schemas.microsoft.com/office/infopath/2007/PartnerControls">450f2ec9-198b-4bf0-b08c-74a80f1899d3</TermId>
        </TermInfo>
      </Terms>
    </gbbd9102adcd43839cd73b51972a464c>
    <_dlc_DocId xmlns="a46b64c9-49d5-4248-ab09-bd24b837a962">EXXSATVQHQ7P-5-16122</_dlc_DocId>
    <_dlc_DocIdUrl xmlns="a46b64c9-49d5-4248-ab09-bd24b837a962">
      <Url>http://sp-coll-bhc.bayer-ag.com/sites/220826/_layouts/15/DocIdRedir.aspx?ID=EXXSATVQHQ7P-5-16122</Url>
      <Description>EXXSATVQHQ7P-5-16122</Description>
    </_dlc_DocIdUrl>
    <_dlc_ExpireDateSaved xmlns="http://schemas.microsoft.com/sharepoint/v3" xsi:nil="true"/>
    <_dlc_ExpireDate xmlns="http://schemas.microsoft.com/sharepoint/v3">2028-07-19T12:47:59+00:00</_dlc_ExpireDate>
    <SentBayerColligo xmlns="a46b64c9-49d5-4248-ab09-bd24b837a962" xsi:nil="true"/>
    <AttachmentBayerColligo xmlns="a46b64c9-49d5-4248-ab09-bd24b837a962">false</AttachmentBayerColligo>
    <CategoriesBayerColligo xmlns="http://schemas.microsoft.com/sharepoint/v3" xsi:nil="true"/>
    <ConversationBayerColligo xmlns="a46b64c9-49d5-4248-ab09-bd24b837a962" xsi:nil="true"/>
    <CcBayerColligo xmlns="a46b64c9-49d5-4248-ab09-bd24b837a962" xsi:nil="true"/>
    <SubjectBayerColligo xmlns="http://schemas.microsoft.com/sharepoint/v3/fields" xsi:nil="true"/>
    <ToBayerColligo xmlns="a46b64c9-49d5-4248-ab09-bd24b837a962" xsi:nil="true"/>
    <FromBayerColligo xmlns="a46b64c9-49d5-4248-ab09-bd24b837a962" xsi:nil="true"/>
    <ReceivedBayerColligo xmlns="a46b64c9-49d5-4248-ab09-bd24b837a962" xsi:nil="true"/>
  </documentManagement>
</p:properties>
</file>

<file path=customXml/item2.xml><?xml version="1.0" encoding="utf-8"?>
<?mso-contentType ?>
<SharedContentType xmlns="Microsoft.SharePoint.Taxonomy.ContentTypeSync" SourceId="7c593367-9bb5-4764-945e-f6a26d2260c4" ContentTypeId="0x0101009A27709BDB864859B66A690C313E3264" PreviousValue="false"/>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mail Content Type" ma:contentTypeID="0x0101009A27709BDB864859B66A690C313E326400AEA19E79A7ED8E439806AAD9BC00CC83" ma:contentTypeVersion="16" ma:contentTypeDescription="Document Content Type extended by columns for email meta data (email header)" ma:contentTypeScope="" ma:versionID="9dcc6a0ca56dbf19c85e6786af6d3973">
  <xsd:schema xmlns:xsd="http://www.w3.org/2001/XMLSchema" xmlns:xs="http://www.w3.org/2001/XMLSchema" xmlns:p="http://schemas.microsoft.com/office/2006/metadata/properties" xmlns:ns1="http://schemas.microsoft.com/sharepoint/v3" xmlns:ns2="e941b624-166c-4987-9ed6-d539972f16a8" xmlns:ns3="a46b64c9-49d5-4248-ab09-bd24b837a962" xmlns:ns4="http://schemas.microsoft.com/sharepoint/v3/fields" targetNamespace="http://schemas.microsoft.com/office/2006/metadata/properties" ma:root="true" ma:fieldsID="9c76fdb49d3fb816ed89914318cc1ef6" ns1:_="" ns2:_="" ns3:_="" ns4:_="">
    <xsd:import namespace="http://schemas.microsoft.com/sharepoint/v3"/>
    <xsd:import namespace="e941b624-166c-4987-9ed6-d539972f16a8"/>
    <xsd:import namespace="a46b64c9-49d5-4248-ab09-bd24b837a962"/>
    <xsd:import namespace="http://schemas.microsoft.com/sharepoint/v3/fields"/>
    <xsd:element name="properties">
      <xsd:complexType>
        <xsd:sequence>
          <xsd:element name="documentManagement">
            <xsd:complexType>
              <xsd:all>
                <xsd:element ref="ns2:TaxCatchAll" minOccurs="0"/>
                <xsd:element ref="ns2:TaxCatchAllLabel" minOccurs="0"/>
                <xsd:element ref="ns2:gbbd9102adcd43839cd73b51972a464c" minOccurs="0"/>
                <xsd:element ref="ns1:_dlc_Exempt" minOccurs="0"/>
                <xsd:element ref="ns1:_dlc_ExpireDateSaved" minOccurs="0"/>
                <xsd:element ref="ns1:_dlc_ExpireDate" minOccurs="0"/>
                <xsd:element ref="ns3:AttachmentBayerColligo" minOccurs="0"/>
                <xsd:element ref="ns3:FromBayerColligo" minOccurs="0"/>
                <xsd:element ref="ns3:CcBayerColligo" minOccurs="0"/>
                <xsd:element ref="ns3:SentBayerColligo" minOccurs="0"/>
                <xsd:element ref="ns3:ReceivedBayerColligo" minOccurs="0"/>
                <xsd:element ref="ns1:CategoriesBayerColligo" minOccurs="0"/>
                <xsd:element ref="ns4:SubjectBayerColligo" minOccurs="0"/>
                <xsd:element ref="ns3:ToBayerColligo" minOccurs="0"/>
                <xsd:element ref="ns3:ConversationBayerCollig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element name="CategoriesBayerColligo" ma:index="20" nillable="true" ma:displayName="Categories" ma:description="" ma:internalName="CategoriesBayerCollig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41b624-166c-4987-9ed6-d539972f16a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32714305-92c4-4deb-9933-f0b362bbf831}" ma:internalName="TaxCatchAll" ma:showField="CatchAllData" ma:web="a46b64c9-49d5-4248-ab09-bd24b837a96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32714305-92c4-4deb-9933-f0b362bbf831}" ma:internalName="TaxCatchAllLabel" ma:readOnly="true" ma:showField="CatchAllDataLabel" ma:web="a46b64c9-49d5-4248-ab09-bd24b837a962">
      <xsd:complexType>
        <xsd:complexContent>
          <xsd:extension base="dms:MultiChoiceLookup">
            <xsd:sequence>
              <xsd:element name="Value" type="dms:Lookup" maxOccurs="unbounded" minOccurs="0" nillable="true"/>
            </xsd:sequence>
          </xsd:extension>
        </xsd:complexContent>
      </xsd:complexType>
    </xsd:element>
    <xsd:element name="gbbd9102adcd43839cd73b51972a464c" ma:index="10" nillable="true" ma:taxonomy="true" ma:internalName="gbbd9102adcd43839cd73b51972a464c" ma:taxonomyFieldName="DataClassBayerRetention" ma:displayName="Data Class" ma:indexed="true" ma:default="2;#Long-Term|450f2ec9-198b-4bf0-b08c-74a80f1899d3" ma:fieldId="{0bbd9102-adcd-4383-9cd7-3b51972a464c}" ma:sspId="7c593367-9bb5-4764-945e-f6a26d2260c4" ma:termSetId="a305235b-fecf-45b3-8300-71c0f432cb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6b64c9-49d5-4248-ab09-bd24b837a962" elementFormDefault="qualified">
    <xsd:import namespace="http://schemas.microsoft.com/office/2006/documentManagement/types"/>
    <xsd:import namespace="http://schemas.microsoft.com/office/infopath/2007/PartnerControls"/>
    <xsd:element name="AttachmentBayerColligo" ma:index="15" nillable="true" ma:displayName="Attachment" ma:default="0" ma:indexed="true" ma:internalName="AttachmentBayerColligo">
      <xsd:simpleType>
        <xsd:restriction base="dms:Boolean"/>
      </xsd:simpleType>
    </xsd:element>
    <xsd:element name="FromBayerColligo" ma:index="16" nillable="true" ma:displayName="From" ma:indexed="true" ma:internalName="FromBayerColligo">
      <xsd:simpleType>
        <xsd:restriction base="dms:Text">
          <xsd:maxLength value="255"/>
        </xsd:restriction>
      </xsd:simpleType>
    </xsd:element>
    <xsd:element name="CcBayerColligo" ma:index="17" nillable="true" ma:displayName="CC" ma:internalName="CcBayerColligo">
      <xsd:simpleType>
        <xsd:restriction base="dms:Text">
          <xsd:maxLength value="255"/>
        </xsd:restriction>
      </xsd:simpleType>
    </xsd:element>
    <xsd:element name="SentBayerColligo" ma:index="18" nillable="true" ma:displayName="Sent" ma:format="DateTime" ma:indexed="true" ma:internalName="SentBayerColligo">
      <xsd:simpleType>
        <xsd:restriction base="dms:DateTime"/>
      </xsd:simpleType>
    </xsd:element>
    <xsd:element name="ReceivedBayerColligo" ma:index="19" nillable="true" ma:displayName="Received" ma:format="DateTime" ma:internalName="ReceivedBayerColligo">
      <xsd:simpleType>
        <xsd:restriction base="dms:DateTime"/>
      </xsd:simpleType>
    </xsd:element>
    <xsd:element name="ToBayerColligo" ma:index="22" nillable="true" ma:displayName="To" ma:indexed="true" ma:internalName="ToBayerColligo">
      <xsd:simpleType>
        <xsd:restriction base="dms:Text">
          <xsd:maxLength value="255"/>
        </xsd:restriction>
      </xsd:simpleType>
    </xsd:element>
    <xsd:element name="ConversationBayerColligo" ma:index="23" nillable="true" ma:displayName="Conversation" ma:internalName="ConversationBayerColligo">
      <xsd:simpleType>
        <xsd:restriction base="dms:Text">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SubjectBayerColligo" ma:index="21" nillable="true" ma:displayName="Subject" ma:description="" ma:hidden="true" ma:indexed="true" ma:internalName="SubjectBayerCollig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Microsoft.Office.RecordsManagement.PolicyFeatures.Expiration" staticId="0x0101|-2126682137" UniqueId="ab3b55e9-aae5-4563-b264-599d7d4a4f77">
      <p:Name>Retention</p:Name>
      <p:Description>Automatic scheduling of content for processing, and performing a retention action on content that has reached its due date.</p:Description>
      <p:CustomData>
        <Schedules nextStageId="2">
          <Schedule type="Default">
            <stages>
              <data stageId="1">
                <formula id="Bayer SharePoint Retention Policy 2.1"/>
                <action type="action" id="Microsoft.Office.RecordsManagement.PolicyFeatures.Expiration.Action.MoveToRecycleBin"/>
              </data>
            </stages>
          </Schedule>
        </Schedules>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CA21F-1EE7-4403-AE0A-2F95FB78E30A}">
  <ds:schemaRefs>
    <ds:schemaRef ds:uri="http://schemas.microsoft.com/office/2006/metadata/properties"/>
    <ds:schemaRef ds:uri="http://schemas.microsoft.com/office/infopath/2007/PartnerControls"/>
    <ds:schemaRef ds:uri="e941b624-166c-4987-9ed6-d539972f16a8"/>
    <ds:schemaRef ds:uri="a46b64c9-49d5-4248-ab09-bd24b837a962"/>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BCC7C2A1-E034-477C-8A28-A760E7D42353}">
  <ds:schemaRefs>
    <ds:schemaRef ds:uri="Microsoft.SharePoint.Taxonomy.ContentTypeSync"/>
  </ds:schemaRefs>
</ds:datastoreItem>
</file>

<file path=customXml/itemProps3.xml><?xml version="1.0" encoding="utf-8"?>
<ds:datastoreItem xmlns:ds="http://schemas.openxmlformats.org/officeDocument/2006/customXml" ds:itemID="{D8D2AFA1-7E2F-47B7-9D64-16F0EEF0C141}">
  <ds:schemaRefs>
    <ds:schemaRef ds:uri="http://schemas.microsoft.com/office/2006/metadata/longProperties"/>
  </ds:schemaRefs>
</ds:datastoreItem>
</file>

<file path=customXml/itemProps4.xml><?xml version="1.0" encoding="utf-8"?>
<ds:datastoreItem xmlns:ds="http://schemas.openxmlformats.org/officeDocument/2006/customXml" ds:itemID="{C619B19C-A866-4EEC-95B1-957361094189}">
  <ds:schemaRefs>
    <ds:schemaRef ds:uri="http://schemas.microsoft.com/sharepoint/events"/>
  </ds:schemaRefs>
</ds:datastoreItem>
</file>

<file path=customXml/itemProps5.xml><?xml version="1.0" encoding="utf-8"?>
<ds:datastoreItem xmlns:ds="http://schemas.openxmlformats.org/officeDocument/2006/customXml" ds:itemID="{4E28E621-9EB9-4F9A-8D80-E53313956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41b624-166c-4987-9ed6-d539972f16a8"/>
    <ds:schemaRef ds:uri="a46b64c9-49d5-4248-ab09-bd24b837a9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8B3A86-9067-4C28-96CA-CD87A89E77E6}">
  <ds:schemaRefs>
    <ds:schemaRef ds:uri="office.server.policy"/>
  </ds:schemaRefs>
</ds:datastoreItem>
</file>

<file path=customXml/itemProps7.xml><?xml version="1.0" encoding="utf-8"?>
<ds:datastoreItem xmlns:ds="http://schemas.openxmlformats.org/officeDocument/2006/customXml" ds:itemID="{82CBB44C-A48E-49DE-AB85-5DF6016834D5}">
  <ds:schemaRefs>
    <ds:schemaRef ds:uri="http://schemas.microsoft.com/sharepoint/v3/contenttype/forms"/>
  </ds:schemaRefs>
</ds:datastoreItem>
</file>

<file path=customXml/itemProps8.xml><?xml version="1.0" encoding="utf-8"?>
<ds:datastoreItem xmlns:ds="http://schemas.openxmlformats.org/officeDocument/2006/customXml" ds:itemID="{AF3E3836-F43D-A04A-B7A6-7FA75E0D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34070</Words>
  <Characters>194201</Characters>
  <Application>Microsoft Macintosh Word</Application>
  <DocSecurity>0</DocSecurity>
  <Lines>1618</Lines>
  <Paragraphs>455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Consortium Agreement</vt:lpstr>
      <vt:lpstr>Consortium Agreement</vt:lpstr>
    </vt:vector>
  </TitlesOfParts>
  <Company>Bayer</Company>
  <LinksUpToDate>false</LinksUpToDate>
  <CharactersWithSpaces>227816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Consortium Agreement</dc:title>
  <dc:creator>Jill Nina Theuring</dc:creator>
  <cp:lastModifiedBy>Giulia Biasi</cp:lastModifiedBy>
  <cp:revision>2</cp:revision>
  <cp:lastPrinted>2016-05-25T07:26:00Z</cp:lastPrinted>
  <dcterms:created xsi:type="dcterms:W3CDTF">2016-09-05T14:41:00Z</dcterms:created>
  <dcterms:modified xsi:type="dcterms:W3CDTF">2016-09-05T14:41:00Z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0x0101009A27709BDB864859B66A690C313E326400AEA19E79A7ED8E439806AAD9BC00CC83</vt:lpwstr>
  </property>
  <property fmtid="{D5CDD505-2E9C-101B-9397-08002B2CF9AE}" pid="3" name="DataClassBayerRetention">
    <vt:lpwstr>2;#Long-Term|450f2ec9-198b-4bf0-b08c-74a80f1899d3</vt:lpwstr>
  </property>
  <property fmtid="{D5CDD505-2E9C-101B-9397-08002B2CF9AE}" pid="4" name="_dlc_policyId">
    <vt:lpwstr>0x0101|-2126682137</vt:lpwstr>
  </property>
  <property fmtid="{D5CDD505-2E9C-101B-9397-08002B2CF9AE}" pid="5" name="ItemRetentionFormula">
    <vt:lpwstr>&lt;formula id="Bayer SharePoint Retention Policy 2.1" /&gt;</vt:lpwstr>
  </property>
  <property fmtid="{D5CDD505-2E9C-101B-9397-08002B2CF9AE}" pid="6" name="_dlc_DocIdItemGuid">
    <vt:lpwstr>ba518be3-25a4-4489-9f22-5f8b7526ff3c</vt:lpwstr>
  </property>
  <property fmtid="{D5CDD505-2E9C-101B-9397-08002B2CF9AE}" pid="7" name="_dlc_DocId">
    <vt:lpwstr>EXXSATVQHQ7P-5-11790</vt:lpwstr>
  </property>
  <property fmtid="{D5CDD505-2E9C-101B-9397-08002B2CF9AE}" pid="8" name="_dlc_DocIdUrl">
    <vt:lpwstr>http://sp-coll-bhc.bayer-ag.com/sites/220826/_layouts/DocIdRedir.aspx?ID=EXXSATVQHQ7P-5-11790, EXXSATVQHQ7P-5-11790</vt:lpwstr>
  </property>
  <property fmtid="{D5CDD505-2E9C-101B-9397-08002B2CF9AE}" pid="9" name="_dlc_ExpireDate">
    <vt:lpwstr>2027-07-07T16:34:38Z</vt:lpwstr>
  </property>
  <property fmtid="{D5CDD505-2E9C-101B-9397-08002B2CF9AE}" pid="10" name="Order">
    <vt:r8>1612200</vt:r8>
  </property>
</Properties>
</file>