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7149D" w14:textId="2377C728" w:rsidR="005D6621" w:rsidRDefault="00F23EF7">
      <w:pPr>
        <w:pStyle w:val="RefAgency"/>
        <w:tabs>
          <w:tab w:val="left" w:pos="1277"/>
        </w:tabs>
      </w:pPr>
      <w:r>
        <w:t>29 June 2015</w:t>
      </w:r>
    </w:p>
    <w:p w14:paraId="5C8E99EF" w14:textId="77777777" w:rsidR="005D6621" w:rsidRDefault="005D6621">
      <w:pPr>
        <w:pStyle w:val="RefAgency"/>
        <w:tabs>
          <w:tab w:val="left" w:pos="1277"/>
        </w:tabs>
      </w:pPr>
    </w:p>
    <w:p w14:paraId="65B45790" w14:textId="77777777" w:rsidR="005D6621" w:rsidRDefault="005D6621">
      <w:pPr>
        <w:pStyle w:val="RefAgency"/>
        <w:tabs>
          <w:tab w:val="left" w:pos="1277"/>
        </w:tabs>
      </w:pPr>
    </w:p>
    <w:p w14:paraId="5290252D" w14:textId="77777777" w:rsidR="005D6621" w:rsidRDefault="00DA47BE">
      <w:pPr>
        <w:pStyle w:val="DoctitleAgency"/>
      </w:pPr>
      <w:bookmarkStart w:id="0" w:name="Head"/>
      <w:bookmarkEnd w:id="0"/>
      <w:r>
        <w:t>Submission of comments on Questions and answers on ‘Guideline on the environmental risk assessment of medicinal products for human use</w:t>
      </w:r>
      <w:r w:rsidR="00CD21C0">
        <w:t>’</w:t>
      </w:r>
      <w:r>
        <w:rPr>
          <w:szCs w:val="17"/>
        </w:rPr>
        <w:t xml:space="preserve"> </w:t>
      </w:r>
      <w:r w:rsidR="009C264B">
        <w:rPr>
          <w:szCs w:val="17"/>
        </w:rPr>
        <w:t>– EMA/CHMP/</w:t>
      </w:r>
      <w:r>
        <w:rPr>
          <w:szCs w:val="17"/>
        </w:rPr>
        <w:t>SWP/44609/2010 Rev. 1</w:t>
      </w:r>
    </w:p>
    <w:p w14:paraId="7EEEFE78" w14:textId="77777777" w:rsidR="005D6621" w:rsidRDefault="005D6621">
      <w:pPr>
        <w:pStyle w:val="DocsubtitleAgency"/>
      </w:pPr>
    </w:p>
    <w:p w14:paraId="31A53A9B"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0AF7FC6B" w14:textId="77777777">
        <w:trPr>
          <w:tblHeader/>
        </w:trPr>
        <w:tc>
          <w:tcPr>
            <w:tcW w:w="5000" w:type="pct"/>
            <w:tcBorders>
              <w:top w:val="nil"/>
              <w:left w:val="nil"/>
              <w:bottom w:val="nil"/>
              <w:right w:val="nil"/>
            </w:tcBorders>
            <w:shd w:val="clear" w:color="auto" w:fill="003399"/>
          </w:tcPr>
          <w:p w14:paraId="2AC60D46" w14:textId="77777777" w:rsidR="005D6621" w:rsidRDefault="005D6621">
            <w:pPr>
              <w:pStyle w:val="TableheadingrowsAgency"/>
              <w:rPr>
                <w:b w:val="0"/>
              </w:rPr>
            </w:pPr>
            <w:r>
              <w:rPr>
                <w:b w:val="0"/>
              </w:rPr>
              <w:t>Name of organisation or individual</w:t>
            </w:r>
          </w:p>
        </w:tc>
      </w:tr>
      <w:tr w:rsidR="005D6621" w14:paraId="6C33A706" w14:textId="77777777">
        <w:tc>
          <w:tcPr>
            <w:tcW w:w="5000" w:type="pct"/>
            <w:shd w:val="clear" w:color="auto" w:fill="E1E3F2"/>
          </w:tcPr>
          <w:p w14:paraId="669B3B02" w14:textId="77777777" w:rsidR="005D6621" w:rsidRPr="00DA47BE" w:rsidRDefault="004A383E" w:rsidP="00DA47BE">
            <w:pPr>
              <w:pStyle w:val="TabletextrowsAgency"/>
            </w:pPr>
            <w:r w:rsidRPr="00DA47BE">
              <w:t xml:space="preserve">EFPIA </w:t>
            </w:r>
            <w:r w:rsidR="00212AB1" w:rsidRPr="00DA47BE">
              <w:t>–</w:t>
            </w:r>
            <w:r w:rsidRPr="00DA47BE">
              <w:t xml:space="preserve"> </w:t>
            </w:r>
            <w:proofErr w:type="spellStart"/>
            <w:r w:rsidR="00DA47BE" w:rsidRPr="00DA47BE">
              <w:t>Sini</w:t>
            </w:r>
            <w:proofErr w:type="spellEnd"/>
            <w:r w:rsidR="00DA47BE" w:rsidRPr="00DA47BE">
              <w:t xml:space="preserve"> </w:t>
            </w:r>
            <w:proofErr w:type="spellStart"/>
            <w:r w:rsidR="00DA47BE" w:rsidRPr="00DA47BE">
              <w:t>Eskola</w:t>
            </w:r>
            <w:proofErr w:type="spellEnd"/>
            <w:r w:rsidR="00297A4B" w:rsidRPr="00DA47BE">
              <w:t xml:space="preserve"> (</w:t>
            </w:r>
            <w:r w:rsidR="00DA47BE" w:rsidRPr="00DA47BE">
              <w:rPr>
                <w:lang w:val="fr-FR"/>
              </w:rPr>
              <w:t>sini.eskola@efpia.eu</w:t>
            </w:r>
            <w:r w:rsidR="00DA47BE" w:rsidRPr="00DA47BE">
              <w:rPr>
                <w:rFonts w:ascii="Times New Roman" w:hAnsi="Times New Roman"/>
                <w:lang w:val="fr-FR"/>
              </w:rPr>
              <w:t>)</w:t>
            </w:r>
          </w:p>
        </w:tc>
      </w:tr>
    </w:tbl>
    <w:p w14:paraId="149B6F38" w14:textId="77777777" w:rsidR="005D6621" w:rsidRDefault="005D6621">
      <w:pPr>
        <w:pStyle w:val="BodytextAgency"/>
      </w:pPr>
    </w:p>
    <w:p w14:paraId="2A066953" w14:textId="77777777" w:rsidR="005D6621" w:rsidRDefault="005D6621">
      <w:pPr>
        <w:pStyle w:val="BodytextAgency"/>
        <w:rPr>
          <w:i/>
        </w:rPr>
      </w:pPr>
      <w:r>
        <w:rPr>
          <w:i/>
        </w:rPr>
        <w:t>Please note that these comments and the identity of the sender will be published unless a specific justified objection is received.</w:t>
      </w:r>
    </w:p>
    <w:p w14:paraId="53034E8C" w14:textId="77777777" w:rsidR="005D6621" w:rsidRDefault="005D6621">
      <w:pPr>
        <w:pStyle w:val="BodytextAgency"/>
        <w:rPr>
          <w:i/>
        </w:rPr>
      </w:pPr>
      <w:r>
        <w:rPr>
          <w:i/>
        </w:rPr>
        <w:t>When completed, this form should be sent to the European Medicines Agency electronically, in Word format (not PDF).</w:t>
      </w:r>
    </w:p>
    <w:p w14:paraId="40E92FF2" w14:textId="77777777" w:rsidR="005D6621" w:rsidRDefault="005D6621">
      <w:pPr>
        <w:pStyle w:val="BodytextAgency"/>
      </w:pPr>
    </w:p>
    <w:p w14:paraId="4CE11DA5" w14:textId="77777777" w:rsidR="005D6621" w:rsidRDefault="005D6621">
      <w:pPr>
        <w:pStyle w:val="BodytextAgency"/>
      </w:pPr>
    </w:p>
    <w:p w14:paraId="733B2EC3" w14:textId="77777777" w:rsidR="005D6621" w:rsidRDefault="005D6621">
      <w:pPr>
        <w:pStyle w:val="BodytextAgency"/>
        <w:sectPr w:rsidR="005D6621">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bookmarkStart w:id="1" w:name="_GoBack"/>
      <w:bookmarkEnd w:id="1"/>
    </w:p>
    <w:p w14:paraId="407DD74A"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55704F0F" w14:textId="77777777">
        <w:trPr>
          <w:tblHeader/>
        </w:trPr>
        <w:tc>
          <w:tcPr>
            <w:tcW w:w="848" w:type="pct"/>
            <w:tcBorders>
              <w:top w:val="nil"/>
              <w:left w:val="nil"/>
              <w:bottom w:val="nil"/>
              <w:right w:val="nil"/>
            </w:tcBorders>
            <w:shd w:val="clear" w:color="auto" w:fill="003399"/>
          </w:tcPr>
          <w:p w14:paraId="36B913D1" w14:textId="77777777" w:rsidR="005D6621" w:rsidRDefault="005D6621">
            <w:pPr>
              <w:pStyle w:val="TableheadingrowsAgency"/>
              <w:rPr>
                <w:b w:val="0"/>
                <w:bCs/>
              </w:rPr>
            </w:pPr>
            <w:r>
              <w:rPr>
                <w:b w:val="0"/>
                <w:bCs/>
              </w:rPr>
              <w:t>Stakeholder number</w:t>
            </w:r>
          </w:p>
          <w:p w14:paraId="7539FBE9"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4C820252"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329FD430" w14:textId="77777777" w:rsidR="005D6621" w:rsidRDefault="005D6621">
            <w:pPr>
              <w:pStyle w:val="TableheadingrowsAgency"/>
              <w:rPr>
                <w:b w:val="0"/>
                <w:bCs/>
              </w:rPr>
            </w:pPr>
            <w:r>
              <w:rPr>
                <w:b w:val="0"/>
                <w:bCs/>
              </w:rPr>
              <w:t>Outcome (if applicable)</w:t>
            </w:r>
          </w:p>
          <w:p w14:paraId="389C0B75" w14:textId="77777777" w:rsidR="005D6621" w:rsidRDefault="005D6621">
            <w:pPr>
              <w:pStyle w:val="TableheadingrowsAgency"/>
              <w:rPr>
                <w:b w:val="0"/>
                <w:bCs/>
                <w:i/>
                <w:color w:val="339966"/>
              </w:rPr>
            </w:pPr>
            <w:r>
              <w:rPr>
                <w:i/>
                <w:color w:val="339966"/>
              </w:rPr>
              <w:t>(To be completed by the Agency)</w:t>
            </w:r>
          </w:p>
        </w:tc>
      </w:tr>
      <w:tr w:rsidR="00FE5A74" w14:paraId="35D4E427" w14:textId="77777777">
        <w:tc>
          <w:tcPr>
            <w:tcW w:w="848" w:type="pct"/>
            <w:shd w:val="clear" w:color="auto" w:fill="E1E3F2"/>
          </w:tcPr>
          <w:p w14:paraId="5095DE32" w14:textId="77777777" w:rsidR="00FE5A74" w:rsidRPr="006376DF" w:rsidRDefault="00DA657B" w:rsidP="00F23EF7">
            <w:pPr>
              <w:pStyle w:val="TabletextrowsAgency"/>
              <w:spacing w:line="240" w:lineRule="auto"/>
              <w:rPr>
                <w:b/>
              </w:rPr>
            </w:pPr>
            <w:r>
              <w:rPr>
                <w:b/>
              </w:rPr>
              <w:t>EFPIA</w:t>
            </w:r>
          </w:p>
        </w:tc>
        <w:tc>
          <w:tcPr>
            <w:tcW w:w="1839" w:type="pct"/>
            <w:shd w:val="clear" w:color="auto" w:fill="E1E3F2"/>
          </w:tcPr>
          <w:p w14:paraId="207A05A6" w14:textId="3736E3B6" w:rsidR="00FE5A74" w:rsidRDefault="00DA657B" w:rsidP="00A6198F">
            <w:pPr>
              <w:pStyle w:val="TabletextrowsAgency"/>
              <w:spacing w:line="240" w:lineRule="auto"/>
              <w:jc w:val="both"/>
            </w:pPr>
            <w:r>
              <w:t>EFPIA</w:t>
            </w:r>
            <w:r w:rsidR="00FE5A74">
              <w:t xml:space="preserve"> are currently</w:t>
            </w:r>
            <w:r w:rsidR="00FE5A74" w:rsidRPr="00FE5A74">
              <w:t xml:space="preserve"> assessing on how ERA could be refined to include post approval </w:t>
            </w:r>
            <w:r w:rsidR="00FE5A74">
              <w:t xml:space="preserve">refinement of environmental risks </w:t>
            </w:r>
            <w:proofErr w:type="spellStart"/>
            <w:r w:rsidR="00FE5A74">
              <w:t>e</w:t>
            </w:r>
            <w:proofErr w:type="gramStart"/>
            <w:r w:rsidR="00FE5A74">
              <w:t>,g</w:t>
            </w:r>
            <w:proofErr w:type="spellEnd"/>
            <w:proofErr w:type="gramEnd"/>
            <w:r w:rsidR="00FE5A74">
              <w:t xml:space="preserve">, where </w:t>
            </w:r>
            <w:r w:rsidR="00FE5A74" w:rsidRPr="00FE5A74">
              <w:t>multiple products with the same active substance have entered the market</w:t>
            </w:r>
            <w:r w:rsidR="00FE5A74">
              <w:t xml:space="preserve"> and environmental exposure may be higher than that captured within a product specific risk assessment</w:t>
            </w:r>
            <w:r w:rsidR="00FE5A74" w:rsidRPr="00FE5A74">
              <w:t xml:space="preserve">. </w:t>
            </w:r>
            <w:r w:rsidR="00A6198F">
              <w:t>We wish to continue this dialogue with EMA in the near future.</w:t>
            </w:r>
          </w:p>
          <w:p w14:paraId="043770D9" w14:textId="77777777" w:rsidR="00FE5A74" w:rsidRDefault="00FE5A74" w:rsidP="00A6198F">
            <w:pPr>
              <w:pStyle w:val="TabletextrowsAgency"/>
              <w:spacing w:line="240" w:lineRule="auto"/>
              <w:jc w:val="both"/>
            </w:pPr>
          </w:p>
          <w:p w14:paraId="5DF0E981" w14:textId="77777777" w:rsidR="00FE5A74" w:rsidRDefault="00FE5A74" w:rsidP="00A6198F">
            <w:pPr>
              <w:pStyle w:val="TabletextrowsAgency"/>
              <w:spacing w:line="240" w:lineRule="auto"/>
              <w:jc w:val="both"/>
            </w:pPr>
            <w:r w:rsidRPr="00FE5A74">
              <w:t xml:space="preserve">This </w:t>
            </w:r>
            <w:r>
              <w:t>remainder of the response to this</w:t>
            </w:r>
            <w:r w:rsidRPr="00FE5A74">
              <w:t xml:space="preserve"> </w:t>
            </w:r>
            <w:proofErr w:type="gramStart"/>
            <w:r w:rsidRPr="00FE5A74">
              <w:t>consultat</w:t>
            </w:r>
            <w:r>
              <w:t xml:space="preserve">ion </w:t>
            </w:r>
            <w:r w:rsidRPr="00FE5A74">
              <w:t xml:space="preserve"> concentrates</w:t>
            </w:r>
            <w:proofErr w:type="gramEnd"/>
            <w:r w:rsidRPr="00FE5A74">
              <w:t xml:space="preserve"> on  the revised Q&amp;A sections</w:t>
            </w:r>
            <w:r>
              <w:t xml:space="preserve"> and areas where the current ERA guidance could be improved.</w:t>
            </w:r>
          </w:p>
        </w:tc>
        <w:tc>
          <w:tcPr>
            <w:tcW w:w="2313" w:type="pct"/>
            <w:shd w:val="clear" w:color="auto" w:fill="E1E3F2"/>
          </w:tcPr>
          <w:p w14:paraId="7E3AEE4C" w14:textId="77777777" w:rsidR="00FE5A74" w:rsidRDefault="00FE5A74">
            <w:pPr>
              <w:pStyle w:val="TabletextrowsAgency"/>
            </w:pPr>
          </w:p>
        </w:tc>
      </w:tr>
      <w:tr w:rsidR="009723E2" w14:paraId="6C7F4306" w14:textId="77777777">
        <w:tc>
          <w:tcPr>
            <w:tcW w:w="848" w:type="pct"/>
            <w:shd w:val="clear" w:color="auto" w:fill="E1E3F2"/>
          </w:tcPr>
          <w:p w14:paraId="43418076" w14:textId="77777777" w:rsidR="009723E2" w:rsidRPr="009723E2" w:rsidRDefault="00DA657B" w:rsidP="00F23EF7">
            <w:pPr>
              <w:pStyle w:val="TabletextrowsAgency"/>
              <w:spacing w:line="240" w:lineRule="auto"/>
              <w:rPr>
                <w:b/>
                <w:highlight w:val="green"/>
              </w:rPr>
            </w:pPr>
            <w:r>
              <w:rPr>
                <w:b/>
              </w:rPr>
              <w:t>EFPIA</w:t>
            </w:r>
          </w:p>
        </w:tc>
        <w:tc>
          <w:tcPr>
            <w:tcW w:w="1839" w:type="pct"/>
            <w:shd w:val="clear" w:color="auto" w:fill="E1E3F2"/>
          </w:tcPr>
          <w:p w14:paraId="42EA15F8" w14:textId="77777777" w:rsidR="006376DF" w:rsidRDefault="006376DF" w:rsidP="00A6198F">
            <w:pPr>
              <w:pStyle w:val="TabletextrowsAgency"/>
              <w:spacing w:line="240" w:lineRule="auto"/>
              <w:jc w:val="both"/>
            </w:pPr>
            <w:r>
              <w:t>This Q&amp;A update is helpful in many respects in terms of clarifying what is required under the existing guideline.</w:t>
            </w:r>
          </w:p>
          <w:p w14:paraId="2959A289" w14:textId="77777777" w:rsidR="009723E2" w:rsidRDefault="009723E2" w:rsidP="00A6198F">
            <w:pPr>
              <w:pStyle w:val="TabletextrowsAgency"/>
              <w:spacing w:line="240" w:lineRule="auto"/>
              <w:jc w:val="both"/>
            </w:pPr>
          </w:p>
        </w:tc>
        <w:tc>
          <w:tcPr>
            <w:tcW w:w="2313" w:type="pct"/>
            <w:shd w:val="clear" w:color="auto" w:fill="E1E3F2"/>
          </w:tcPr>
          <w:p w14:paraId="6EBD3AA2" w14:textId="77777777" w:rsidR="009723E2" w:rsidRDefault="009723E2">
            <w:pPr>
              <w:pStyle w:val="TabletextrowsAgency"/>
            </w:pPr>
          </w:p>
        </w:tc>
      </w:tr>
      <w:tr w:rsidR="009723E2" w14:paraId="5C7A9A1E" w14:textId="77777777">
        <w:tc>
          <w:tcPr>
            <w:tcW w:w="848" w:type="pct"/>
            <w:shd w:val="clear" w:color="auto" w:fill="E1E3F2"/>
          </w:tcPr>
          <w:p w14:paraId="693B25DA" w14:textId="77777777" w:rsidR="009723E2" w:rsidRPr="006376DF" w:rsidRDefault="00DA657B" w:rsidP="00F23EF7">
            <w:pPr>
              <w:pStyle w:val="TabletextrowsAgency"/>
              <w:spacing w:line="240" w:lineRule="auto"/>
              <w:rPr>
                <w:b/>
              </w:rPr>
            </w:pPr>
            <w:r>
              <w:rPr>
                <w:b/>
              </w:rPr>
              <w:t>EFPIA</w:t>
            </w:r>
          </w:p>
        </w:tc>
        <w:tc>
          <w:tcPr>
            <w:tcW w:w="1839" w:type="pct"/>
            <w:shd w:val="clear" w:color="auto" w:fill="E1E3F2"/>
          </w:tcPr>
          <w:p w14:paraId="256C1706" w14:textId="77777777" w:rsidR="00BC7466" w:rsidRDefault="0081137A" w:rsidP="00F23EF7">
            <w:pPr>
              <w:pStyle w:val="TabletextrowsAgency"/>
              <w:spacing w:line="240" w:lineRule="auto"/>
              <w:rPr>
                <w:bCs/>
                <w:iCs/>
              </w:rPr>
            </w:pPr>
            <w:r>
              <w:t xml:space="preserve">However </w:t>
            </w:r>
            <w:r w:rsidR="00DA657B">
              <w:t>EFPIA</w:t>
            </w:r>
            <w:r>
              <w:t xml:space="preserve"> </w:t>
            </w:r>
            <w:r w:rsidR="00A26C92">
              <w:t>recommend that EMA consider</w:t>
            </w:r>
            <w:r>
              <w:t xml:space="preserve"> more fundamental revisions to the ERA guideline.  </w:t>
            </w:r>
            <w:r w:rsidR="00A26C92">
              <w:t>One aspect of the ERA guidance that requires</w:t>
            </w:r>
            <w:r>
              <w:t xml:space="preserve"> particular</w:t>
            </w:r>
            <w:r w:rsidR="00A26C92">
              <w:t xml:space="preserve"> attention is </w:t>
            </w:r>
            <w:r>
              <w:t xml:space="preserve">the environmental </w:t>
            </w:r>
            <w:r w:rsidRPr="00A04A73">
              <w:rPr>
                <w:bCs/>
                <w:iCs/>
              </w:rPr>
              <w:t>fate</w:t>
            </w:r>
            <w:r w:rsidR="00A26C92">
              <w:rPr>
                <w:bCs/>
                <w:iCs/>
              </w:rPr>
              <w:t xml:space="preserve"> and exposure</w:t>
            </w:r>
            <w:r w:rsidRPr="00A04A73">
              <w:rPr>
                <w:bCs/>
                <w:iCs/>
              </w:rPr>
              <w:t xml:space="preserve"> </w:t>
            </w:r>
            <w:r w:rsidR="00A26C92">
              <w:rPr>
                <w:bCs/>
                <w:iCs/>
              </w:rPr>
              <w:t>guidance</w:t>
            </w:r>
            <w:r>
              <w:rPr>
                <w:bCs/>
                <w:iCs/>
              </w:rPr>
              <w:t xml:space="preserve"> described within Phase II</w:t>
            </w:r>
            <w:r w:rsidRPr="00A04A73">
              <w:rPr>
                <w:bCs/>
                <w:iCs/>
              </w:rPr>
              <w:t xml:space="preserve">.   </w:t>
            </w:r>
            <w:r w:rsidR="00A26C92">
              <w:rPr>
                <w:bCs/>
                <w:iCs/>
              </w:rPr>
              <w:t xml:space="preserve">Our specific concerns are focused on the </w:t>
            </w:r>
            <w:r w:rsidRPr="00A04A73">
              <w:rPr>
                <w:bCs/>
                <w:iCs/>
              </w:rPr>
              <w:t>requirement of an OECD 308 study at Phase II Tier A</w:t>
            </w:r>
            <w:r w:rsidR="00A26C92">
              <w:rPr>
                <w:bCs/>
                <w:iCs/>
              </w:rPr>
              <w:t xml:space="preserve"> and the lack of robust data describing removal in a sewage treatment plant</w:t>
            </w:r>
            <w:r w:rsidR="00040E30">
              <w:rPr>
                <w:bCs/>
                <w:iCs/>
              </w:rPr>
              <w:t>.  The OECD 308 test</w:t>
            </w:r>
            <w:r w:rsidR="00A26C92">
              <w:rPr>
                <w:bCs/>
                <w:iCs/>
              </w:rPr>
              <w:t xml:space="preserve"> is a complex study that </w:t>
            </w:r>
            <w:r>
              <w:rPr>
                <w:bCs/>
                <w:iCs/>
              </w:rPr>
              <w:t xml:space="preserve">adds little value to the overall </w:t>
            </w:r>
            <w:r w:rsidR="00A26C92">
              <w:rPr>
                <w:bCs/>
                <w:iCs/>
              </w:rPr>
              <w:t xml:space="preserve">environmental exposure and persistence </w:t>
            </w:r>
            <w:r>
              <w:rPr>
                <w:bCs/>
                <w:iCs/>
              </w:rPr>
              <w:t>assessment</w:t>
            </w:r>
            <w:r w:rsidRPr="00A04A73">
              <w:rPr>
                <w:bCs/>
                <w:iCs/>
              </w:rPr>
              <w:t>.</w:t>
            </w:r>
            <w:r w:rsidR="00BC7466">
              <w:rPr>
                <w:bCs/>
                <w:iCs/>
              </w:rPr>
              <w:t xml:space="preserve"> An assessment of the OECD 308 has recently been published by Ericson et al (2014) titled</w:t>
            </w:r>
            <w:r w:rsidR="00BC7466" w:rsidRPr="00BC7466">
              <w:rPr>
                <w:bCs/>
                <w:iCs/>
              </w:rPr>
              <w:t xml:space="preserve"> “Experiences with the OECD 308 Transformation Test:  A Human Pharmaceutical Perspective”</w:t>
            </w:r>
            <w:r w:rsidR="00BC7466">
              <w:rPr>
                <w:bCs/>
                <w:iCs/>
              </w:rPr>
              <w:t xml:space="preserve"> (</w:t>
            </w:r>
            <w:r w:rsidR="00BC7466" w:rsidRPr="00BC7466">
              <w:rPr>
                <w:bCs/>
                <w:iCs/>
              </w:rPr>
              <w:t>Integrated Environmental Assessment and Management</w:t>
            </w:r>
            <w:r w:rsidR="00BC7466">
              <w:rPr>
                <w:bCs/>
                <w:iCs/>
              </w:rPr>
              <w:t xml:space="preserve">; 10 (1) </w:t>
            </w:r>
            <w:r w:rsidR="00BC7466" w:rsidRPr="00BC7466">
              <w:rPr>
                <w:bCs/>
                <w:iCs/>
              </w:rPr>
              <w:t>114–124</w:t>
            </w:r>
            <w:r w:rsidR="00BC7466">
              <w:rPr>
                <w:bCs/>
                <w:iCs/>
              </w:rPr>
              <w:t>).</w:t>
            </w:r>
            <w:r w:rsidRPr="00A04A73">
              <w:rPr>
                <w:bCs/>
                <w:iCs/>
              </w:rPr>
              <w:t xml:space="preserve">  </w:t>
            </w:r>
          </w:p>
          <w:p w14:paraId="3EBC08BD" w14:textId="77777777" w:rsidR="00A26C92" w:rsidRDefault="00BC7466" w:rsidP="00F23EF7">
            <w:pPr>
              <w:pStyle w:val="TabletextrowsAgency"/>
              <w:spacing w:line="240" w:lineRule="auto"/>
              <w:rPr>
                <w:bCs/>
                <w:iCs/>
              </w:rPr>
            </w:pPr>
            <w:r>
              <w:rPr>
                <w:bCs/>
                <w:iCs/>
              </w:rPr>
              <w:t xml:space="preserve">With regard to improving the scientific and environmental relevance of the exposure assessment of </w:t>
            </w:r>
            <w:r>
              <w:rPr>
                <w:bCs/>
                <w:iCs/>
              </w:rPr>
              <w:lastRenderedPageBreak/>
              <w:t>human medicinal products w</w:t>
            </w:r>
            <w:r w:rsidR="0081137A" w:rsidRPr="00A04A73">
              <w:rPr>
                <w:bCs/>
                <w:iCs/>
              </w:rPr>
              <w:t>e would propose that</w:t>
            </w:r>
            <w:r w:rsidR="00A26C92">
              <w:rPr>
                <w:bCs/>
                <w:iCs/>
              </w:rPr>
              <w:t>:</w:t>
            </w:r>
          </w:p>
          <w:p w14:paraId="4EA8000B" w14:textId="77777777" w:rsidR="00A26C92" w:rsidRDefault="00A26C92" w:rsidP="00F23EF7">
            <w:pPr>
              <w:pStyle w:val="TabletextrowsAgency"/>
              <w:numPr>
                <w:ilvl w:val="0"/>
                <w:numId w:val="41"/>
              </w:numPr>
              <w:spacing w:line="240" w:lineRule="auto"/>
              <w:rPr>
                <w:bCs/>
                <w:iCs/>
              </w:rPr>
            </w:pPr>
            <w:r>
              <w:rPr>
                <w:bCs/>
                <w:iCs/>
              </w:rPr>
              <w:t xml:space="preserve">An activated sludge </w:t>
            </w:r>
            <w:proofErr w:type="spellStart"/>
            <w:r>
              <w:rPr>
                <w:bCs/>
                <w:iCs/>
              </w:rPr>
              <w:t>dieaway</w:t>
            </w:r>
            <w:proofErr w:type="spellEnd"/>
            <w:r>
              <w:rPr>
                <w:bCs/>
                <w:iCs/>
              </w:rPr>
              <w:t xml:space="preserve"> test (e.g. OECD 314B or OECD 303) is conducted at Phase II Tier A. This reflects the down the drain nature of envir</w:t>
            </w:r>
            <w:r w:rsidR="00040E30">
              <w:rPr>
                <w:bCs/>
                <w:iCs/>
              </w:rPr>
              <w:t>onmental exposure via the sewag</w:t>
            </w:r>
            <w:r>
              <w:rPr>
                <w:bCs/>
                <w:iCs/>
              </w:rPr>
              <w:t>e treatment plant, and</w:t>
            </w:r>
          </w:p>
          <w:p w14:paraId="1E16877B" w14:textId="77777777" w:rsidR="00A26C92" w:rsidRDefault="00A26C92" w:rsidP="00F23EF7">
            <w:pPr>
              <w:pStyle w:val="TabletextrowsAgency"/>
              <w:numPr>
                <w:ilvl w:val="0"/>
                <w:numId w:val="41"/>
              </w:numPr>
              <w:spacing w:line="240" w:lineRule="auto"/>
              <w:rPr>
                <w:bCs/>
                <w:iCs/>
              </w:rPr>
            </w:pPr>
            <w:r>
              <w:rPr>
                <w:bCs/>
                <w:iCs/>
              </w:rPr>
              <w:t>T</w:t>
            </w:r>
            <w:r w:rsidR="0081137A" w:rsidRPr="00A04A73">
              <w:rPr>
                <w:bCs/>
                <w:iCs/>
              </w:rPr>
              <w:t>he most appropriate persistence study, focused on the most relevant environmental compartment, should be considered at</w:t>
            </w:r>
            <w:r>
              <w:rPr>
                <w:bCs/>
                <w:iCs/>
              </w:rPr>
              <w:t xml:space="preserve"> Phase II</w:t>
            </w:r>
            <w:r w:rsidR="0081137A" w:rsidRPr="00A04A73">
              <w:rPr>
                <w:bCs/>
                <w:iCs/>
              </w:rPr>
              <w:t xml:space="preserve"> Tier B,</w:t>
            </w:r>
            <w:r>
              <w:rPr>
                <w:bCs/>
                <w:iCs/>
              </w:rPr>
              <w:t xml:space="preserve"> for compounds that have a high </w:t>
            </w:r>
            <w:proofErr w:type="spellStart"/>
            <w:r>
              <w:rPr>
                <w:bCs/>
                <w:iCs/>
              </w:rPr>
              <w:t>Kow</w:t>
            </w:r>
            <w:proofErr w:type="spellEnd"/>
            <w:r>
              <w:rPr>
                <w:bCs/>
                <w:iCs/>
              </w:rPr>
              <w:t>.</w:t>
            </w:r>
          </w:p>
          <w:p w14:paraId="61583939" w14:textId="77777777" w:rsidR="00A26C92" w:rsidRDefault="00A26C92" w:rsidP="00F23EF7">
            <w:pPr>
              <w:pStyle w:val="TabletextrowsAgency"/>
              <w:spacing w:line="240" w:lineRule="auto"/>
              <w:rPr>
                <w:bCs/>
                <w:iCs/>
              </w:rPr>
            </w:pPr>
          </w:p>
          <w:p w14:paraId="10981AC0" w14:textId="77777777" w:rsidR="00A26C92" w:rsidRDefault="0081137A" w:rsidP="00D7729E">
            <w:pPr>
              <w:pStyle w:val="TabletextrowsAgency"/>
              <w:spacing w:line="240" w:lineRule="auto"/>
              <w:jc w:val="both"/>
              <w:rPr>
                <w:iCs/>
                <w:color w:val="000000"/>
                <w:szCs w:val="22"/>
              </w:rPr>
            </w:pPr>
            <w:r w:rsidRPr="00A04A73">
              <w:rPr>
                <w:bCs/>
                <w:iCs/>
              </w:rPr>
              <w:t>F</w:t>
            </w:r>
            <w:r w:rsidRPr="00A04A73">
              <w:rPr>
                <w:iCs/>
                <w:color w:val="000000"/>
                <w:szCs w:val="22"/>
              </w:rPr>
              <w:t xml:space="preserve">or </w:t>
            </w:r>
            <w:proofErr w:type="gramStart"/>
            <w:r w:rsidRPr="00A04A73">
              <w:rPr>
                <w:iCs/>
                <w:color w:val="000000"/>
                <w:szCs w:val="22"/>
              </w:rPr>
              <w:t>pharmaceuticals which</w:t>
            </w:r>
            <w:proofErr w:type="gramEnd"/>
            <w:r w:rsidRPr="00A04A73">
              <w:rPr>
                <w:iCs/>
                <w:color w:val="000000"/>
                <w:szCs w:val="22"/>
              </w:rPr>
              <w:t xml:space="preserve"> have a low </w:t>
            </w:r>
            <w:proofErr w:type="spellStart"/>
            <w:r w:rsidRPr="00A04A73">
              <w:rPr>
                <w:iCs/>
                <w:color w:val="000000"/>
                <w:szCs w:val="22"/>
              </w:rPr>
              <w:t>Kow</w:t>
            </w:r>
            <w:proofErr w:type="spellEnd"/>
            <w:r w:rsidRPr="00A04A73">
              <w:rPr>
                <w:iCs/>
                <w:color w:val="000000"/>
                <w:szCs w:val="22"/>
              </w:rPr>
              <w:t xml:space="preserve"> (or Dow)</w:t>
            </w:r>
            <w:r>
              <w:rPr>
                <w:iCs/>
                <w:color w:val="000000"/>
                <w:szCs w:val="22"/>
              </w:rPr>
              <w:t>,</w:t>
            </w:r>
            <w:r w:rsidRPr="00A04A73">
              <w:rPr>
                <w:iCs/>
                <w:color w:val="000000"/>
                <w:szCs w:val="22"/>
              </w:rPr>
              <w:t xml:space="preserve"> and hence clearly will not fulfil the PBT or </w:t>
            </w:r>
            <w:proofErr w:type="spellStart"/>
            <w:r w:rsidRPr="00A04A73">
              <w:rPr>
                <w:iCs/>
                <w:color w:val="000000"/>
                <w:szCs w:val="22"/>
              </w:rPr>
              <w:t>vPvB</w:t>
            </w:r>
            <w:proofErr w:type="spellEnd"/>
            <w:r w:rsidRPr="00A04A73">
              <w:rPr>
                <w:iCs/>
                <w:color w:val="000000"/>
                <w:szCs w:val="22"/>
              </w:rPr>
              <w:t xml:space="preserve"> criteria, the OECD 308 study is only of academic value since the data are not used to refine the risk assessment.  </w:t>
            </w:r>
            <w:r w:rsidR="00A26C92">
              <w:rPr>
                <w:iCs/>
                <w:color w:val="000000"/>
                <w:szCs w:val="22"/>
              </w:rPr>
              <w:t>EMA should also consider removing the trigger for a sediment effects assessment (OECD 218/219) from the OECD 308 study and include the sediments effect study at Phase II Tier A.</w:t>
            </w:r>
          </w:p>
          <w:p w14:paraId="3646DF77" w14:textId="77777777" w:rsidR="00A26C92" w:rsidRDefault="00A26C92" w:rsidP="00D7729E">
            <w:pPr>
              <w:pStyle w:val="TabletextrowsAgency"/>
              <w:spacing w:line="240" w:lineRule="auto"/>
              <w:jc w:val="both"/>
              <w:rPr>
                <w:iCs/>
                <w:color w:val="000000"/>
                <w:szCs w:val="22"/>
              </w:rPr>
            </w:pPr>
          </w:p>
          <w:p w14:paraId="57F7960C" w14:textId="77777777" w:rsidR="0081137A" w:rsidRPr="00A26C92" w:rsidRDefault="00A26C92" w:rsidP="00D7729E">
            <w:pPr>
              <w:pStyle w:val="TabletextrowsAgency"/>
              <w:spacing w:line="240" w:lineRule="auto"/>
              <w:jc w:val="both"/>
              <w:rPr>
                <w:bCs/>
                <w:iCs/>
              </w:rPr>
            </w:pPr>
            <w:r>
              <w:rPr>
                <w:iCs/>
                <w:color w:val="000000"/>
                <w:szCs w:val="22"/>
              </w:rPr>
              <w:t>These approaches</w:t>
            </w:r>
            <w:r w:rsidR="0081137A" w:rsidRPr="00A04A73">
              <w:rPr>
                <w:iCs/>
                <w:color w:val="000000"/>
                <w:szCs w:val="22"/>
              </w:rPr>
              <w:t xml:space="preserve"> would also be much more consistent with structured testing approaches found elsewhere (e.g. in the REACH technical guidance).  </w:t>
            </w:r>
          </w:p>
          <w:p w14:paraId="50441E94" w14:textId="77777777" w:rsidR="009723E2" w:rsidRDefault="009723E2" w:rsidP="00F23EF7">
            <w:pPr>
              <w:pStyle w:val="TabletextrowsAgency"/>
              <w:spacing w:line="240" w:lineRule="auto"/>
            </w:pPr>
          </w:p>
        </w:tc>
        <w:tc>
          <w:tcPr>
            <w:tcW w:w="2313" w:type="pct"/>
            <w:shd w:val="clear" w:color="auto" w:fill="E1E3F2"/>
          </w:tcPr>
          <w:p w14:paraId="6055F3E6" w14:textId="77777777" w:rsidR="009723E2" w:rsidRDefault="009723E2">
            <w:pPr>
              <w:pStyle w:val="TabletextrowsAgency"/>
            </w:pPr>
          </w:p>
        </w:tc>
      </w:tr>
      <w:tr w:rsidR="006376DF" w14:paraId="06F43DAA" w14:textId="77777777">
        <w:tc>
          <w:tcPr>
            <w:tcW w:w="848" w:type="pct"/>
            <w:shd w:val="clear" w:color="auto" w:fill="E1E3F2"/>
          </w:tcPr>
          <w:p w14:paraId="66774963" w14:textId="77777777" w:rsidR="006376DF" w:rsidRPr="006376DF" w:rsidRDefault="00DA657B" w:rsidP="00F23EF7">
            <w:pPr>
              <w:pStyle w:val="TabletextrowsAgency"/>
              <w:spacing w:line="240" w:lineRule="auto"/>
              <w:rPr>
                <w:b/>
              </w:rPr>
            </w:pPr>
            <w:r>
              <w:rPr>
                <w:b/>
              </w:rPr>
              <w:lastRenderedPageBreak/>
              <w:t>EFPIA</w:t>
            </w:r>
          </w:p>
        </w:tc>
        <w:tc>
          <w:tcPr>
            <w:tcW w:w="1839" w:type="pct"/>
            <w:shd w:val="clear" w:color="auto" w:fill="E1E3F2"/>
          </w:tcPr>
          <w:p w14:paraId="094748AA" w14:textId="77777777" w:rsidR="006376DF" w:rsidRDefault="006376DF" w:rsidP="00F23EF7">
            <w:pPr>
              <w:pStyle w:val="TabletextrowsAgency"/>
              <w:spacing w:line="240" w:lineRule="auto"/>
              <w:jc w:val="both"/>
            </w:pPr>
            <w:r>
              <w:t xml:space="preserve">It would be helpful to include revisions to ERA guideline (2006 EMA ERA Guideline </w:t>
            </w:r>
            <w:proofErr w:type="spellStart"/>
            <w:r>
              <w:t>corr</w:t>
            </w:r>
            <w:proofErr w:type="spellEnd"/>
            <w:r>
              <w:t xml:space="preserve"> 2) and changes in EMA Pre-meeting requirements (addition of the review of draft ERA) in the ERA ‘Q&amp;A’ update.  Both are pivotal for the applicant in developing the appropriate ERA strategy for marketing authorisations and in the preparation for EMA meetings.   </w:t>
            </w:r>
          </w:p>
          <w:p w14:paraId="0EBB523D" w14:textId="77777777" w:rsidR="006376DF" w:rsidRDefault="00C56539" w:rsidP="00F23EF7">
            <w:pPr>
              <w:pStyle w:val="TabletextrowsAgency"/>
              <w:spacing w:line="240" w:lineRule="auto"/>
              <w:jc w:val="both"/>
            </w:pPr>
            <w:r>
              <w:t>Efpia</w:t>
            </w:r>
            <w:r w:rsidR="006376DF">
              <w:t xml:space="preserve"> recommend that all new corrected versions to the ERA guidance </w:t>
            </w:r>
            <w:proofErr w:type="gramStart"/>
            <w:r w:rsidR="006376DF">
              <w:t>are</w:t>
            </w:r>
            <w:proofErr w:type="gramEnd"/>
            <w:r w:rsidR="006376DF">
              <w:t xml:space="preserve"> shown with a front page that clearly describes and dates the specific corrections that have been made.</w:t>
            </w:r>
          </w:p>
          <w:p w14:paraId="434EB5A4" w14:textId="77777777" w:rsidR="006376DF" w:rsidRDefault="006376DF" w:rsidP="00F23EF7">
            <w:pPr>
              <w:pStyle w:val="TabletextrowsAgency"/>
              <w:spacing w:line="240" w:lineRule="auto"/>
            </w:pPr>
          </w:p>
        </w:tc>
        <w:tc>
          <w:tcPr>
            <w:tcW w:w="2313" w:type="pct"/>
            <w:shd w:val="clear" w:color="auto" w:fill="E1E3F2"/>
          </w:tcPr>
          <w:p w14:paraId="3D9B395B" w14:textId="77777777" w:rsidR="006376DF" w:rsidRDefault="006376DF">
            <w:pPr>
              <w:pStyle w:val="TabletextrowsAgency"/>
            </w:pPr>
          </w:p>
        </w:tc>
      </w:tr>
      <w:tr w:rsidR="00C56539" w14:paraId="5E28AA7A" w14:textId="77777777">
        <w:tc>
          <w:tcPr>
            <w:tcW w:w="848" w:type="pct"/>
            <w:shd w:val="clear" w:color="auto" w:fill="E1E3F2"/>
          </w:tcPr>
          <w:p w14:paraId="62EE61EC" w14:textId="77777777" w:rsidR="00C56539" w:rsidRDefault="00C56539" w:rsidP="00F23EF7">
            <w:pPr>
              <w:pStyle w:val="TabletextrowsAgency"/>
              <w:spacing w:line="240" w:lineRule="auto"/>
              <w:rPr>
                <w:b/>
              </w:rPr>
            </w:pPr>
            <w:r>
              <w:rPr>
                <w:b/>
              </w:rPr>
              <w:lastRenderedPageBreak/>
              <w:t>EFPIA</w:t>
            </w:r>
          </w:p>
        </w:tc>
        <w:tc>
          <w:tcPr>
            <w:tcW w:w="1839" w:type="pct"/>
            <w:shd w:val="clear" w:color="auto" w:fill="E1E3F2"/>
          </w:tcPr>
          <w:p w14:paraId="6E2F794B" w14:textId="77777777" w:rsidR="00C56539" w:rsidRDefault="00C56539" w:rsidP="00F23EF7">
            <w:pPr>
              <w:pStyle w:val="TabletextrowsAgency"/>
              <w:spacing w:line="240" w:lineRule="auto"/>
              <w:jc w:val="both"/>
            </w:pPr>
            <w:r>
              <w:t xml:space="preserve">The PBT assessment for products below the Phase I action limit, that have a high log </w:t>
            </w:r>
            <w:proofErr w:type="spellStart"/>
            <w:r>
              <w:t>Kow</w:t>
            </w:r>
            <w:proofErr w:type="spellEnd"/>
            <w:r>
              <w:t xml:space="preserve"> (&gt;4.5), and the PBT assessment for products that trigger a Phase II assessment under the ERA guidance are fundamentally different.  Low PEC products (&lt; 10 </w:t>
            </w:r>
            <w:proofErr w:type="spellStart"/>
            <w:r>
              <w:t>ng</w:t>
            </w:r>
            <w:proofErr w:type="spellEnd"/>
            <w:r>
              <w:t xml:space="preserve">/l) with a high Log </w:t>
            </w:r>
            <w:proofErr w:type="spellStart"/>
            <w:r>
              <w:t>Kow</w:t>
            </w:r>
            <w:proofErr w:type="spellEnd"/>
            <w:r>
              <w:t xml:space="preserve"> conduct a PBT assessment according to REACH guidance.  This is far more intelligent and flexible that the guidance currently provided within the EMA Phase II guidance.  For reasons of consistency for (</w:t>
            </w:r>
            <w:proofErr w:type="spellStart"/>
            <w:r>
              <w:t>i</w:t>
            </w:r>
            <w:proofErr w:type="spellEnd"/>
            <w:r>
              <w:t xml:space="preserve">) human medicinal product assessment and (ii) harmonisation across chemical guidelines we recommend that all PBT assessments of human medicinal </w:t>
            </w:r>
            <w:r w:rsidR="00184659">
              <w:t xml:space="preserve">products assessed by the EMA </w:t>
            </w:r>
            <w:proofErr w:type="gramStart"/>
            <w:r>
              <w:t>are</w:t>
            </w:r>
            <w:proofErr w:type="gramEnd"/>
            <w:r>
              <w:t xml:space="preserve"> conducted according to the REACH Guidance.</w:t>
            </w:r>
          </w:p>
        </w:tc>
        <w:tc>
          <w:tcPr>
            <w:tcW w:w="2313" w:type="pct"/>
            <w:shd w:val="clear" w:color="auto" w:fill="E1E3F2"/>
          </w:tcPr>
          <w:p w14:paraId="2E4D14EE" w14:textId="77777777" w:rsidR="00C56539" w:rsidRDefault="00C56539">
            <w:pPr>
              <w:pStyle w:val="TabletextrowsAgency"/>
            </w:pPr>
          </w:p>
        </w:tc>
      </w:tr>
    </w:tbl>
    <w:p w14:paraId="5920F71D" w14:textId="77777777" w:rsidR="005D6621" w:rsidRDefault="005D6621">
      <w:pPr>
        <w:pStyle w:val="BodytextAgency"/>
      </w:pPr>
    </w:p>
    <w:p w14:paraId="60B509D8"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14:paraId="1BAD077E" w14:textId="77777777">
        <w:trPr>
          <w:tblHeader/>
        </w:trPr>
        <w:tc>
          <w:tcPr>
            <w:tcW w:w="645" w:type="pct"/>
            <w:tcBorders>
              <w:top w:val="nil"/>
              <w:left w:val="nil"/>
              <w:bottom w:val="nil"/>
              <w:right w:val="nil"/>
            </w:tcBorders>
            <w:shd w:val="clear" w:color="auto" w:fill="003399"/>
          </w:tcPr>
          <w:p w14:paraId="1C479C68" w14:textId="77777777" w:rsidR="005D6621" w:rsidRDefault="005D6621">
            <w:pPr>
              <w:pStyle w:val="TableheadingrowsAgency"/>
              <w:rPr>
                <w:b w:val="0"/>
              </w:rPr>
            </w:pPr>
            <w:r>
              <w:rPr>
                <w:b w:val="0"/>
              </w:rPr>
              <w:t>Line number(s) of the relevant text</w:t>
            </w:r>
          </w:p>
          <w:p w14:paraId="0247FBB4" w14:textId="77777777" w:rsidR="005D6621" w:rsidRDefault="005D6621">
            <w:pPr>
              <w:pStyle w:val="TableheadingrowsAgency"/>
              <w:rPr>
                <w:b w:val="0"/>
                <w:i/>
                <w:color w:val="339966"/>
              </w:rPr>
            </w:pPr>
            <w:r>
              <w:rPr>
                <w:i/>
                <w:color w:val="339966"/>
              </w:rPr>
              <w:t>(</w:t>
            </w:r>
            <w:proofErr w:type="gramStart"/>
            <w:r>
              <w:rPr>
                <w:i/>
                <w:color w:val="339966"/>
              </w:rPr>
              <w:t>e</w:t>
            </w:r>
            <w:proofErr w:type="gramEnd"/>
            <w:r>
              <w:rPr>
                <w:i/>
                <w:color w:val="339966"/>
              </w:rPr>
              <w:t>.g. Lines 20-23)</w:t>
            </w:r>
          </w:p>
        </w:tc>
        <w:tc>
          <w:tcPr>
            <w:tcW w:w="812" w:type="pct"/>
            <w:tcBorders>
              <w:top w:val="nil"/>
              <w:left w:val="nil"/>
              <w:bottom w:val="nil"/>
              <w:right w:val="nil"/>
            </w:tcBorders>
            <w:shd w:val="clear" w:color="auto" w:fill="003399"/>
          </w:tcPr>
          <w:p w14:paraId="1E8FEB87" w14:textId="77777777" w:rsidR="005D6621" w:rsidRDefault="005D6621">
            <w:pPr>
              <w:pStyle w:val="TableheadingrowsAgency"/>
              <w:rPr>
                <w:b w:val="0"/>
              </w:rPr>
            </w:pPr>
            <w:r>
              <w:rPr>
                <w:b w:val="0"/>
              </w:rPr>
              <w:t>Stakeholder number</w:t>
            </w:r>
          </w:p>
          <w:p w14:paraId="124B6A4C" w14:textId="77777777" w:rsidR="005D6621" w:rsidRDefault="005D6621">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72399E54" w14:textId="77777777" w:rsidR="005D6621" w:rsidRDefault="005D6621">
            <w:pPr>
              <w:pStyle w:val="TableheadingrowsAgency"/>
              <w:rPr>
                <w:b w:val="0"/>
              </w:rPr>
            </w:pPr>
            <w:r>
              <w:rPr>
                <w:b w:val="0"/>
              </w:rPr>
              <w:t>Comment and rationale; proposed changes</w:t>
            </w:r>
          </w:p>
          <w:p w14:paraId="277BE99D"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57BDF17E" w14:textId="77777777" w:rsidR="005D6621" w:rsidRDefault="005D6621">
            <w:pPr>
              <w:pStyle w:val="TableheadingrowsAgency"/>
              <w:rPr>
                <w:b w:val="0"/>
              </w:rPr>
            </w:pPr>
            <w:r>
              <w:rPr>
                <w:b w:val="0"/>
              </w:rPr>
              <w:t>Outcome</w:t>
            </w:r>
          </w:p>
          <w:p w14:paraId="2CE6573A" w14:textId="77777777" w:rsidR="005D6621" w:rsidRDefault="005D6621">
            <w:pPr>
              <w:pStyle w:val="TableheadingrowsAgency"/>
              <w:rPr>
                <w:b w:val="0"/>
              </w:rPr>
            </w:pPr>
            <w:r>
              <w:rPr>
                <w:i/>
                <w:color w:val="339966"/>
              </w:rPr>
              <w:t>(To be completed by the Agency)</w:t>
            </w:r>
          </w:p>
        </w:tc>
      </w:tr>
      <w:tr w:rsidR="00184659" w14:paraId="2F98C20B" w14:textId="77777777">
        <w:tc>
          <w:tcPr>
            <w:tcW w:w="645" w:type="pct"/>
            <w:shd w:val="clear" w:color="auto" w:fill="E1E3F2"/>
          </w:tcPr>
          <w:p w14:paraId="580521D2" w14:textId="77777777" w:rsidR="00184659" w:rsidRDefault="00184659" w:rsidP="00F23EF7">
            <w:r>
              <w:t>Line 65</w:t>
            </w:r>
          </w:p>
        </w:tc>
        <w:tc>
          <w:tcPr>
            <w:tcW w:w="812" w:type="pct"/>
            <w:shd w:val="clear" w:color="auto" w:fill="E1E3F2"/>
          </w:tcPr>
          <w:p w14:paraId="57EF6634" w14:textId="77777777" w:rsidR="00184659" w:rsidRPr="0088283A" w:rsidRDefault="00184659" w:rsidP="00F23EF7">
            <w:pPr>
              <w:pStyle w:val="TabletextrowsAgency"/>
              <w:spacing w:line="240" w:lineRule="auto"/>
              <w:rPr>
                <w:b/>
                <w:highlight w:val="green"/>
              </w:rPr>
            </w:pPr>
          </w:p>
        </w:tc>
        <w:tc>
          <w:tcPr>
            <w:tcW w:w="2006" w:type="pct"/>
            <w:shd w:val="clear" w:color="auto" w:fill="E1E3F2"/>
          </w:tcPr>
          <w:p w14:paraId="1630CED5" w14:textId="77777777" w:rsidR="00184659" w:rsidRDefault="00184659" w:rsidP="00F23EF7">
            <w:pPr>
              <w:pStyle w:val="TabletextrowsAgency"/>
              <w:spacing w:line="240" w:lineRule="auto"/>
            </w:pPr>
            <w:r w:rsidRPr="00B822FC">
              <w:t>Comment:</w:t>
            </w:r>
            <w:r>
              <w:t xml:space="preserve"> Should Q&amp;A No 41 actually be Q&amp;A No 53 “When do I have to submit an Environmental Risk Assessment (ERA)? </w:t>
            </w:r>
            <w:r>
              <w:rPr>
                <w:i/>
                <w:iCs/>
              </w:rPr>
              <w:t>Rev. Oct 14</w:t>
            </w:r>
            <w:r>
              <w:t>”?</w:t>
            </w:r>
          </w:p>
          <w:p w14:paraId="697B711B" w14:textId="77777777" w:rsidR="00184659" w:rsidRDefault="00184659" w:rsidP="00F23EF7">
            <w:pPr>
              <w:pStyle w:val="TabletextrowsAgency"/>
              <w:spacing w:line="240" w:lineRule="auto"/>
            </w:pPr>
          </w:p>
          <w:p w14:paraId="3FAF0DB2" w14:textId="77777777" w:rsidR="00184659" w:rsidRPr="00B822FC" w:rsidRDefault="00184659" w:rsidP="00F23EF7">
            <w:pPr>
              <w:pStyle w:val="TabletextrowsAgency"/>
              <w:spacing w:line="240" w:lineRule="auto"/>
            </w:pPr>
            <w:r>
              <w:t>Proposed change: replace 41 with 53.</w:t>
            </w:r>
          </w:p>
          <w:p w14:paraId="39AD4D4A" w14:textId="77777777" w:rsidR="00184659" w:rsidRDefault="00184659" w:rsidP="00F23EF7">
            <w:pPr>
              <w:pStyle w:val="TabletextrowsAgency"/>
              <w:spacing w:line="240" w:lineRule="auto"/>
            </w:pPr>
          </w:p>
        </w:tc>
        <w:tc>
          <w:tcPr>
            <w:tcW w:w="1537" w:type="pct"/>
            <w:shd w:val="clear" w:color="auto" w:fill="E1E3F2"/>
          </w:tcPr>
          <w:p w14:paraId="487AF1BD" w14:textId="77777777" w:rsidR="00184659" w:rsidRDefault="00184659">
            <w:pPr>
              <w:pStyle w:val="TabletextrowsAgency"/>
            </w:pPr>
          </w:p>
        </w:tc>
      </w:tr>
      <w:tr w:rsidR="0088283A" w14:paraId="41A6336D" w14:textId="77777777">
        <w:tc>
          <w:tcPr>
            <w:tcW w:w="645" w:type="pct"/>
            <w:shd w:val="clear" w:color="auto" w:fill="E1E3F2"/>
          </w:tcPr>
          <w:p w14:paraId="1258E66F" w14:textId="77777777" w:rsidR="0088283A" w:rsidRDefault="00184659" w:rsidP="00F23EF7">
            <w:r>
              <w:t>Lines 71-75</w:t>
            </w:r>
          </w:p>
          <w:p w14:paraId="778CD9E8" w14:textId="77777777" w:rsidR="0088283A" w:rsidRDefault="0088283A" w:rsidP="00F23EF7">
            <w:pPr>
              <w:pStyle w:val="TabletextrowsAgency"/>
              <w:spacing w:line="240" w:lineRule="auto"/>
            </w:pPr>
          </w:p>
        </w:tc>
        <w:tc>
          <w:tcPr>
            <w:tcW w:w="812" w:type="pct"/>
            <w:shd w:val="clear" w:color="auto" w:fill="E1E3F2"/>
          </w:tcPr>
          <w:p w14:paraId="71909236" w14:textId="77777777" w:rsidR="0088283A" w:rsidRPr="0088283A" w:rsidRDefault="0088283A" w:rsidP="00F23EF7">
            <w:pPr>
              <w:pStyle w:val="TabletextrowsAgency"/>
              <w:spacing w:line="240" w:lineRule="auto"/>
              <w:rPr>
                <w:b/>
                <w:highlight w:val="green"/>
              </w:rPr>
            </w:pPr>
          </w:p>
        </w:tc>
        <w:tc>
          <w:tcPr>
            <w:tcW w:w="2006" w:type="pct"/>
            <w:shd w:val="clear" w:color="auto" w:fill="E1E3F2"/>
          </w:tcPr>
          <w:p w14:paraId="5246286A" w14:textId="77777777" w:rsidR="0088283A" w:rsidRDefault="0088283A" w:rsidP="00F23EF7">
            <w:pPr>
              <w:pStyle w:val="TabletextrowsAgency"/>
              <w:spacing w:line="240" w:lineRule="auto"/>
            </w:pPr>
            <w:r>
              <w:t>Comment:</w:t>
            </w:r>
          </w:p>
          <w:p w14:paraId="68893BA7" w14:textId="77777777" w:rsidR="0088283A" w:rsidRDefault="0088283A" w:rsidP="00F23EF7">
            <w:pPr>
              <w:pStyle w:val="TabletextrowsAgency"/>
              <w:spacing w:line="240" w:lineRule="auto"/>
            </w:pPr>
          </w:p>
          <w:p w14:paraId="73C26B01" w14:textId="77777777" w:rsidR="0088283A" w:rsidRDefault="0088283A" w:rsidP="00F23EF7">
            <w:pPr>
              <w:pStyle w:val="TabletextrowsAgency"/>
              <w:spacing w:line="240" w:lineRule="auto"/>
            </w:pPr>
            <w:r>
              <w:t>It would be helpful if the Q&amp;A document could clarify whether it is permissible to use market forecast data to justify an insignificant increase in the extent of use in comparison to recent overall consumption data.</w:t>
            </w:r>
          </w:p>
          <w:p w14:paraId="048FF071" w14:textId="77777777" w:rsidR="0088283A" w:rsidRPr="00D24215" w:rsidRDefault="0088283A" w:rsidP="00F23EF7">
            <w:pPr>
              <w:pStyle w:val="TabletextrowsAgency"/>
              <w:spacing w:line="240" w:lineRule="auto"/>
            </w:pPr>
          </w:p>
        </w:tc>
        <w:tc>
          <w:tcPr>
            <w:tcW w:w="1537" w:type="pct"/>
            <w:shd w:val="clear" w:color="auto" w:fill="E1E3F2"/>
          </w:tcPr>
          <w:p w14:paraId="2107C1E5" w14:textId="77777777" w:rsidR="0088283A" w:rsidRDefault="0088283A">
            <w:pPr>
              <w:pStyle w:val="TabletextrowsAgency"/>
            </w:pPr>
          </w:p>
        </w:tc>
      </w:tr>
      <w:tr w:rsidR="0088283A" w14:paraId="0029E900" w14:textId="77777777">
        <w:tc>
          <w:tcPr>
            <w:tcW w:w="645" w:type="pct"/>
            <w:shd w:val="clear" w:color="auto" w:fill="E1E3F2"/>
          </w:tcPr>
          <w:p w14:paraId="200FB025" w14:textId="77777777" w:rsidR="0088283A" w:rsidRDefault="00184659" w:rsidP="00F23EF7">
            <w:r>
              <w:t>Lines 169-172</w:t>
            </w:r>
          </w:p>
          <w:p w14:paraId="14E5433A" w14:textId="77777777" w:rsidR="0088283A" w:rsidRDefault="0088283A" w:rsidP="00F23EF7">
            <w:pPr>
              <w:pStyle w:val="TabletextrowsAgency"/>
              <w:spacing w:line="240" w:lineRule="auto"/>
            </w:pPr>
          </w:p>
        </w:tc>
        <w:tc>
          <w:tcPr>
            <w:tcW w:w="812" w:type="pct"/>
            <w:shd w:val="clear" w:color="auto" w:fill="E1E3F2"/>
          </w:tcPr>
          <w:p w14:paraId="3A50BBFF" w14:textId="77777777" w:rsidR="0088283A" w:rsidRPr="0088283A" w:rsidRDefault="0088283A" w:rsidP="00F23EF7">
            <w:pPr>
              <w:pStyle w:val="TabletextrowsAgency"/>
              <w:spacing w:line="240" w:lineRule="auto"/>
              <w:rPr>
                <w:b/>
                <w:highlight w:val="green"/>
              </w:rPr>
            </w:pPr>
          </w:p>
        </w:tc>
        <w:tc>
          <w:tcPr>
            <w:tcW w:w="2006" w:type="pct"/>
            <w:shd w:val="clear" w:color="auto" w:fill="E1E3F2"/>
          </w:tcPr>
          <w:p w14:paraId="4648FAC1" w14:textId="77777777" w:rsidR="006376DF" w:rsidRDefault="006376DF" w:rsidP="00F23EF7">
            <w:pPr>
              <w:pStyle w:val="TabletextrowsAgency"/>
              <w:spacing w:line="240" w:lineRule="auto"/>
            </w:pPr>
            <w:r>
              <w:t xml:space="preserve">Comment: </w:t>
            </w:r>
          </w:p>
          <w:p w14:paraId="78C8A523" w14:textId="77777777" w:rsidR="006376DF" w:rsidRDefault="006376DF" w:rsidP="00F23EF7">
            <w:pPr>
              <w:pStyle w:val="TabletextrowsAgency"/>
              <w:spacing w:line="240" w:lineRule="auto"/>
            </w:pPr>
          </w:p>
          <w:p w14:paraId="4474268D" w14:textId="77777777" w:rsidR="006376DF" w:rsidRDefault="006376DF" w:rsidP="00F23EF7">
            <w:pPr>
              <w:pStyle w:val="TabletextrowsAgency"/>
              <w:spacing w:line="240" w:lineRule="auto"/>
            </w:pPr>
            <w:r>
              <w:t xml:space="preserve">Most previous studies have typically been undertaken across the pH range 5-9.  This pH range is consistent with the guidance on regulatory </w:t>
            </w:r>
            <w:proofErr w:type="spellStart"/>
            <w:r>
              <w:t>Kow</w:t>
            </w:r>
            <w:proofErr w:type="spellEnd"/>
            <w:r>
              <w:t xml:space="preserve"> determination for ionisable substances in the 2014 ECHA Guidance “Chapter R.7a: Endpoint specific guidance”.  </w:t>
            </w:r>
            <w:r w:rsidR="00C56539">
              <w:t>It is impossible to test many chemicals in biotic tests at pH 4 or pH 10; a degree of pragmatism is required within the guidance.</w:t>
            </w:r>
          </w:p>
          <w:p w14:paraId="36F7CC5C" w14:textId="77777777" w:rsidR="006376DF" w:rsidRDefault="006376DF" w:rsidP="00F23EF7">
            <w:pPr>
              <w:pStyle w:val="TabletextrowsAgency"/>
              <w:spacing w:line="240" w:lineRule="auto"/>
            </w:pPr>
          </w:p>
          <w:p w14:paraId="5B67B6CB" w14:textId="77777777" w:rsidR="006376DF" w:rsidRDefault="00C56539" w:rsidP="00F23EF7">
            <w:pPr>
              <w:pStyle w:val="TabletextrowsAgency"/>
              <w:spacing w:line="240" w:lineRule="auto"/>
            </w:pPr>
            <w:r>
              <w:t>Proposed change</w:t>
            </w:r>
            <w:r w:rsidR="006376DF">
              <w:t>: replace (pH 4-10) with (pH 5-9).</w:t>
            </w:r>
          </w:p>
          <w:p w14:paraId="34DC6DA0" w14:textId="77777777" w:rsidR="006376DF" w:rsidRPr="00D24215" w:rsidRDefault="006376DF" w:rsidP="00F23EF7">
            <w:pPr>
              <w:pStyle w:val="TabletextrowsAgency"/>
              <w:spacing w:line="240" w:lineRule="auto"/>
            </w:pPr>
          </w:p>
        </w:tc>
        <w:tc>
          <w:tcPr>
            <w:tcW w:w="1537" w:type="pct"/>
            <w:shd w:val="clear" w:color="auto" w:fill="E1E3F2"/>
          </w:tcPr>
          <w:p w14:paraId="076671D7" w14:textId="77777777" w:rsidR="0088283A" w:rsidRDefault="0088283A">
            <w:pPr>
              <w:pStyle w:val="TabletextrowsAgency"/>
            </w:pPr>
          </w:p>
        </w:tc>
      </w:tr>
      <w:tr w:rsidR="00133DDB" w14:paraId="6A326138" w14:textId="77777777">
        <w:tc>
          <w:tcPr>
            <w:tcW w:w="645" w:type="pct"/>
            <w:shd w:val="clear" w:color="auto" w:fill="E1E3F2"/>
          </w:tcPr>
          <w:p w14:paraId="62DC58B3" w14:textId="77777777" w:rsidR="00133DDB" w:rsidRPr="00561BA0" w:rsidRDefault="00133DDB" w:rsidP="00F23EF7">
            <w:pPr>
              <w:pStyle w:val="TabletextrowsAgency"/>
              <w:spacing w:line="240" w:lineRule="auto"/>
            </w:pPr>
            <w:r>
              <w:t>166-172</w:t>
            </w:r>
          </w:p>
        </w:tc>
        <w:tc>
          <w:tcPr>
            <w:tcW w:w="812" w:type="pct"/>
            <w:shd w:val="clear" w:color="auto" w:fill="E1E3F2"/>
          </w:tcPr>
          <w:p w14:paraId="3A43B19B" w14:textId="77777777" w:rsidR="00133DDB" w:rsidRPr="00133DDB" w:rsidRDefault="00133DDB" w:rsidP="00F23EF7">
            <w:pPr>
              <w:pStyle w:val="TabletextrowsAgency"/>
              <w:spacing w:line="240" w:lineRule="auto"/>
              <w:rPr>
                <w:b/>
                <w:highlight w:val="green"/>
              </w:rPr>
            </w:pPr>
          </w:p>
        </w:tc>
        <w:tc>
          <w:tcPr>
            <w:tcW w:w="2006" w:type="pct"/>
            <w:shd w:val="clear" w:color="auto" w:fill="E1E3F2"/>
          </w:tcPr>
          <w:p w14:paraId="520162B8" w14:textId="77777777" w:rsidR="00C56539" w:rsidRDefault="00133DDB" w:rsidP="00F23EF7">
            <w:pPr>
              <w:pStyle w:val="TabletextrowsAgency"/>
              <w:spacing w:line="240" w:lineRule="auto"/>
            </w:pPr>
            <w:r>
              <w:t xml:space="preserve">It is </w:t>
            </w:r>
            <w:r w:rsidR="00C56539">
              <w:t xml:space="preserve">currently </w:t>
            </w:r>
            <w:r>
              <w:t xml:space="preserve">unclear which </w:t>
            </w:r>
            <w:r w:rsidR="00C56539">
              <w:t xml:space="preserve">log </w:t>
            </w:r>
            <w:proofErr w:type="spellStart"/>
            <w:r w:rsidR="00C56539">
              <w:t>Kow</w:t>
            </w:r>
            <w:proofErr w:type="spellEnd"/>
            <w:r w:rsidR="00C56539">
              <w:t xml:space="preserve"> </w:t>
            </w:r>
            <w:r>
              <w:t xml:space="preserve">value will trigger a </w:t>
            </w:r>
            <w:r w:rsidRPr="001A3BEC">
              <w:t xml:space="preserve">persistent, </w:t>
            </w:r>
            <w:proofErr w:type="spellStart"/>
            <w:r w:rsidRPr="001A3BEC">
              <w:t>bioaccumulative</w:t>
            </w:r>
            <w:proofErr w:type="spellEnd"/>
            <w:r w:rsidRPr="001A3BEC">
              <w:t xml:space="preserve"> and toxic</w:t>
            </w:r>
            <w:r>
              <w:t xml:space="preserve"> (PBT) assessment and/o</w:t>
            </w:r>
            <w:r w:rsidR="00C56539">
              <w:t xml:space="preserve">r bioaccumulation study e.g. </w:t>
            </w:r>
            <w:r>
              <w:t>will the log</w:t>
            </w:r>
            <w:r w:rsidR="00C56539">
              <w:t xml:space="preserve"> </w:t>
            </w:r>
            <w:proofErr w:type="spellStart"/>
            <w:r>
              <w:t>Kow</w:t>
            </w:r>
            <w:proofErr w:type="spellEnd"/>
            <w:r>
              <w:t xml:space="preserve"> of the neutral </w:t>
            </w:r>
            <w:proofErr w:type="gramStart"/>
            <w:r>
              <w:t>molecule  trigger</w:t>
            </w:r>
            <w:proofErr w:type="gramEnd"/>
            <w:r>
              <w:t xml:space="preserve"> a PBT assessment or a bioaccumulation study when it exceeds the value of 4.5 or 3, </w:t>
            </w:r>
            <w:r>
              <w:lastRenderedPageBreak/>
              <w:t xml:space="preserve">respectively, even if the neutral species occurs outside the environmentally relevant pH range. </w:t>
            </w:r>
          </w:p>
          <w:p w14:paraId="1A351DC3" w14:textId="77777777" w:rsidR="00C56539" w:rsidRDefault="00C56539" w:rsidP="00F23EF7">
            <w:pPr>
              <w:pStyle w:val="TabletextrowsAgency"/>
              <w:spacing w:line="240" w:lineRule="auto"/>
            </w:pPr>
          </w:p>
          <w:p w14:paraId="02C3916B" w14:textId="51875A12" w:rsidR="00133DDB" w:rsidRDefault="00C56539" w:rsidP="00F23EF7">
            <w:pPr>
              <w:pStyle w:val="TabletextrowsAgency"/>
              <w:spacing w:line="240" w:lineRule="auto"/>
            </w:pPr>
            <w:r>
              <w:t>Efpia</w:t>
            </w:r>
            <w:r w:rsidR="00133DDB">
              <w:t xml:space="preserve"> believe that a PBT assessment or a </w:t>
            </w:r>
            <w:proofErr w:type="spellStart"/>
            <w:r w:rsidR="00133DDB">
              <w:t>bioconcentration</w:t>
            </w:r>
            <w:proofErr w:type="spellEnd"/>
            <w:r w:rsidR="00133DDB">
              <w:t xml:space="preserve"> study should only be triggered if a </w:t>
            </w:r>
            <w:proofErr w:type="spellStart"/>
            <w:r w:rsidR="00133DDB">
              <w:t>logD</w:t>
            </w:r>
            <w:proofErr w:type="spellEnd"/>
            <w:r w:rsidR="00133DDB">
              <w:t xml:space="preserve"> (or </w:t>
            </w:r>
            <w:proofErr w:type="spellStart"/>
            <w:r w:rsidR="00133DDB">
              <w:t>logKow</w:t>
            </w:r>
            <w:proofErr w:type="spellEnd"/>
            <w:r w:rsidR="00133DDB">
              <w:t>) determined in the environmentally relevant pH range exceeds the trigger value of 4.5 or 3, respectively.</w:t>
            </w:r>
          </w:p>
          <w:p w14:paraId="23AE659A" w14:textId="77777777" w:rsidR="00133DDB" w:rsidRDefault="00133DDB" w:rsidP="00F23EF7">
            <w:pPr>
              <w:pStyle w:val="TabletextrowsAgency"/>
              <w:spacing w:line="240" w:lineRule="auto"/>
            </w:pPr>
          </w:p>
        </w:tc>
        <w:tc>
          <w:tcPr>
            <w:tcW w:w="1537" w:type="pct"/>
            <w:shd w:val="clear" w:color="auto" w:fill="E1E3F2"/>
          </w:tcPr>
          <w:p w14:paraId="747C9378" w14:textId="77777777" w:rsidR="00133DDB" w:rsidRDefault="00133DDB">
            <w:pPr>
              <w:pStyle w:val="TabletextrowsAgency"/>
            </w:pPr>
          </w:p>
        </w:tc>
      </w:tr>
      <w:tr w:rsidR="00133DDB" w14:paraId="7A24082C" w14:textId="77777777">
        <w:tc>
          <w:tcPr>
            <w:tcW w:w="645" w:type="pct"/>
            <w:shd w:val="clear" w:color="auto" w:fill="E1E3F2"/>
          </w:tcPr>
          <w:p w14:paraId="29C8A0A6" w14:textId="77777777" w:rsidR="00133DDB" w:rsidRPr="00561BA0" w:rsidRDefault="004F1249" w:rsidP="00F23EF7">
            <w:pPr>
              <w:pStyle w:val="TabletextrowsAgency"/>
              <w:spacing w:line="240" w:lineRule="auto"/>
            </w:pPr>
            <w:r>
              <w:lastRenderedPageBreak/>
              <w:t>210</w:t>
            </w:r>
          </w:p>
        </w:tc>
        <w:tc>
          <w:tcPr>
            <w:tcW w:w="812" w:type="pct"/>
            <w:shd w:val="clear" w:color="auto" w:fill="E1E3F2"/>
          </w:tcPr>
          <w:p w14:paraId="10C7CB16" w14:textId="77777777" w:rsidR="00133DDB" w:rsidRPr="00133DDB" w:rsidRDefault="00133DDB" w:rsidP="00F23EF7">
            <w:pPr>
              <w:pStyle w:val="TabletextrowsAgency"/>
              <w:spacing w:line="240" w:lineRule="auto"/>
              <w:rPr>
                <w:b/>
                <w:highlight w:val="green"/>
              </w:rPr>
            </w:pPr>
          </w:p>
        </w:tc>
        <w:tc>
          <w:tcPr>
            <w:tcW w:w="2006" w:type="pct"/>
            <w:shd w:val="clear" w:color="auto" w:fill="E1E3F2"/>
          </w:tcPr>
          <w:p w14:paraId="5BC6C91B" w14:textId="77777777" w:rsidR="00133DDB" w:rsidRDefault="00133DDB" w:rsidP="00F23EF7">
            <w:pPr>
              <w:pStyle w:val="TabletextrowsAgency"/>
              <w:spacing w:line="240" w:lineRule="auto"/>
            </w:pPr>
            <w:r>
              <w:t>Comment</w:t>
            </w:r>
            <w:r w:rsidRPr="00B822FC">
              <w:t>:</w:t>
            </w:r>
            <w:r>
              <w:t xml:space="preserve"> </w:t>
            </w:r>
          </w:p>
          <w:p w14:paraId="741E00E6" w14:textId="77777777" w:rsidR="00133DDB" w:rsidRPr="00B822FC" w:rsidRDefault="00133DDB" w:rsidP="00F23EF7">
            <w:pPr>
              <w:pStyle w:val="TabletextrowsAgency"/>
              <w:spacing w:line="240" w:lineRule="auto"/>
            </w:pPr>
            <w:r>
              <w:t>Could you please clarify in how far non-extractable residues are still bioavailable and why they should be included in the trigger for the sediment risk assessment? The trigger for sediment risk assessment should only include the extractable compounds (at or after 14 days, &gt;10% of applied either parent or metabolite)</w:t>
            </w:r>
          </w:p>
          <w:p w14:paraId="3E156D91" w14:textId="77777777" w:rsidR="00133DDB" w:rsidRDefault="00133DDB" w:rsidP="00F23EF7">
            <w:pPr>
              <w:pStyle w:val="TabletextrowsAgency"/>
              <w:spacing w:line="240" w:lineRule="auto"/>
            </w:pPr>
          </w:p>
          <w:p w14:paraId="571930D0" w14:textId="77777777" w:rsidR="00133DDB" w:rsidRPr="00B822FC" w:rsidRDefault="00133DDB" w:rsidP="00F23EF7">
            <w:pPr>
              <w:pStyle w:val="TabletextrowsAgency"/>
              <w:spacing w:line="240" w:lineRule="auto"/>
            </w:pPr>
            <w:r w:rsidRPr="00B822FC">
              <w:t>Proposed change (if any):</w:t>
            </w:r>
            <w:r>
              <w:t xml:space="preserve"> “Results from the OECD 308 test should be (1) the amount of compound </w:t>
            </w:r>
            <w:r w:rsidRPr="005835FD">
              <w:rPr>
                <w:b/>
                <w:i/>
                <w:strike/>
              </w:rPr>
              <w:t>(including Non –Extractable 209 Residues = NER)</w:t>
            </w:r>
            <w:r>
              <w:t xml:space="preserve"> that has shifted to sediment at any time point at or after 14 days – if this is </w:t>
            </w:r>
            <w:proofErr w:type="gramStart"/>
            <w:r>
              <w:t>more  than</w:t>
            </w:r>
            <w:proofErr w:type="gramEnd"/>
            <w:r>
              <w:t xml:space="preserve"> 10%, a sediment toxicity test is triggered; (2) half-life values in water, sediment and total  system; (3) kinetic model, chi2 error level of fitting……”</w:t>
            </w:r>
          </w:p>
          <w:p w14:paraId="7C726CEE" w14:textId="77777777" w:rsidR="00133DDB" w:rsidRDefault="00133DDB" w:rsidP="00F23EF7">
            <w:pPr>
              <w:pStyle w:val="TabletextrowsAgency"/>
              <w:spacing w:line="240" w:lineRule="auto"/>
            </w:pPr>
          </w:p>
        </w:tc>
        <w:tc>
          <w:tcPr>
            <w:tcW w:w="1537" w:type="pct"/>
            <w:shd w:val="clear" w:color="auto" w:fill="E1E3F2"/>
          </w:tcPr>
          <w:p w14:paraId="4CC9F0B4" w14:textId="77777777" w:rsidR="00133DDB" w:rsidRDefault="00133DDB">
            <w:pPr>
              <w:pStyle w:val="TabletextrowsAgency"/>
            </w:pPr>
          </w:p>
        </w:tc>
      </w:tr>
      <w:tr w:rsidR="00184659" w14:paraId="655D7B5F" w14:textId="77777777">
        <w:tc>
          <w:tcPr>
            <w:tcW w:w="645" w:type="pct"/>
            <w:shd w:val="clear" w:color="auto" w:fill="E1E3F2"/>
          </w:tcPr>
          <w:p w14:paraId="535A7792" w14:textId="77777777" w:rsidR="00184659" w:rsidRPr="00561BA0" w:rsidRDefault="00184659" w:rsidP="00F23EF7">
            <w:pPr>
              <w:pStyle w:val="TabletextrowsAgency"/>
              <w:spacing w:line="240" w:lineRule="auto"/>
            </w:pPr>
            <w:r>
              <w:t>215</w:t>
            </w:r>
          </w:p>
        </w:tc>
        <w:tc>
          <w:tcPr>
            <w:tcW w:w="812" w:type="pct"/>
            <w:shd w:val="clear" w:color="auto" w:fill="E1E3F2"/>
          </w:tcPr>
          <w:p w14:paraId="50A9F1FB" w14:textId="77777777" w:rsidR="00184659" w:rsidRPr="00133DDB" w:rsidRDefault="00184659" w:rsidP="00F23EF7">
            <w:pPr>
              <w:pStyle w:val="TabletextrowsAgency"/>
              <w:spacing w:line="240" w:lineRule="auto"/>
              <w:rPr>
                <w:b/>
                <w:highlight w:val="green"/>
              </w:rPr>
            </w:pPr>
          </w:p>
        </w:tc>
        <w:tc>
          <w:tcPr>
            <w:tcW w:w="2006" w:type="pct"/>
            <w:shd w:val="clear" w:color="auto" w:fill="E1E3F2"/>
          </w:tcPr>
          <w:p w14:paraId="22B51123" w14:textId="77777777" w:rsidR="00184659" w:rsidRDefault="00184659" w:rsidP="00F23EF7">
            <w:pPr>
              <w:pStyle w:val="TabletextrowsAgency"/>
              <w:spacing w:line="240" w:lineRule="auto"/>
            </w:pPr>
            <w:r>
              <w:t>Comment</w:t>
            </w:r>
            <w:r w:rsidRPr="00B822FC">
              <w:t>:</w:t>
            </w:r>
            <w:r>
              <w:t xml:space="preserve"> </w:t>
            </w:r>
          </w:p>
          <w:p w14:paraId="175F3539" w14:textId="77777777" w:rsidR="00184659" w:rsidRDefault="00184659" w:rsidP="00F23EF7">
            <w:pPr>
              <w:pStyle w:val="TabletextrowsAgency"/>
              <w:spacing w:line="240" w:lineRule="auto"/>
            </w:pPr>
            <w:r>
              <w:t xml:space="preserve">The sentence ‘Please note that calculation of a degradation half-life is preferred over a dissipation (disappearance) half-life’ requires further elaboration and more pragmatism.  Whilst ideally this may be ‘preferred’ the presence of bound (non-extractable) residues often makes determination of degradation half-lives impossible in practice.  Consequently the concept of a ‘total system’ half-life has proved useful and is used routinely for agrochemicals and veterinary medicines. </w:t>
            </w:r>
            <w:r>
              <w:lastRenderedPageBreak/>
              <w:t xml:space="preserve">This should be acknowledged in this guidance.  Other regulatory guidance compares the total system half-life values obtained from the study to the sediment persistence criterion of 120 days. </w:t>
            </w:r>
          </w:p>
          <w:p w14:paraId="3A898674" w14:textId="77777777" w:rsidR="00184659" w:rsidRDefault="00184659" w:rsidP="00F23EF7">
            <w:pPr>
              <w:pStyle w:val="TabletextrowsAgency"/>
              <w:spacing w:line="240" w:lineRule="auto"/>
            </w:pPr>
          </w:p>
          <w:p w14:paraId="48F7D334" w14:textId="77777777" w:rsidR="004F1249" w:rsidRDefault="004F1249" w:rsidP="00F23EF7">
            <w:pPr>
              <w:pStyle w:val="TabletextrowsAgency"/>
              <w:spacing w:line="240" w:lineRule="auto"/>
            </w:pPr>
            <w:r>
              <w:t xml:space="preserve">Proposed </w:t>
            </w:r>
            <w:proofErr w:type="gramStart"/>
            <w:r>
              <w:t>change :</w:t>
            </w:r>
            <w:proofErr w:type="gramEnd"/>
            <w:r>
              <w:t xml:space="preserve"> Replace ‘Please note that calculation of a degradation half-life is preferred over a dissipation (disappearance) half-life’ </w:t>
            </w:r>
          </w:p>
          <w:p w14:paraId="666E3B2B" w14:textId="77777777" w:rsidR="004F1249" w:rsidRDefault="004F1249" w:rsidP="00F23EF7">
            <w:pPr>
              <w:pStyle w:val="TabletextrowsAgency"/>
              <w:spacing w:line="240" w:lineRule="auto"/>
            </w:pPr>
          </w:p>
          <w:p w14:paraId="2DE0D330" w14:textId="77777777" w:rsidR="004F1249" w:rsidRDefault="004F1249" w:rsidP="00F23EF7">
            <w:pPr>
              <w:pStyle w:val="TabletextrowsAgency"/>
              <w:spacing w:line="240" w:lineRule="auto"/>
            </w:pPr>
            <w:proofErr w:type="gramStart"/>
            <w:r>
              <w:t>with</w:t>
            </w:r>
            <w:proofErr w:type="gramEnd"/>
            <w:r>
              <w:t xml:space="preserve"> </w:t>
            </w:r>
          </w:p>
          <w:p w14:paraId="2512A7DD" w14:textId="77777777" w:rsidR="004F1249" w:rsidRDefault="004F1249" w:rsidP="00F23EF7">
            <w:pPr>
              <w:pStyle w:val="TabletextrowsAgency"/>
              <w:spacing w:line="240" w:lineRule="auto"/>
            </w:pPr>
          </w:p>
          <w:p w14:paraId="57BE9171" w14:textId="77777777" w:rsidR="004F1249" w:rsidRDefault="004F1249" w:rsidP="00F23EF7">
            <w:pPr>
              <w:pStyle w:val="TabletextrowsAgency"/>
              <w:spacing w:line="240" w:lineRule="auto"/>
            </w:pPr>
            <w:r>
              <w:t xml:space="preserve">‘Ideally, a degradation half-life is preferred over a dissipation (disappearance) half-life, however it is recognised that this may not be possible if there are significant bound or non-extractable residues, in which case the Total System half-life should be reported.’  </w:t>
            </w:r>
          </w:p>
          <w:p w14:paraId="44DE72D1" w14:textId="77777777" w:rsidR="004F1249" w:rsidRDefault="004F1249" w:rsidP="00F23EF7">
            <w:pPr>
              <w:pStyle w:val="TabletextrowsAgency"/>
              <w:spacing w:line="240" w:lineRule="auto"/>
            </w:pPr>
          </w:p>
        </w:tc>
        <w:tc>
          <w:tcPr>
            <w:tcW w:w="1537" w:type="pct"/>
            <w:shd w:val="clear" w:color="auto" w:fill="E1E3F2"/>
          </w:tcPr>
          <w:p w14:paraId="24E7A2CE" w14:textId="77777777" w:rsidR="00184659" w:rsidRDefault="00184659">
            <w:pPr>
              <w:pStyle w:val="TabletextrowsAgency"/>
            </w:pPr>
          </w:p>
        </w:tc>
      </w:tr>
      <w:tr w:rsidR="00AD0747" w14:paraId="702A271C" w14:textId="77777777">
        <w:tc>
          <w:tcPr>
            <w:tcW w:w="645" w:type="pct"/>
            <w:shd w:val="clear" w:color="auto" w:fill="E1E3F2"/>
          </w:tcPr>
          <w:p w14:paraId="4E52D0BD" w14:textId="77777777" w:rsidR="00AD0747" w:rsidRPr="00AD0747" w:rsidRDefault="00AD0747" w:rsidP="00F23EF7">
            <w:pPr>
              <w:pStyle w:val="TabletextrowsAgency"/>
              <w:spacing w:line="240" w:lineRule="auto"/>
            </w:pPr>
            <w:r w:rsidRPr="00AD0747">
              <w:lastRenderedPageBreak/>
              <w:t>409</w:t>
            </w:r>
          </w:p>
        </w:tc>
        <w:tc>
          <w:tcPr>
            <w:tcW w:w="812" w:type="pct"/>
            <w:shd w:val="clear" w:color="auto" w:fill="E1E3F2"/>
          </w:tcPr>
          <w:p w14:paraId="5A1ECBB5" w14:textId="77777777" w:rsidR="00AD0747" w:rsidRPr="00AD0747" w:rsidRDefault="00AD0747" w:rsidP="00F23EF7">
            <w:pPr>
              <w:pStyle w:val="TabletextrowsAgency"/>
              <w:spacing w:line="240" w:lineRule="auto"/>
              <w:rPr>
                <w:b/>
              </w:rPr>
            </w:pPr>
          </w:p>
        </w:tc>
        <w:tc>
          <w:tcPr>
            <w:tcW w:w="2006" w:type="pct"/>
            <w:shd w:val="clear" w:color="auto" w:fill="E1E3F2"/>
          </w:tcPr>
          <w:p w14:paraId="6A79D1EB" w14:textId="77777777" w:rsidR="00AD0747" w:rsidRDefault="00AD0747" w:rsidP="00F23EF7">
            <w:pPr>
              <w:rPr>
                <w:rFonts w:cs="Calibri"/>
                <w:lang w:val="en-US"/>
              </w:rPr>
            </w:pPr>
            <w:r w:rsidRPr="00AD0747">
              <w:rPr>
                <w:rFonts w:cs="Calibri"/>
                <w:lang w:val="en-US"/>
              </w:rPr>
              <w:t>A non-extractable resi</w:t>
            </w:r>
            <w:r w:rsidR="004F1249">
              <w:rPr>
                <w:rFonts w:cs="Calibri"/>
                <w:lang w:val="en-US"/>
              </w:rPr>
              <w:t>due is as such non-</w:t>
            </w:r>
            <w:r w:rsidRPr="00AD0747">
              <w:rPr>
                <w:rFonts w:cs="Calibri"/>
                <w:lang w:val="en-US"/>
              </w:rPr>
              <w:t xml:space="preserve">bioavailable (otherwise it would be extractable) and should therefore not be relevant for the PEC calculation. The PEC is meant to be the predicted environmental </w:t>
            </w:r>
            <w:proofErr w:type="gramStart"/>
            <w:r w:rsidRPr="00AD0747">
              <w:rPr>
                <w:rFonts w:cs="Calibri"/>
                <w:lang w:val="en-US"/>
              </w:rPr>
              <w:t>concentration which is likely to cause adverse effects, which means that the compound needs to be bioavailable</w:t>
            </w:r>
            <w:proofErr w:type="gramEnd"/>
            <w:r w:rsidRPr="00AD0747">
              <w:rPr>
                <w:rFonts w:cs="Calibri"/>
                <w:lang w:val="en-US"/>
              </w:rPr>
              <w:t xml:space="preserve"> and not irreversibly bound to soil/sediment.</w:t>
            </w:r>
          </w:p>
          <w:p w14:paraId="5E77052D" w14:textId="77777777" w:rsidR="00184659" w:rsidRDefault="00184659" w:rsidP="00F23EF7">
            <w:pPr>
              <w:rPr>
                <w:rFonts w:cs="Calibri"/>
                <w:lang w:val="en-US"/>
              </w:rPr>
            </w:pPr>
          </w:p>
          <w:p w14:paraId="170E8344" w14:textId="77777777" w:rsidR="00184659" w:rsidRPr="00AD0747" w:rsidRDefault="00184659" w:rsidP="00F23EF7">
            <w:pPr>
              <w:rPr>
                <w:rFonts w:cs="Calibri"/>
                <w:lang w:val="en-US" w:eastAsia="de-DE"/>
              </w:rPr>
            </w:pPr>
            <w:r>
              <w:rPr>
                <w:rFonts w:cs="Calibri"/>
                <w:lang w:val="en-US"/>
              </w:rPr>
              <w:t xml:space="preserve">EFPIA recommend that the current EMA guidance </w:t>
            </w:r>
            <w:proofErr w:type="gramStart"/>
            <w:r>
              <w:rPr>
                <w:rFonts w:cs="Calibri"/>
                <w:lang w:val="en-US"/>
              </w:rPr>
              <w:t>refers</w:t>
            </w:r>
            <w:proofErr w:type="gramEnd"/>
            <w:r>
              <w:rPr>
                <w:rFonts w:cs="Calibri"/>
                <w:lang w:val="en-US"/>
              </w:rPr>
              <w:t xml:space="preserve"> to the recent ECETOC guidance for the interpretation and characterization of non-extractable residues.</w:t>
            </w:r>
          </w:p>
          <w:p w14:paraId="22CE7B1B" w14:textId="77777777" w:rsidR="00AD0747" w:rsidRDefault="00AD0747" w:rsidP="00F23EF7">
            <w:pPr>
              <w:pStyle w:val="TabletextrowsAgency"/>
              <w:spacing w:line="240" w:lineRule="auto"/>
              <w:rPr>
                <w:lang w:val="en-US"/>
              </w:rPr>
            </w:pPr>
          </w:p>
          <w:p w14:paraId="66558583" w14:textId="77777777" w:rsidR="0090415F" w:rsidRDefault="0090415F" w:rsidP="00F23EF7">
            <w:pPr>
              <w:pStyle w:val="TabletextrowsAgency"/>
              <w:spacing w:line="240" w:lineRule="auto"/>
              <w:rPr>
                <w:lang w:val="en-US"/>
              </w:rPr>
            </w:pPr>
            <w:r>
              <w:rPr>
                <w:lang w:val="en-US"/>
              </w:rPr>
              <w:t xml:space="preserve">ECETOC (2013). </w:t>
            </w:r>
            <w:r w:rsidRPr="0090415F">
              <w:rPr>
                <w:lang w:val="en-US"/>
              </w:rPr>
              <w:t>Understanding the relationship between extraction technique and bioavailability</w:t>
            </w:r>
            <w:r>
              <w:rPr>
                <w:lang w:val="en-US"/>
              </w:rPr>
              <w:t>. Technical report 117. Brussels.</w:t>
            </w:r>
          </w:p>
          <w:p w14:paraId="79EFD019" w14:textId="77777777" w:rsidR="0090415F" w:rsidRDefault="0090415F" w:rsidP="00F23EF7">
            <w:pPr>
              <w:pStyle w:val="TabletextrowsAgency"/>
              <w:spacing w:line="240" w:lineRule="auto"/>
              <w:rPr>
                <w:lang w:val="en-US"/>
              </w:rPr>
            </w:pPr>
          </w:p>
          <w:p w14:paraId="000F434D" w14:textId="77777777" w:rsidR="0090415F" w:rsidRDefault="0090415F" w:rsidP="00F23EF7">
            <w:pPr>
              <w:pStyle w:val="TabletextrowsAgency"/>
              <w:spacing w:line="240" w:lineRule="auto"/>
              <w:rPr>
                <w:lang w:val="en-US"/>
              </w:rPr>
            </w:pPr>
            <w:r>
              <w:rPr>
                <w:lang w:val="en-US"/>
              </w:rPr>
              <w:t xml:space="preserve">ECETOC (2013). </w:t>
            </w:r>
            <w:r w:rsidRPr="0090415F">
              <w:rPr>
                <w:lang w:val="en-US"/>
              </w:rPr>
              <w:t xml:space="preserve">Development of interim guidance for the inclusion of non-extractable residues (NER) in the risk </w:t>
            </w:r>
            <w:r w:rsidRPr="0090415F">
              <w:rPr>
                <w:lang w:val="en-US"/>
              </w:rPr>
              <w:lastRenderedPageBreak/>
              <w:t>assessment of chemicals</w:t>
            </w:r>
            <w:r>
              <w:rPr>
                <w:lang w:val="en-US"/>
              </w:rPr>
              <w:t>. Technical Report 118. Brussels.</w:t>
            </w:r>
          </w:p>
          <w:p w14:paraId="649589F5" w14:textId="77777777" w:rsidR="0090415F" w:rsidRPr="00AD0747" w:rsidRDefault="0090415F" w:rsidP="00F23EF7">
            <w:pPr>
              <w:pStyle w:val="TabletextrowsAgency"/>
              <w:spacing w:line="240" w:lineRule="auto"/>
              <w:rPr>
                <w:lang w:val="en-US"/>
              </w:rPr>
            </w:pPr>
          </w:p>
        </w:tc>
        <w:tc>
          <w:tcPr>
            <w:tcW w:w="1537" w:type="pct"/>
            <w:shd w:val="clear" w:color="auto" w:fill="E1E3F2"/>
          </w:tcPr>
          <w:p w14:paraId="57DA638E" w14:textId="77777777" w:rsidR="00AD0747" w:rsidRDefault="00AD0747">
            <w:pPr>
              <w:pStyle w:val="TabletextrowsAgency"/>
            </w:pPr>
          </w:p>
        </w:tc>
      </w:tr>
      <w:tr w:rsidR="009723E2" w14:paraId="4B4E89A8" w14:textId="77777777">
        <w:tc>
          <w:tcPr>
            <w:tcW w:w="645" w:type="pct"/>
            <w:shd w:val="clear" w:color="auto" w:fill="E1E3F2"/>
          </w:tcPr>
          <w:p w14:paraId="1C2B45ED" w14:textId="77777777" w:rsidR="009723E2" w:rsidRDefault="0090415F" w:rsidP="00F23EF7">
            <w:pPr>
              <w:pStyle w:val="TabletextrowsAgency"/>
              <w:spacing w:line="240" w:lineRule="auto"/>
            </w:pPr>
            <w:r>
              <w:lastRenderedPageBreak/>
              <w:t>242</w:t>
            </w:r>
          </w:p>
        </w:tc>
        <w:tc>
          <w:tcPr>
            <w:tcW w:w="812" w:type="pct"/>
            <w:shd w:val="clear" w:color="auto" w:fill="E1E3F2"/>
          </w:tcPr>
          <w:p w14:paraId="4326462D" w14:textId="77777777" w:rsidR="009723E2" w:rsidRDefault="009723E2" w:rsidP="00F23EF7">
            <w:pPr>
              <w:pStyle w:val="TabletextrowsAgency"/>
              <w:spacing w:line="240" w:lineRule="auto"/>
            </w:pPr>
          </w:p>
        </w:tc>
        <w:tc>
          <w:tcPr>
            <w:tcW w:w="2006" w:type="pct"/>
            <w:shd w:val="clear" w:color="auto" w:fill="E1E3F2"/>
          </w:tcPr>
          <w:p w14:paraId="2E5F0537" w14:textId="77777777" w:rsidR="0090415F" w:rsidRDefault="0090415F" w:rsidP="00F23EF7">
            <w:pPr>
              <w:rPr>
                <w:rFonts w:eastAsia="Times New Roman"/>
              </w:rPr>
            </w:pPr>
            <w:r w:rsidRPr="0090415F">
              <w:rPr>
                <w:rFonts w:eastAsia="Times New Roman"/>
              </w:rPr>
              <w:t xml:space="preserve">Comment: </w:t>
            </w:r>
          </w:p>
          <w:p w14:paraId="0E57D2CB" w14:textId="77777777" w:rsidR="0090415F" w:rsidRDefault="0090415F" w:rsidP="00F23EF7">
            <w:pPr>
              <w:rPr>
                <w:rFonts w:eastAsia="Times New Roman"/>
              </w:rPr>
            </w:pPr>
          </w:p>
          <w:p w14:paraId="5A3E77FB" w14:textId="77777777" w:rsidR="0090415F" w:rsidRPr="0090415F" w:rsidRDefault="0090415F" w:rsidP="00F23EF7">
            <w:pPr>
              <w:rPr>
                <w:rFonts w:eastAsia="Times New Roman"/>
              </w:rPr>
            </w:pPr>
            <w:r w:rsidRPr="0090415F">
              <w:rPr>
                <w:rFonts w:eastAsia="Times New Roman"/>
              </w:rPr>
              <w:t xml:space="preserve">The revised document requires adsorption data “for at least 2 </w:t>
            </w:r>
            <w:proofErr w:type="spellStart"/>
            <w:r w:rsidRPr="0090415F">
              <w:rPr>
                <w:rFonts w:eastAsia="Times New Roman"/>
              </w:rPr>
              <w:t>sludges</w:t>
            </w:r>
            <w:proofErr w:type="spellEnd"/>
            <w:r w:rsidRPr="0090415F">
              <w:rPr>
                <w:rFonts w:eastAsia="Times New Roman"/>
              </w:rPr>
              <w:t xml:space="preserve">”.  We request that clarification is provided on </w:t>
            </w:r>
            <w:r>
              <w:rPr>
                <w:rFonts w:eastAsia="Times New Roman"/>
              </w:rPr>
              <w:t xml:space="preserve">if and </w:t>
            </w:r>
            <w:r w:rsidRPr="0090415F">
              <w:rPr>
                <w:rFonts w:eastAsia="Times New Roman"/>
              </w:rPr>
              <w:t xml:space="preserve">how these </w:t>
            </w:r>
            <w:proofErr w:type="spellStart"/>
            <w:r w:rsidRPr="0090415F">
              <w:rPr>
                <w:rFonts w:eastAsia="Times New Roman"/>
              </w:rPr>
              <w:t>sludges</w:t>
            </w:r>
            <w:proofErr w:type="spellEnd"/>
            <w:r w:rsidRPr="0090415F">
              <w:rPr>
                <w:rFonts w:eastAsia="Times New Roman"/>
              </w:rPr>
              <w:t xml:space="preserve"> </w:t>
            </w:r>
            <w:r>
              <w:rPr>
                <w:rFonts w:eastAsia="Times New Roman"/>
              </w:rPr>
              <w:t>might be required to</w:t>
            </w:r>
            <w:r w:rsidRPr="0090415F">
              <w:rPr>
                <w:rFonts w:eastAsia="Times New Roman"/>
              </w:rPr>
              <w:t xml:space="preserve"> differ</w:t>
            </w:r>
            <w:r>
              <w:rPr>
                <w:rFonts w:eastAsia="Times New Roman"/>
              </w:rPr>
              <w:t>.</w:t>
            </w:r>
          </w:p>
          <w:p w14:paraId="298DC7E7" w14:textId="77777777" w:rsidR="009723E2" w:rsidRDefault="009723E2" w:rsidP="00F23EF7">
            <w:pPr>
              <w:pStyle w:val="TabletextrowsAgency"/>
              <w:spacing w:line="240" w:lineRule="auto"/>
            </w:pPr>
          </w:p>
        </w:tc>
        <w:tc>
          <w:tcPr>
            <w:tcW w:w="1537" w:type="pct"/>
            <w:shd w:val="clear" w:color="auto" w:fill="E1E3F2"/>
          </w:tcPr>
          <w:p w14:paraId="3F3ABC17" w14:textId="77777777" w:rsidR="009723E2" w:rsidRDefault="009723E2">
            <w:pPr>
              <w:pStyle w:val="TabletextrowsAgency"/>
            </w:pPr>
          </w:p>
        </w:tc>
      </w:tr>
    </w:tbl>
    <w:p w14:paraId="1F03E0ED" w14:textId="77777777" w:rsidR="005D6621" w:rsidRDefault="005D6621">
      <w:pPr>
        <w:pStyle w:val="TableFigurenoteAgency"/>
      </w:pPr>
      <w:r>
        <w:t>Please add more rows if needed.</w:t>
      </w:r>
    </w:p>
    <w:sectPr w:rsidR="005D6621" w:rsidSect="004917F3">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89AD0" w14:textId="77777777" w:rsidR="00362A8D" w:rsidRDefault="00362A8D">
      <w:r>
        <w:separator/>
      </w:r>
    </w:p>
  </w:endnote>
  <w:endnote w:type="continuationSeparator" w:id="0">
    <w:p w14:paraId="2C6C8608" w14:textId="77777777" w:rsidR="00362A8D" w:rsidRDefault="0036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35697E" w14:paraId="3DAF6307" w14:textId="77777777">
      <w:tc>
        <w:tcPr>
          <w:tcW w:w="5000" w:type="pct"/>
          <w:gridSpan w:val="2"/>
          <w:tcBorders>
            <w:top w:val="single" w:sz="2" w:space="0" w:color="auto"/>
            <w:left w:val="nil"/>
            <w:bottom w:val="nil"/>
            <w:right w:val="nil"/>
          </w:tcBorders>
          <w:tcMar>
            <w:left w:w="0" w:type="dxa"/>
            <w:right w:w="0" w:type="dxa"/>
          </w:tcMar>
        </w:tcPr>
        <w:p w14:paraId="7FAD7D5D" w14:textId="77777777" w:rsidR="0035697E" w:rsidRDefault="0035697E">
          <w:pPr>
            <w:pStyle w:val="FooterAgency"/>
          </w:pPr>
        </w:p>
      </w:tc>
    </w:tr>
    <w:tr w:rsidR="0035697E" w14:paraId="64DF059A" w14:textId="77777777">
      <w:trPr>
        <w:trHeight w:val="355"/>
      </w:trPr>
      <w:tc>
        <w:tcPr>
          <w:tcW w:w="3291" w:type="pct"/>
          <w:tcMar>
            <w:left w:w="0" w:type="dxa"/>
            <w:right w:w="0" w:type="dxa"/>
          </w:tcMar>
        </w:tcPr>
        <w:p w14:paraId="0C76E255" w14:textId="77777777" w:rsidR="0035697E" w:rsidRDefault="0035697E">
          <w:pPr>
            <w:pStyle w:val="FooterAgency"/>
          </w:pPr>
        </w:p>
      </w:tc>
      <w:tc>
        <w:tcPr>
          <w:tcW w:w="1709" w:type="pct"/>
          <w:tcMar>
            <w:left w:w="0" w:type="dxa"/>
            <w:right w:w="0" w:type="dxa"/>
          </w:tcMar>
        </w:tcPr>
        <w:p w14:paraId="47D581BD" w14:textId="77777777" w:rsidR="0035697E" w:rsidRDefault="0035697E">
          <w:pPr>
            <w:pStyle w:val="FooterAgency"/>
          </w:pPr>
        </w:p>
      </w:tc>
    </w:tr>
    <w:tr w:rsidR="0035697E" w14:paraId="36F4208F" w14:textId="77777777">
      <w:tc>
        <w:tcPr>
          <w:tcW w:w="3291" w:type="pct"/>
          <w:tcMar>
            <w:left w:w="0" w:type="dxa"/>
            <w:right w:w="0" w:type="dxa"/>
          </w:tcMar>
        </w:tcPr>
        <w:p w14:paraId="5AE6CBE5" w14:textId="77777777" w:rsidR="0035697E" w:rsidRDefault="0035697E">
          <w:pPr>
            <w:pStyle w:val="FooterAgency"/>
          </w:pPr>
        </w:p>
      </w:tc>
      <w:tc>
        <w:tcPr>
          <w:tcW w:w="1709" w:type="pct"/>
          <w:tcMar>
            <w:left w:w="0" w:type="dxa"/>
            <w:right w:w="0" w:type="dxa"/>
          </w:tcMar>
        </w:tcPr>
        <w:p w14:paraId="6329000F" w14:textId="77777777" w:rsidR="0035697E" w:rsidRDefault="00F23EF7">
          <w:pPr>
            <w:pStyle w:val="PagenumberAgency"/>
            <w:ind w:right="210"/>
          </w:pPr>
          <w:r>
            <w:fldChar w:fldCharType="begin"/>
          </w:r>
          <w:r>
            <w:instrText xml:space="preserve"> PAGE </w:instrText>
          </w:r>
          <w:r>
            <w:fldChar w:fldCharType="separate"/>
          </w:r>
          <w:r w:rsidR="005E152C">
            <w:rPr>
              <w:noProof/>
            </w:rPr>
            <w:t>2</w:t>
          </w:r>
          <w:r>
            <w:rPr>
              <w:noProof/>
            </w:rPr>
            <w:fldChar w:fldCharType="end"/>
          </w:r>
          <w:r w:rsidR="0035697E">
            <w:t>/</w:t>
          </w:r>
          <w:r w:rsidR="005E152C">
            <w:fldChar w:fldCharType="begin"/>
          </w:r>
          <w:r w:rsidR="005E152C">
            <w:instrText xml:space="preserve"> NUMPAGES </w:instrText>
          </w:r>
          <w:r w:rsidR="005E152C">
            <w:fldChar w:fldCharType="separate"/>
          </w:r>
          <w:r w:rsidR="005E152C">
            <w:rPr>
              <w:noProof/>
            </w:rPr>
            <w:t>8</w:t>
          </w:r>
          <w:r w:rsidR="005E152C">
            <w:rPr>
              <w:noProof/>
            </w:rPr>
            <w:fldChar w:fldCharType="end"/>
          </w:r>
        </w:p>
      </w:tc>
    </w:tr>
  </w:tbl>
  <w:p w14:paraId="4E91D102" w14:textId="77777777" w:rsidR="0035697E" w:rsidRDefault="0035697E">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35697E" w14:paraId="1C846F88" w14:textId="77777777">
      <w:tc>
        <w:tcPr>
          <w:tcW w:w="9413" w:type="dxa"/>
          <w:gridSpan w:val="2"/>
          <w:tcBorders>
            <w:top w:val="single" w:sz="2" w:space="0" w:color="auto"/>
            <w:left w:val="nil"/>
            <w:bottom w:val="nil"/>
            <w:right w:val="nil"/>
          </w:tcBorders>
          <w:tcMar>
            <w:left w:w="0" w:type="dxa"/>
            <w:right w:w="0" w:type="dxa"/>
          </w:tcMar>
          <w:vAlign w:val="bottom"/>
        </w:tcPr>
        <w:p w14:paraId="68F5106F" w14:textId="77777777" w:rsidR="0035697E" w:rsidRDefault="0035697E">
          <w:pPr>
            <w:pStyle w:val="FooterAgency"/>
          </w:pPr>
        </w:p>
      </w:tc>
    </w:tr>
    <w:tr w:rsidR="0035697E" w14:paraId="047F7595" w14:textId="77777777">
      <w:trPr>
        <w:cantSplit/>
        <w:trHeight w:hRule="exact" w:val="198"/>
      </w:trPr>
      <w:tc>
        <w:tcPr>
          <w:tcW w:w="6206" w:type="dxa"/>
          <w:tcMar>
            <w:left w:w="0" w:type="dxa"/>
            <w:right w:w="0" w:type="dxa"/>
          </w:tcMar>
          <w:vAlign w:val="bottom"/>
        </w:tcPr>
        <w:p w14:paraId="1FB77BE4" w14:textId="77777777" w:rsidR="0035697E" w:rsidRDefault="0035697E">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35697E" w14:paraId="65C87927" w14:textId="77777777">
            <w:trPr>
              <w:cantSplit/>
              <w:trHeight w:val="180"/>
              <w:tblHeader/>
              <w:jc w:val="right"/>
            </w:trPr>
            <w:tc>
              <w:tcPr>
                <w:tcW w:w="2478" w:type="dxa"/>
                <w:vMerge w:val="restart"/>
                <w:tcBorders>
                  <w:top w:val="nil"/>
                  <w:left w:val="nil"/>
                  <w:bottom w:val="nil"/>
                  <w:right w:val="nil"/>
                </w:tcBorders>
                <w:vAlign w:val="bottom"/>
              </w:tcPr>
              <w:p w14:paraId="5D18983E" w14:textId="77777777" w:rsidR="0035697E" w:rsidRDefault="0035697E">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Borders>
                  <w:top w:val="nil"/>
                  <w:left w:val="nil"/>
                  <w:bottom w:val="nil"/>
                  <w:right w:val="nil"/>
                </w:tcBorders>
                <w:tcMar>
                  <w:right w:w="6" w:type="dxa"/>
                </w:tcMar>
                <w:vAlign w:val="bottom"/>
              </w:tcPr>
              <w:p w14:paraId="13956821" w14:textId="77777777" w:rsidR="0035697E" w:rsidRDefault="00E4382E">
                <w:pPr>
                  <w:pStyle w:val="FooterAgency"/>
                  <w:jc w:val="right"/>
                </w:pPr>
                <w:r>
                  <w:rPr>
                    <w:noProof/>
                    <w:lang w:val="en-US" w:eastAsia="en-US"/>
                  </w:rPr>
                  <w:drawing>
                    <wp:inline distT="0" distB="0" distL="0" distR="0" wp14:anchorId="68953E4C" wp14:editId="4083EB63">
                      <wp:extent cx="390525" cy="266700"/>
                      <wp:effectExtent l="1905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90525" cy="266700"/>
                              </a:xfrm>
                              <a:prstGeom prst="rect">
                                <a:avLst/>
                              </a:prstGeom>
                              <a:noFill/>
                              <a:ln w="9525">
                                <a:noFill/>
                                <a:miter lim="800000"/>
                                <a:headEnd/>
                                <a:tailEnd/>
                              </a:ln>
                            </pic:spPr>
                          </pic:pic>
                        </a:graphicData>
                      </a:graphic>
                    </wp:inline>
                  </w:drawing>
                </w:r>
              </w:p>
            </w:tc>
          </w:tr>
          <w:tr w:rsidR="0035697E" w14:paraId="3832368F" w14:textId="77777777">
            <w:trPr>
              <w:cantSplit/>
              <w:trHeight w:val="390"/>
              <w:jc w:val="right"/>
            </w:trPr>
            <w:tc>
              <w:tcPr>
                <w:tcW w:w="2478" w:type="dxa"/>
                <w:vMerge/>
                <w:vAlign w:val="bottom"/>
              </w:tcPr>
              <w:p w14:paraId="56DCABBA" w14:textId="77777777" w:rsidR="0035697E" w:rsidRDefault="0035697E">
                <w:pPr>
                  <w:pStyle w:val="FooterAgency"/>
                </w:pPr>
              </w:p>
            </w:tc>
            <w:tc>
              <w:tcPr>
                <w:tcW w:w="709" w:type="dxa"/>
                <w:vMerge/>
                <w:vAlign w:val="bottom"/>
              </w:tcPr>
              <w:p w14:paraId="6AB4E140" w14:textId="77777777" w:rsidR="0035697E" w:rsidRDefault="0035697E">
                <w:pPr>
                  <w:pStyle w:val="FooterAgency"/>
                </w:pPr>
              </w:p>
            </w:tc>
          </w:tr>
        </w:tbl>
        <w:p w14:paraId="7963CB69" w14:textId="77777777" w:rsidR="0035697E" w:rsidRDefault="0035697E">
          <w:pPr>
            <w:pStyle w:val="FooterAgency"/>
            <w:widowControl w:val="0"/>
            <w:adjustRightInd w:val="0"/>
            <w:jc w:val="right"/>
          </w:pPr>
        </w:p>
      </w:tc>
    </w:tr>
    <w:tr w:rsidR="0035697E" w14:paraId="330C9DFE"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35697E" w14:paraId="5BF41157" w14:textId="77777777">
            <w:trPr>
              <w:trHeight w:hRule="exact" w:val="198"/>
            </w:trPr>
            <w:tc>
              <w:tcPr>
                <w:tcW w:w="840" w:type="dxa"/>
                <w:gridSpan w:val="2"/>
                <w:vAlign w:val="bottom"/>
              </w:tcPr>
              <w:p w14:paraId="28CE811D" w14:textId="77777777" w:rsidR="0035697E" w:rsidRDefault="0035697E">
                <w:pPr>
                  <w:pStyle w:val="FooterblueAgency"/>
                </w:pPr>
                <w:r>
                  <w:t>Telephone</w:t>
                </w:r>
              </w:p>
            </w:tc>
            <w:tc>
              <w:tcPr>
                <w:tcW w:w="1648" w:type="dxa"/>
                <w:gridSpan w:val="2"/>
                <w:vAlign w:val="bottom"/>
              </w:tcPr>
              <w:p w14:paraId="153C00EA" w14:textId="77777777" w:rsidR="0035697E" w:rsidRDefault="0035697E">
                <w:pPr>
                  <w:pStyle w:val="FooterAgency"/>
                </w:pPr>
                <w:r>
                  <w:t>+44 (</w:t>
                </w:r>
                <w:proofErr w:type="gramStart"/>
                <w:r>
                  <w:t>0)20</w:t>
                </w:r>
                <w:proofErr w:type="gramEnd"/>
                <w:r>
                  <w:t xml:space="preserve"> 7418 8400</w:t>
                </w:r>
              </w:p>
            </w:tc>
            <w:tc>
              <w:tcPr>
                <w:tcW w:w="726" w:type="dxa"/>
                <w:gridSpan w:val="2"/>
                <w:vAlign w:val="bottom"/>
              </w:tcPr>
              <w:p w14:paraId="39FBE082" w14:textId="77777777" w:rsidR="0035697E" w:rsidRDefault="0035697E">
                <w:pPr>
                  <w:pStyle w:val="FooterblueAgency"/>
                </w:pPr>
                <w:r>
                  <w:t>Facsimile</w:t>
                </w:r>
              </w:p>
            </w:tc>
            <w:tc>
              <w:tcPr>
                <w:tcW w:w="2767" w:type="dxa"/>
                <w:vAlign w:val="bottom"/>
              </w:tcPr>
              <w:p w14:paraId="0EE0AA5B" w14:textId="77777777" w:rsidR="0035697E" w:rsidRDefault="0035697E">
                <w:pPr>
                  <w:pStyle w:val="FooterAgency"/>
                </w:pPr>
                <w:r>
                  <w:t>+44 (</w:t>
                </w:r>
                <w:proofErr w:type="gramStart"/>
                <w:r>
                  <w:t>0)20</w:t>
                </w:r>
                <w:proofErr w:type="gramEnd"/>
                <w:r>
                  <w:t xml:space="preserve"> 7418 8416</w:t>
                </w:r>
              </w:p>
            </w:tc>
          </w:tr>
          <w:tr w:rsidR="0035697E" w14:paraId="102030D2" w14:textId="77777777">
            <w:trPr>
              <w:trHeight w:hRule="exact" w:val="198"/>
            </w:trPr>
            <w:tc>
              <w:tcPr>
                <w:tcW w:w="522" w:type="dxa"/>
                <w:vAlign w:val="bottom"/>
              </w:tcPr>
              <w:p w14:paraId="3D4A1DDB" w14:textId="77777777" w:rsidR="0035697E" w:rsidRDefault="0035697E">
                <w:pPr>
                  <w:pStyle w:val="FooterblueAgency"/>
                </w:pPr>
                <w:r>
                  <w:t>E-mail</w:t>
                </w:r>
              </w:p>
            </w:tc>
            <w:tc>
              <w:tcPr>
                <w:tcW w:w="1566" w:type="dxa"/>
                <w:gridSpan w:val="2"/>
                <w:vAlign w:val="bottom"/>
              </w:tcPr>
              <w:p w14:paraId="5F683FEF" w14:textId="77777777" w:rsidR="0035697E" w:rsidRDefault="0035697E">
                <w:pPr>
                  <w:pStyle w:val="FooterAgency"/>
                </w:pPr>
                <w:r>
                  <w:t>info@ema.europa.eu</w:t>
                </w:r>
              </w:p>
            </w:tc>
            <w:tc>
              <w:tcPr>
                <w:tcW w:w="649" w:type="dxa"/>
                <w:gridSpan w:val="2"/>
                <w:vAlign w:val="bottom"/>
              </w:tcPr>
              <w:p w14:paraId="3D69AAD0" w14:textId="77777777" w:rsidR="0035697E" w:rsidRDefault="0035697E">
                <w:pPr>
                  <w:pStyle w:val="FooterblueAgency"/>
                </w:pPr>
                <w:r>
                  <w:t>Website</w:t>
                </w:r>
              </w:p>
            </w:tc>
            <w:tc>
              <w:tcPr>
                <w:tcW w:w="3244" w:type="dxa"/>
                <w:gridSpan w:val="2"/>
                <w:vAlign w:val="bottom"/>
              </w:tcPr>
              <w:p w14:paraId="19CAB220" w14:textId="77777777" w:rsidR="0035697E" w:rsidRDefault="0035697E">
                <w:pPr>
                  <w:pStyle w:val="FooterAgency"/>
                </w:pPr>
                <w:r>
                  <w:t>www.ema.europa.eu</w:t>
                </w:r>
              </w:p>
            </w:tc>
          </w:tr>
        </w:tbl>
        <w:p w14:paraId="3DFDAECC" w14:textId="77777777" w:rsidR="0035697E" w:rsidRDefault="0035697E">
          <w:pPr>
            <w:pStyle w:val="FooterAgency"/>
          </w:pPr>
        </w:p>
      </w:tc>
      <w:tc>
        <w:tcPr>
          <w:tcW w:w="3207" w:type="dxa"/>
          <w:vMerge/>
          <w:tcMar>
            <w:left w:w="0" w:type="dxa"/>
            <w:right w:w="0" w:type="dxa"/>
          </w:tcMar>
          <w:vAlign w:val="bottom"/>
        </w:tcPr>
        <w:p w14:paraId="48279F07" w14:textId="77777777" w:rsidR="0035697E" w:rsidRDefault="0035697E">
          <w:pPr>
            <w:pStyle w:val="FooterAgency"/>
          </w:pPr>
        </w:p>
      </w:tc>
    </w:tr>
    <w:tr w:rsidR="0035697E" w14:paraId="14220571" w14:textId="77777777">
      <w:tc>
        <w:tcPr>
          <w:tcW w:w="9413" w:type="dxa"/>
          <w:gridSpan w:val="2"/>
          <w:tcMar>
            <w:left w:w="0" w:type="dxa"/>
            <w:right w:w="0" w:type="dxa"/>
          </w:tcMar>
          <w:vAlign w:val="bottom"/>
        </w:tcPr>
        <w:p w14:paraId="0615F9EF" w14:textId="77777777" w:rsidR="0035697E" w:rsidRDefault="0035697E">
          <w:pPr>
            <w:pStyle w:val="FooterAgency"/>
          </w:pPr>
        </w:p>
      </w:tc>
    </w:tr>
    <w:tr w:rsidR="0035697E" w14:paraId="0391259F" w14:textId="77777777">
      <w:tc>
        <w:tcPr>
          <w:tcW w:w="9413" w:type="dxa"/>
          <w:gridSpan w:val="2"/>
          <w:tcMar>
            <w:left w:w="0" w:type="dxa"/>
            <w:right w:w="0" w:type="dxa"/>
          </w:tcMar>
          <w:vAlign w:val="bottom"/>
        </w:tcPr>
        <w:p w14:paraId="78377BB1" w14:textId="77777777" w:rsidR="0035697E" w:rsidRDefault="0035697E">
          <w:pPr>
            <w:pStyle w:val="FooterAgency"/>
            <w:jc w:val="center"/>
          </w:pPr>
        </w:p>
      </w:tc>
    </w:tr>
  </w:tbl>
  <w:p w14:paraId="725D0306" w14:textId="77777777" w:rsidR="0035697E" w:rsidRDefault="0035697E">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8B757" w14:textId="77777777" w:rsidR="00362A8D" w:rsidRDefault="00362A8D">
      <w:r>
        <w:separator/>
      </w:r>
    </w:p>
  </w:footnote>
  <w:footnote w:type="continuationSeparator" w:id="0">
    <w:p w14:paraId="04177816" w14:textId="77777777" w:rsidR="00362A8D" w:rsidRDefault="00362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EDB7" w14:textId="77777777" w:rsidR="0035697E" w:rsidRDefault="00E4382E">
    <w:pPr>
      <w:pStyle w:val="FooterAgency"/>
      <w:jc w:val="center"/>
    </w:pPr>
    <w:r>
      <w:rPr>
        <w:noProof/>
        <w:lang w:val="en-US" w:eastAsia="en-US"/>
      </w:rPr>
      <w:drawing>
        <wp:inline distT="0" distB="0" distL="0" distR="0" wp14:anchorId="052799CF" wp14:editId="5B445C49">
          <wp:extent cx="3562350" cy="180022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sidR="0035697E">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CE28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86951C8"/>
    <w:multiLevelType w:val="hybridMultilevel"/>
    <w:tmpl w:val="59A6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9">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78732C62"/>
    <w:multiLevelType w:val="hybridMultilevel"/>
    <w:tmpl w:val="D7BA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B27538"/>
    <w:multiLevelType w:val="hybridMultilevel"/>
    <w:tmpl w:val="832A87CE"/>
    <w:lvl w:ilvl="0" w:tplc="C6D8C816">
      <w:numFmt w:val="bullet"/>
      <w:lvlText w:val="•"/>
      <w:lvlJc w:val="left"/>
      <w:pPr>
        <w:ind w:left="1080" w:hanging="72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6"/>
  </w:num>
  <w:num w:numId="13">
    <w:abstractNumId w:val="13"/>
  </w:num>
  <w:num w:numId="14">
    <w:abstractNumId w:val="19"/>
  </w:num>
  <w:num w:numId="15">
    <w:abstractNumId w:val="15"/>
  </w:num>
  <w:num w:numId="16">
    <w:abstractNumId w:val="17"/>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4"/>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6"/>
  </w:num>
  <w:num w:numId="39">
    <w:abstractNumId w:val="13"/>
  </w:num>
  <w:num w:numId="40">
    <w:abstractNumId w:val="0"/>
  </w:num>
  <w:num w:numId="41">
    <w:abstractNumId w:val="20"/>
  </w:num>
  <w:num w:numId="42">
    <w:abstractNumId w:val="1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40E30"/>
    <w:rsid w:val="00046177"/>
    <w:rsid w:val="000560D9"/>
    <w:rsid w:val="00096D3B"/>
    <w:rsid w:val="00133DDB"/>
    <w:rsid w:val="00165C64"/>
    <w:rsid w:val="00177A94"/>
    <w:rsid w:val="00184659"/>
    <w:rsid w:val="001C2C42"/>
    <w:rsid w:val="001E6C7E"/>
    <w:rsid w:val="001F3855"/>
    <w:rsid w:val="002027F4"/>
    <w:rsid w:val="00212AB1"/>
    <w:rsid w:val="00297A4B"/>
    <w:rsid w:val="00304E6B"/>
    <w:rsid w:val="0035697E"/>
    <w:rsid w:val="00362A8D"/>
    <w:rsid w:val="0045621C"/>
    <w:rsid w:val="004917F3"/>
    <w:rsid w:val="00493566"/>
    <w:rsid w:val="004A383E"/>
    <w:rsid w:val="004A78C1"/>
    <w:rsid w:val="004E7520"/>
    <w:rsid w:val="004F1249"/>
    <w:rsid w:val="004F7E2C"/>
    <w:rsid w:val="00507420"/>
    <w:rsid w:val="00566ECD"/>
    <w:rsid w:val="005D6621"/>
    <w:rsid w:val="005E152C"/>
    <w:rsid w:val="006376DF"/>
    <w:rsid w:val="00642B5C"/>
    <w:rsid w:val="006747FD"/>
    <w:rsid w:val="006F357D"/>
    <w:rsid w:val="0073274E"/>
    <w:rsid w:val="007B1656"/>
    <w:rsid w:val="007C0578"/>
    <w:rsid w:val="0081137A"/>
    <w:rsid w:val="00826793"/>
    <w:rsid w:val="00834743"/>
    <w:rsid w:val="00845277"/>
    <w:rsid w:val="0088283A"/>
    <w:rsid w:val="008D487F"/>
    <w:rsid w:val="008F0457"/>
    <w:rsid w:val="0090415F"/>
    <w:rsid w:val="00912039"/>
    <w:rsid w:val="00913FB3"/>
    <w:rsid w:val="009253D5"/>
    <w:rsid w:val="0092604C"/>
    <w:rsid w:val="009723E2"/>
    <w:rsid w:val="009C264B"/>
    <w:rsid w:val="00A20706"/>
    <w:rsid w:val="00A25180"/>
    <w:rsid w:val="00A26C92"/>
    <w:rsid w:val="00A6198F"/>
    <w:rsid w:val="00AD0747"/>
    <w:rsid w:val="00AE5EBD"/>
    <w:rsid w:val="00B14180"/>
    <w:rsid w:val="00B56F10"/>
    <w:rsid w:val="00BC7466"/>
    <w:rsid w:val="00BD434B"/>
    <w:rsid w:val="00C56539"/>
    <w:rsid w:val="00CB66CC"/>
    <w:rsid w:val="00CD21C0"/>
    <w:rsid w:val="00CE7221"/>
    <w:rsid w:val="00CE74D1"/>
    <w:rsid w:val="00D22768"/>
    <w:rsid w:val="00D7729E"/>
    <w:rsid w:val="00DA47BE"/>
    <w:rsid w:val="00DA657B"/>
    <w:rsid w:val="00E4382E"/>
    <w:rsid w:val="00EB6901"/>
    <w:rsid w:val="00ED76B6"/>
    <w:rsid w:val="00F23EF7"/>
    <w:rsid w:val="00F666B7"/>
    <w:rsid w:val="00FE167B"/>
    <w:rsid w:val="00FE5A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FC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F3"/>
    <w:rPr>
      <w:rFonts w:ascii="Verdana" w:hAnsi="Verdana" w:cs="Verdana"/>
      <w:sz w:val="18"/>
      <w:szCs w:val="18"/>
      <w:lang w:eastAsia="zh-CN"/>
    </w:rPr>
  </w:style>
  <w:style w:type="paragraph" w:styleId="Heading1">
    <w:name w:val="heading 1"/>
    <w:basedOn w:val="No-numheading1Agency"/>
    <w:next w:val="BodytextAgency"/>
    <w:qFormat/>
    <w:rsid w:val="004917F3"/>
    <w:rPr>
      <w:noProof/>
    </w:rPr>
  </w:style>
  <w:style w:type="paragraph" w:styleId="Heading2">
    <w:name w:val="heading 2"/>
    <w:basedOn w:val="No-numheading2Agency"/>
    <w:next w:val="BodytextAgency"/>
    <w:qFormat/>
    <w:rsid w:val="004917F3"/>
  </w:style>
  <w:style w:type="paragraph" w:styleId="Heading3">
    <w:name w:val="heading 3"/>
    <w:basedOn w:val="No-numheading3Agency"/>
    <w:next w:val="BodytextAgency"/>
    <w:qFormat/>
    <w:rsid w:val="004917F3"/>
  </w:style>
  <w:style w:type="paragraph" w:styleId="Heading4">
    <w:name w:val="heading 4"/>
    <w:basedOn w:val="No-numheading4Agency"/>
    <w:next w:val="BodytextAgency"/>
    <w:qFormat/>
    <w:rsid w:val="004917F3"/>
  </w:style>
  <w:style w:type="paragraph" w:styleId="Heading5">
    <w:name w:val="heading 5"/>
    <w:basedOn w:val="Normal"/>
    <w:next w:val="Normal"/>
    <w:qFormat/>
    <w:rsid w:val="004917F3"/>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4917F3"/>
  </w:style>
  <w:style w:type="paragraph" w:styleId="Heading7">
    <w:name w:val="heading 7"/>
    <w:basedOn w:val="No-numheading7Agency"/>
    <w:next w:val="BodytextAgency"/>
    <w:qFormat/>
    <w:rsid w:val="004917F3"/>
  </w:style>
  <w:style w:type="paragraph" w:styleId="Heading8">
    <w:name w:val="heading 8"/>
    <w:basedOn w:val="No-numheading8Agency"/>
    <w:next w:val="BodytextAgency"/>
    <w:qFormat/>
    <w:rsid w:val="004917F3"/>
  </w:style>
  <w:style w:type="paragraph" w:styleId="Heading9">
    <w:name w:val="heading 9"/>
    <w:basedOn w:val="No-numheading9Agency"/>
    <w:next w:val="BodytextAgency"/>
    <w:qFormat/>
    <w:rsid w:val="0049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4917F3"/>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4917F3"/>
    <w:pPr>
      <w:spacing w:after="140" w:line="280" w:lineRule="atLeast"/>
    </w:pPr>
    <w:rPr>
      <w:rFonts w:eastAsia="Verdana"/>
      <w:lang w:eastAsia="en-GB"/>
    </w:rPr>
  </w:style>
  <w:style w:type="paragraph" w:customStyle="1" w:styleId="No-numheading2Agency">
    <w:name w:val="No-num heading 2 (Agency)"/>
    <w:basedOn w:val="Normal"/>
    <w:next w:val="BodytextAgency"/>
    <w:rsid w:val="004917F3"/>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4917F3"/>
    <w:pPr>
      <w:numPr>
        <w:ilvl w:val="0"/>
        <w:numId w:val="0"/>
      </w:numPr>
    </w:pPr>
  </w:style>
  <w:style w:type="paragraph" w:customStyle="1" w:styleId="Heading3Agency">
    <w:name w:val="Heading 3 (Agency)"/>
    <w:basedOn w:val="Normal"/>
    <w:next w:val="BodytextAgency"/>
    <w:rsid w:val="004917F3"/>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4917F3"/>
    <w:pPr>
      <w:numPr>
        <w:ilvl w:val="0"/>
        <w:numId w:val="0"/>
      </w:numPr>
    </w:pPr>
  </w:style>
  <w:style w:type="paragraph" w:customStyle="1" w:styleId="Heading4Agency">
    <w:name w:val="Heading 4 (Agency)"/>
    <w:basedOn w:val="Heading3Agency"/>
    <w:next w:val="BodytextAgency"/>
    <w:semiHidden/>
    <w:rsid w:val="004917F3"/>
    <w:pPr>
      <w:numPr>
        <w:ilvl w:val="3"/>
      </w:numPr>
      <w:outlineLvl w:val="3"/>
    </w:pPr>
    <w:rPr>
      <w:i/>
      <w:sz w:val="18"/>
      <w:szCs w:val="18"/>
    </w:rPr>
  </w:style>
  <w:style w:type="paragraph" w:customStyle="1" w:styleId="No-numheading6Agency">
    <w:name w:val="No-num heading 6 (Agency)"/>
    <w:basedOn w:val="No-numheading5Agency"/>
    <w:next w:val="BodytextAgency"/>
    <w:semiHidden/>
    <w:rsid w:val="004917F3"/>
    <w:pPr>
      <w:outlineLvl w:val="5"/>
    </w:pPr>
  </w:style>
  <w:style w:type="paragraph" w:customStyle="1" w:styleId="No-numheading5Agency">
    <w:name w:val="No-num heading 5 (Agency)"/>
    <w:basedOn w:val="Heading5Agency"/>
    <w:next w:val="BodytextAgency"/>
    <w:semiHidden/>
    <w:rsid w:val="004917F3"/>
    <w:pPr>
      <w:numPr>
        <w:ilvl w:val="0"/>
        <w:numId w:val="0"/>
      </w:numPr>
    </w:pPr>
  </w:style>
  <w:style w:type="paragraph" w:customStyle="1" w:styleId="Heading5Agency">
    <w:name w:val="Heading 5 (Agency)"/>
    <w:basedOn w:val="Heading4Agency"/>
    <w:next w:val="BodytextAgency"/>
    <w:semiHidden/>
    <w:rsid w:val="004917F3"/>
    <w:pPr>
      <w:numPr>
        <w:ilvl w:val="4"/>
      </w:numPr>
      <w:outlineLvl w:val="4"/>
    </w:pPr>
    <w:rPr>
      <w:i w:val="0"/>
    </w:rPr>
  </w:style>
  <w:style w:type="paragraph" w:customStyle="1" w:styleId="No-numheading7Agency">
    <w:name w:val="No-num heading 7 (Agency)"/>
    <w:basedOn w:val="No-numheading6Agency"/>
    <w:next w:val="BodytextAgency"/>
    <w:semiHidden/>
    <w:rsid w:val="004917F3"/>
    <w:pPr>
      <w:outlineLvl w:val="6"/>
    </w:pPr>
  </w:style>
  <w:style w:type="paragraph" w:customStyle="1" w:styleId="No-numheading8Agency">
    <w:name w:val="No-num heading 8 (Agency)"/>
    <w:basedOn w:val="No-numheading7Agency"/>
    <w:next w:val="BodytextAgency"/>
    <w:semiHidden/>
    <w:rsid w:val="004917F3"/>
    <w:pPr>
      <w:outlineLvl w:val="7"/>
    </w:pPr>
  </w:style>
  <w:style w:type="paragraph" w:customStyle="1" w:styleId="No-numheading9Agency">
    <w:name w:val="No-num heading 9 (Agency)"/>
    <w:basedOn w:val="No-numheading8Agency"/>
    <w:next w:val="BodytextAgency"/>
    <w:semiHidden/>
    <w:rsid w:val="004917F3"/>
    <w:pPr>
      <w:outlineLvl w:val="8"/>
    </w:pPr>
  </w:style>
  <w:style w:type="paragraph" w:styleId="Footer">
    <w:name w:val="footer"/>
    <w:basedOn w:val="Normal"/>
    <w:semiHidden/>
    <w:rsid w:val="004917F3"/>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4917F3"/>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4917F3"/>
  </w:style>
  <w:style w:type="paragraph" w:customStyle="1" w:styleId="FooterAgency">
    <w:name w:val="Footer (Agency)"/>
    <w:basedOn w:val="Normal"/>
    <w:semiHidden/>
    <w:rsid w:val="004917F3"/>
    <w:rPr>
      <w:rFonts w:eastAsia="Verdana"/>
      <w:color w:val="6D6F71"/>
      <w:sz w:val="14"/>
      <w:szCs w:val="14"/>
      <w:lang w:eastAsia="en-GB"/>
    </w:rPr>
  </w:style>
  <w:style w:type="paragraph" w:customStyle="1" w:styleId="FooterblueAgency">
    <w:name w:val="Footer blue (Agency)"/>
    <w:basedOn w:val="Normal"/>
    <w:semiHidden/>
    <w:rsid w:val="004917F3"/>
    <w:rPr>
      <w:rFonts w:eastAsia="Verdana"/>
      <w:b/>
      <w:color w:val="003399"/>
      <w:sz w:val="13"/>
      <w:szCs w:val="14"/>
      <w:lang w:eastAsia="en-GB"/>
    </w:rPr>
  </w:style>
  <w:style w:type="character" w:customStyle="1" w:styleId="FooterAgencyCharChar">
    <w:name w:val="Footer (Agency) Char Char"/>
    <w:semiHidden/>
    <w:rsid w:val="004917F3"/>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4917F3"/>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4917F3"/>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4917F3"/>
    <w:rPr>
      <w:rFonts w:ascii="Verdana" w:eastAsia="Verdana" w:hAnsi="Verdana" w:cs="Verdana"/>
      <w:b/>
      <w:color w:val="003399"/>
      <w:sz w:val="13"/>
      <w:szCs w:val="14"/>
      <w:lang w:val="en-GB" w:eastAsia="en-GB" w:bidi="ar-SA"/>
    </w:rPr>
  </w:style>
  <w:style w:type="paragraph" w:styleId="BodyText">
    <w:name w:val="Body Text"/>
    <w:basedOn w:val="Normal"/>
    <w:semiHidden/>
    <w:rsid w:val="004917F3"/>
    <w:pPr>
      <w:spacing w:after="140" w:line="280" w:lineRule="atLeast"/>
    </w:pPr>
  </w:style>
  <w:style w:type="paragraph" w:customStyle="1" w:styleId="DisclaimerAgency">
    <w:name w:val="Disclaimer (Agency)"/>
    <w:basedOn w:val="Normal"/>
    <w:semiHidden/>
    <w:rsid w:val="004917F3"/>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4917F3"/>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4917F3"/>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4917F3"/>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4917F3"/>
    <w:rPr>
      <w:rFonts w:ascii="Verdana" w:hAnsi="Verdana"/>
      <w:vertAlign w:val="superscript"/>
    </w:rPr>
  </w:style>
  <w:style w:type="character" w:customStyle="1" w:styleId="EndnotereferenceAgency">
    <w:name w:val="Endnote reference (Agency)"/>
    <w:semiHidden/>
    <w:rsid w:val="004917F3"/>
    <w:rPr>
      <w:rFonts w:ascii="Verdana" w:hAnsi="Verdana"/>
      <w:vertAlign w:val="superscript"/>
    </w:rPr>
  </w:style>
  <w:style w:type="paragraph" w:styleId="EndnoteText">
    <w:name w:val="endnote text"/>
    <w:basedOn w:val="Normal"/>
    <w:semiHidden/>
    <w:rsid w:val="004917F3"/>
    <w:rPr>
      <w:rFonts w:eastAsia="Verdana"/>
      <w:sz w:val="15"/>
      <w:szCs w:val="15"/>
      <w:lang w:eastAsia="en-GB"/>
    </w:rPr>
  </w:style>
  <w:style w:type="paragraph" w:customStyle="1" w:styleId="EndnotetextAgency">
    <w:name w:val="Endnote text (Agency)"/>
    <w:basedOn w:val="Normal"/>
    <w:semiHidden/>
    <w:rsid w:val="004917F3"/>
    <w:rPr>
      <w:rFonts w:eastAsia="Verdana"/>
      <w:sz w:val="15"/>
      <w:lang w:eastAsia="en-GB"/>
    </w:rPr>
  </w:style>
  <w:style w:type="paragraph" w:customStyle="1" w:styleId="FigureAgency">
    <w:name w:val="Figure (Agency)"/>
    <w:basedOn w:val="Normal"/>
    <w:next w:val="BodytextAgency"/>
    <w:semiHidden/>
    <w:rsid w:val="004917F3"/>
    <w:pPr>
      <w:jc w:val="center"/>
    </w:pPr>
  </w:style>
  <w:style w:type="paragraph" w:customStyle="1" w:styleId="FigureheadingAgency">
    <w:name w:val="Figure heading (Agency)"/>
    <w:basedOn w:val="Normal"/>
    <w:next w:val="FigureAgency"/>
    <w:semiHidden/>
    <w:rsid w:val="004917F3"/>
    <w:pPr>
      <w:keepNext/>
      <w:numPr>
        <w:numId w:val="28"/>
      </w:numPr>
      <w:spacing w:before="240" w:after="120"/>
    </w:pPr>
  </w:style>
  <w:style w:type="character" w:styleId="FootnoteReference">
    <w:name w:val="footnote reference"/>
    <w:semiHidden/>
    <w:rsid w:val="004917F3"/>
    <w:rPr>
      <w:rFonts w:ascii="Verdana" w:hAnsi="Verdana"/>
      <w:vertAlign w:val="superscript"/>
    </w:rPr>
  </w:style>
  <w:style w:type="character" w:customStyle="1" w:styleId="FootnotereferenceAgency">
    <w:name w:val="Footnote reference (Agency)"/>
    <w:semiHidden/>
    <w:rsid w:val="004917F3"/>
    <w:rPr>
      <w:rFonts w:ascii="Verdana" w:hAnsi="Verdana"/>
      <w:color w:val="auto"/>
      <w:vertAlign w:val="superscript"/>
    </w:rPr>
  </w:style>
  <w:style w:type="paragraph" w:styleId="FootnoteText">
    <w:name w:val="footnote text"/>
    <w:basedOn w:val="Normal"/>
    <w:semiHidden/>
    <w:rsid w:val="004917F3"/>
    <w:rPr>
      <w:rFonts w:eastAsia="Verdana"/>
      <w:sz w:val="15"/>
      <w:szCs w:val="20"/>
      <w:lang w:eastAsia="en-GB"/>
    </w:rPr>
  </w:style>
  <w:style w:type="paragraph" w:customStyle="1" w:styleId="FootnotetextAgency">
    <w:name w:val="Footnote text (Agency)"/>
    <w:basedOn w:val="Normal"/>
    <w:semiHidden/>
    <w:rsid w:val="004917F3"/>
    <w:rPr>
      <w:rFonts w:eastAsia="Verdana"/>
      <w:sz w:val="15"/>
      <w:lang w:eastAsia="en-GB"/>
    </w:rPr>
  </w:style>
  <w:style w:type="paragraph" w:customStyle="1" w:styleId="HeaderAgency">
    <w:name w:val="Header (Agency)"/>
    <w:basedOn w:val="Normal"/>
    <w:semiHidden/>
    <w:rsid w:val="004917F3"/>
    <w:rPr>
      <w:rFonts w:eastAsia="Verdana"/>
      <w:lang w:eastAsia="en-GB"/>
    </w:rPr>
  </w:style>
  <w:style w:type="paragraph" w:customStyle="1" w:styleId="Heading1Agency">
    <w:name w:val="Heading 1 (Agency)"/>
    <w:basedOn w:val="Normal"/>
    <w:next w:val="BodytextAgency"/>
    <w:rsid w:val="004917F3"/>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4917F3"/>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4917F3"/>
    <w:pPr>
      <w:numPr>
        <w:ilvl w:val="5"/>
      </w:numPr>
      <w:outlineLvl w:val="5"/>
    </w:pPr>
  </w:style>
  <w:style w:type="paragraph" w:customStyle="1" w:styleId="Heading7Agency">
    <w:name w:val="Heading 7 (Agency)"/>
    <w:basedOn w:val="Heading6Agency"/>
    <w:next w:val="BodytextAgency"/>
    <w:semiHidden/>
    <w:rsid w:val="004917F3"/>
    <w:pPr>
      <w:numPr>
        <w:ilvl w:val="6"/>
      </w:numPr>
      <w:outlineLvl w:val="6"/>
    </w:pPr>
  </w:style>
  <w:style w:type="paragraph" w:customStyle="1" w:styleId="Heading8Agency">
    <w:name w:val="Heading 8 (Agency)"/>
    <w:basedOn w:val="Heading7Agency"/>
    <w:next w:val="BodytextAgency"/>
    <w:semiHidden/>
    <w:rsid w:val="004917F3"/>
    <w:pPr>
      <w:numPr>
        <w:ilvl w:val="7"/>
      </w:numPr>
      <w:outlineLvl w:val="7"/>
    </w:pPr>
  </w:style>
  <w:style w:type="paragraph" w:customStyle="1" w:styleId="Heading9Agency">
    <w:name w:val="Heading 9 (Agency)"/>
    <w:basedOn w:val="Heading8Agency"/>
    <w:next w:val="BodytextAgency"/>
    <w:semiHidden/>
    <w:rsid w:val="004917F3"/>
    <w:pPr>
      <w:numPr>
        <w:ilvl w:val="8"/>
      </w:numPr>
      <w:outlineLvl w:val="8"/>
    </w:pPr>
  </w:style>
  <w:style w:type="paragraph" w:customStyle="1" w:styleId="NormalAgency">
    <w:name w:val="Normal (Agency)"/>
    <w:rsid w:val="004917F3"/>
    <w:rPr>
      <w:rFonts w:ascii="Verdana" w:eastAsia="Verdana" w:hAnsi="Verdana" w:cs="Verdana"/>
      <w:sz w:val="18"/>
      <w:szCs w:val="18"/>
    </w:rPr>
  </w:style>
  <w:style w:type="paragraph" w:customStyle="1" w:styleId="No-TOCheadingAgency">
    <w:name w:val="No-TOC heading (Agency)"/>
    <w:basedOn w:val="Normal"/>
    <w:next w:val="Normal"/>
    <w:rsid w:val="004917F3"/>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4917F3"/>
    <w:rPr>
      <w:rFonts w:eastAsia="Times New Roman" w:cs="Times New Roman"/>
      <w:sz w:val="17"/>
      <w:lang w:eastAsia="en-GB"/>
    </w:rPr>
  </w:style>
  <w:style w:type="paragraph" w:customStyle="1" w:styleId="TablefirstrowAgency">
    <w:name w:val="Table first row (Agency)"/>
    <w:basedOn w:val="BodytextAgency"/>
    <w:semiHidden/>
    <w:rsid w:val="004917F3"/>
    <w:pPr>
      <w:keepNext/>
    </w:pPr>
    <w:rPr>
      <w:rFonts w:eastAsia="Times New Roman"/>
      <w:b/>
    </w:rPr>
  </w:style>
  <w:style w:type="paragraph" w:customStyle="1" w:styleId="TableheadingAgency">
    <w:name w:val="Table heading (Agency)"/>
    <w:basedOn w:val="Normal"/>
    <w:next w:val="BodytextAgency"/>
    <w:semiHidden/>
    <w:rsid w:val="004917F3"/>
    <w:pPr>
      <w:keepNext/>
      <w:numPr>
        <w:numId w:val="39"/>
      </w:numPr>
      <w:spacing w:before="240" w:after="120"/>
    </w:pPr>
  </w:style>
  <w:style w:type="paragraph" w:customStyle="1" w:styleId="TableheadingrowsAgency">
    <w:name w:val="Table heading rows (Agency)"/>
    <w:basedOn w:val="BodytextAgency"/>
    <w:semiHidden/>
    <w:rsid w:val="004917F3"/>
    <w:pPr>
      <w:keepNext/>
    </w:pPr>
    <w:rPr>
      <w:rFonts w:eastAsia="Times New Roman"/>
      <w:b/>
    </w:rPr>
  </w:style>
  <w:style w:type="paragraph" w:customStyle="1" w:styleId="TabletextrowsAgency">
    <w:name w:val="Table text rows (Agency)"/>
    <w:basedOn w:val="Normal"/>
    <w:rsid w:val="004917F3"/>
    <w:pPr>
      <w:spacing w:line="280" w:lineRule="exact"/>
    </w:pPr>
    <w:rPr>
      <w:rFonts w:eastAsia="Times New Roman"/>
    </w:rPr>
  </w:style>
  <w:style w:type="paragraph" w:customStyle="1" w:styleId="TableFigurenoteAgency">
    <w:name w:val="Table/Figure note (Agency)"/>
    <w:basedOn w:val="BodytextAgency"/>
    <w:next w:val="BodytextAgency"/>
    <w:rsid w:val="004917F3"/>
    <w:pPr>
      <w:spacing w:before="60" w:after="240" w:line="240" w:lineRule="auto"/>
    </w:pPr>
    <w:rPr>
      <w:sz w:val="16"/>
      <w:szCs w:val="16"/>
    </w:rPr>
  </w:style>
  <w:style w:type="paragraph" w:styleId="TOC1">
    <w:name w:val="toc 1"/>
    <w:basedOn w:val="Normal"/>
    <w:next w:val="BodytextAgency"/>
    <w:semiHidden/>
    <w:rsid w:val="004917F3"/>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4917F3"/>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4917F3"/>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4917F3"/>
    <w:pPr>
      <w:tabs>
        <w:tab w:val="right" w:leader="dot" w:pos="9401"/>
      </w:tabs>
      <w:spacing w:after="57" w:line="240" w:lineRule="atLeast"/>
    </w:pPr>
    <w:rPr>
      <w:noProof/>
      <w:sz w:val="20"/>
    </w:rPr>
  </w:style>
  <w:style w:type="paragraph" w:styleId="TOC5">
    <w:name w:val="toc 5"/>
    <w:basedOn w:val="Normal"/>
    <w:next w:val="BodytextAgency"/>
    <w:semiHidden/>
    <w:rsid w:val="004917F3"/>
    <w:pPr>
      <w:tabs>
        <w:tab w:val="right" w:leader="dot" w:pos="9401"/>
      </w:tabs>
      <w:spacing w:after="57" w:line="240" w:lineRule="atLeast"/>
    </w:pPr>
    <w:rPr>
      <w:noProof/>
      <w:sz w:val="20"/>
    </w:rPr>
  </w:style>
  <w:style w:type="paragraph" w:styleId="TOC6">
    <w:name w:val="toc 6"/>
    <w:basedOn w:val="Normal"/>
    <w:next w:val="BodytextAgency"/>
    <w:autoRedefine/>
    <w:semiHidden/>
    <w:rsid w:val="004917F3"/>
    <w:pPr>
      <w:spacing w:after="57" w:line="240" w:lineRule="exact"/>
    </w:pPr>
    <w:rPr>
      <w:rFonts w:eastAsia="Times New Roman"/>
    </w:rPr>
  </w:style>
  <w:style w:type="paragraph" w:styleId="TOC7">
    <w:name w:val="toc 7"/>
    <w:basedOn w:val="Normal"/>
    <w:next w:val="BodytextAgency"/>
    <w:semiHidden/>
    <w:rsid w:val="004917F3"/>
    <w:pPr>
      <w:spacing w:after="57" w:line="240" w:lineRule="exact"/>
    </w:pPr>
    <w:rPr>
      <w:rFonts w:eastAsia="Times New Roman"/>
    </w:rPr>
  </w:style>
  <w:style w:type="paragraph" w:styleId="TOC8">
    <w:name w:val="toc 8"/>
    <w:basedOn w:val="Normal"/>
    <w:next w:val="BodytextAgency"/>
    <w:semiHidden/>
    <w:rsid w:val="004917F3"/>
    <w:pPr>
      <w:spacing w:after="57" w:line="240" w:lineRule="exact"/>
    </w:pPr>
    <w:rPr>
      <w:rFonts w:eastAsia="Times New Roman"/>
    </w:rPr>
  </w:style>
  <w:style w:type="paragraph" w:styleId="TOC9">
    <w:name w:val="toc 9"/>
    <w:basedOn w:val="Normal"/>
    <w:next w:val="BodytextAgency"/>
    <w:semiHidden/>
    <w:rsid w:val="004917F3"/>
    <w:pPr>
      <w:spacing w:after="57" w:line="240" w:lineRule="exact"/>
    </w:pPr>
    <w:rPr>
      <w:rFonts w:eastAsia="Times New Roman"/>
    </w:rPr>
  </w:style>
  <w:style w:type="paragraph" w:styleId="BalloonText">
    <w:name w:val="Balloon Text"/>
    <w:basedOn w:val="Normal"/>
    <w:semiHidden/>
    <w:rsid w:val="004917F3"/>
    <w:rPr>
      <w:rFonts w:ascii="Tahoma" w:hAnsi="Tahoma" w:cs="Tahoma"/>
      <w:sz w:val="16"/>
      <w:szCs w:val="16"/>
    </w:rPr>
  </w:style>
  <w:style w:type="paragraph" w:styleId="BlockText">
    <w:name w:val="Block Text"/>
    <w:basedOn w:val="Normal"/>
    <w:semiHidden/>
    <w:rsid w:val="004917F3"/>
    <w:pPr>
      <w:spacing w:after="120"/>
      <w:ind w:left="1440" w:right="1440"/>
    </w:pPr>
  </w:style>
  <w:style w:type="paragraph" w:styleId="BodyText2">
    <w:name w:val="Body Text 2"/>
    <w:basedOn w:val="Normal"/>
    <w:semiHidden/>
    <w:rsid w:val="004917F3"/>
    <w:pPr>
      <w:spacing w:after="120" w:line="480" w:lineRule="auto"/>
    </w:pPr>
  </w:style>
  <w:style w:type="paragraph" w:styleId="BodyText3">
    <w:name w:val="Body Text 3"/>
    <w:basedOn w:val="Normal"/>
    <w:semiHidden/>
    <w:rsid w:val="004917F3"/>
    <w:pPr>
      <w:spacing w:after="120"/>
    </w:pPr>
    <w:rPr>
      <w:sz w:val="16"/>
      <w:szCs w:val="16"/>
    </w:rPr>
  </w:style>
  <w:style w:type="paragraph" w:styleId="BodyTextFirstIndent">
    <w:name w:val="Body Text First Indent"/>
    <w:basedOn w:val="BodyText"/>
    <w:semiHidden/>
    <w:rsid w:val="004917F3"/>
    <w:pPr>
      <w:spacing w:after="120" w:line="240" w:lineRule="auto"/>
      <w:ind w:firstLine="210"/>
    </w:pPr>
  </w:style>
  <w:style w:type="paragraph" w:styleId="BodyTextIndent">
    <w:name w:val="Body Text Indent"/>
    <w:basedOn w:val="Normal"/>
    <w:semiHidden/>
    <w:rsid w:val="004917F3"/>
    <w:pPr>
      <w:spacing w:after="120"/>
      <w:ind w:left="283"/>
    </w:pPr>
  </w:style>
  <w:style w:type="paragraph" w:styleId="BodyTextFirstIndent2">
    <w:name w:val="Body Text First Indent 2"/>
    <w:basedOn w:val="BodyTextIndent"/>
    <w:semiHidden/>
    <w:rsid w:val="004917F3"/>
    <w:pPr>
      <w:ind w:firstLine="210"/>
    </w:pPr>
  </w:style>
  <w:style w:type="paragraph" w:styleId="BodyTextIndent2">
    <w:name w:val="Body Text Indent 2"/>
    <w:basedOn w:val="Normal"/>
    <w:semiHidden/>
    <w:rsid w:val="004917F3"/>
    <w:pPr>
      <w:spacing w:after="120" w:line="480" w:lineRule="auto"/>
      <w:ind w:left="283"/>
    </w:pPr>
  </w:style>
  <w:style w:type="paragraph" w:styleId="BodyTextIndent3">
    <w:name w:val="Body Text Indent 3"/>
    <w:basedOn w:val="Normal"/>
    <w:semiHidden/>
    <w:rsid w:val="004917F3"/>
    <w:pPr>
      <w:spacing w:after="120"/>
      <w:ind w:left="283"/>
    </w:pPr>
    <w:rPr>
      <w:sz w:val="16"/>
      <w:szCs w:val="16"/>
    </w:rPr>
  </w:style>
  <w:style w:type="paragraph" w:styleId="Caption">
    <w:name w:val="caption"/>
    <w:basedOn w:val="Normal"/>
    <w:next w:val="Normal"/>
    <w:qFormat/>
    <w:rsid w:val="004917F3"/>
    <w:rPr>
      <w:b/>
      <w:bCs/>
      <w:sz w:val="20"/>
      <w:szCs w:val="20"/>
    </w:rPr>
  </w:style>
  <w:style w:type="paragraph" w:styleId="Closing">
    <w:name w:val="Closing"/>
    <w:basedOn w:val="Normal"/>
    <w:semiHidden/>
    <w:rsid w:val="004917F3"/>
    <w:pPr>
      <w:ind w:left="4252"/>
    </w:pPr>
  </w:style>
  <w:style w:type="character" w:styleId="CommentReference">
    <w:name w:val="annotation reference"/>
    <w:semiHidden/>
    <w:rsid w:val="004917F3"/>
    <w:rPr>
      <w:sz w:val="16"/>
      <w:szCs w:val="16"/>
    </w:rPr>
  </w:style>
  <w:style w:type="paragraph" w:styleId="CommentText">
    <w:name w:val="annotation text"/>
    <w:basedOn w:val="Normal"/>
    <w:semiHidden/>
    <w:rsid w:val="004917F3"/>
    <w:rPr>
      <w:sz w:val="20"/>
      <w:szCs w:val="20"/>
    </w:rPr>
  </w:style>
  <w:style w:type="paragraph" w:styleId="CommentSubject">
    <w:name w:val="annotation subject"/>
    <w:basedOn w:val="CommentText"/>
    <w:next w:val="CommentText"/>
    <w:semiHidden/>
    <w:rsid w:val="004917F3"/>
    <w:rPr>
      <w:b/>
      <w:bCs/>
    </w:rPr>
  </w:style>
  <w:style w:type="paragraph" w:styleId="Date">
    <w:name w:val="Date"/>
    <w:basedOn w:val="Normal"/>
    <w:next w:val="Normal"/>
    <w:semiHidden/>
    <w:rsid w:val="004917F3"/>
  </w:style>
  <w:style w:type="paragraph" w:styleId="DocumentMap">
    <w:name w:val="Document Map"/>
    <w:basedOn w:val="Normal"/>
    <w:semiHidden/>
    <w:rsid w:val="004917F3"/>
    <w:pPr>
      <w:shd w:val="clear" w:color="auto" w:fill="000080"/>
    </w:pPr>
    <w:rPr>
      <w:rFonts w:ascii="Tahoma" w:hAnsi="Tahoma" w:cs="Tahoma"/>
      <w:sz w:val="20"/>
      <w:szCs w:val="20"/>
    </w:rPr>
  </w:style>
  <w:style w:type="paragraph" w:styleId="E-mailSignature">
    <w:name w:val="E-mail Signature"/>
    <w:basedOn w:val="Normal"/>
    <w:semiHidden/>
    <w:rsid w:val="004917F3"/>
  </w:style>
  <w:style w:type="character" w:styleId="Emphasis">
    <w:name w:val="Emphasis"/>
    <w:qFormat/>
    <w:rsid w:val="004917F3"/>
    <w:rPr>
      <w:i/>
      <w:iCs/>
    </w:rPr>
  </w:style>
  <w:style w:type="paragraph" w:styleId="EnvelopeAddress">
    <w:name w:val="envelope address"/>
    <w:basedOn w:val="Normal"/>
    <w:semiHidden/>
    <w:rsid w:val="004917F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4917F3"/>
    <w:rPr>
      <w:rFonts w:ascii="Arial" w:hAnsi="Arial" w:cs="Arial"/>
      <w:sz w:val="20"/>
      <w:szCs w:val="20"/>
    </w:rPr>
  </w:style>
  <w:style w:type="character" w:styleId="FollowedHyperlink">
    <w:name w:val="FollowedHyperlink"/>
    <w:semiHidden/>
    <w:rsid w:val="004917F3"/>
    <w:rPr>
      <w:color w:val="800080"/>
      <w:u w:val="single"/>
    </w:rPr>
  </w:style>
  <w:style w:type="character" w:styleId="HTMLAcronym">
    <w:name w:val="HTML Acronym"/>
    <w:basedOn w:val="DefaultParagraphFont"/>
    <w:semiHidden/>
    <w:rsid w:val="004917F3"/>
  </w:style>
  <w:style w:type="paragraph" w:styleId="HTMLAddress">
    <w:name w:val="HTML Address"/>
    <w:basedOn w:val="Normal"/>
    <w:semiHidden/>
    <w:rsid w:val="004917F3"/>
    <w:rPr>
      <w:i/>
      <w:iCs/>
    </w:rPr>
  </w:style>
  <w:style w:type="character" w:styleId="HTMLCite">
    <w:name w:val="HTML Cite"/>
    <w:semiHidden/>
    <w:rsid w:val="004917F3"/>
    <w:rPr>
      <w:i/>
      <w:iCs/>
    </w:rPr>
  </w:style>
  <w:style w:type="character" w:styleId="HTMLCode">
    <w:name w:val="HTML Code"/>
    <w:semiHidden/>
    <w:rsid w:val="004917F3"/>
    <w:rPr>
      <w:rFonts w:ascii="Courier New" w:hAnsi="Courier New" w:cs="Courier New"/>
      <w:sz w:val="20"/>
      <w:szCs w:val="20"/>
    </w:rPr>
  </w:style>
  <w:style w:type="character" w:styleId="HTMLDefinition">
    <w:name w:val="HTML Definition"/>
    <w:semiHidden/>
    <w:rsid w:val="004917F3"/>
    <w:rPr>
      <w:i/>
      <w:iCs/>
    </w:rPr>
  </w:style>
  <w:style w:type="character" w:styleId="HTMLKeyboard">
    <w:name w:val="HTML Keyboard"/>
    <w:semiHidden/>
    <w:rsid w:val="004917F3"/>
    <w:rPr>
      <w:rFonts w:ascii="Courier New" w:hAnsi="Courier New" w:cs="Courier New"/>
      <w:sz w:val="20"/>
      <w:szCs w:val="20"/>
    </w:rPr>
  </w:style>
  <w:style w:type="paragraph" w:styleId="HTMLPreformatted">
    <w:name w:val="HTML Preformatted"/>
    <w:basedOn w:val="Normal"/>
    <w:semiHidden/>
    <w:rsid w:val="004917F3"/>
    <w:rPr>
      <w:rFonts w:ascii="Courier New" w:hAnsi="Courier New" w:cs="Courier New"/>
      <w:sz w:val="20"/>
      <w:szCs w:val="20"/>
    </w:rPr>
  </w:style>
  <w:style w:type="character" w:styleId="HTMLSample">
    <w:name w:val="HTML Sample"/>
    <w:semiHidden/>
    <w:rsid w:val="004917F3"/>
    <w:rPr>
      <w:rFonts w:ascii="Courier New" w:hAnsi="Courier New" w:cs="Courier New"/>
    </w:rPr>
  </w:style>
  <w:style w:type="character" w:styleId="HTMLTypewriter">
    <w:name w:val="HTML Typewriter"/>
    <w:semiHidden/>
    <w:rsid w:val="004917F3"/>
    <w:rPr>
      <w:rFonts w:ascii="Courier New" w:hAnsi="Courier New" w:cs="Courier New"/>
      <w:sz w:val="20"/>
      <w:szCs w:val="20"/>
    </w:rPr>
  </w:style>
  <w:style w:type="character" w:styleId="HTMLVariable">
    <w:name w:val="HTML Variable"/>
    <w:semiHidden/>
    <w:rsid w:val="004917F3"/>
    <w:rPr>
      <w:i/>
      <w:iCs/>
    </w:rPr>
  </w:style>
  <w:style w:type="character" w:styleId="Hyperlink">
    <w:name w:val="Hyperlink"/>
    <w:semiHidden/>
    <w:rsid w:val="004917F3"/>
    <w:rPr>
      <w:color w:val="0000FF"/>
      <w:u w:val="single"/>
    </w:rPr>
  </w:style>
  <w:style w:type="paragraph" w:styleId="Index1">
    <w:name w:val="index 1"/>
    <w:basedOn w:val="Normal"/>
    <w:next w:val="Normal"/>
    <w:semiHidden/>
    <w:rsid w:val="004917F3"/>
    <w:pPr>
      <w:ind w:left="180" w:hanging="180"/>
    </w:pPr>
  </w:style>
  <w:style w:type="paragraph" w:styleId="Index2">
    <w:name w:val="index 2"/>
    <w:basedOn w:val="Normal"/>
    <w:next w:val="Normal"/>
    <w:semiHidden/>
    <w:rsid w:val="004917F3"/>
    <w:pPr>
      <w:ind w:left="360" w:hanging="180"/>
    </w:pPr>
  </w:style>
  <w:style w:type="paragraph" w:styleId="Index3">
    <w:name w:val="index 3"/>
    <w:basedOn w:val="Normal"/>
    <w:next w:val="Normal"/>
    <w:semiHidden/>
    <w:rsid w:val="004917F3"/>
    <w:pPr>
      <w:ind w:left="540" w:hanging="180"/>
    </w:pPr>
  </w:style>
  <w:style w:type="paragraph" w:styleId="Index4">
    <w:name w:val="index 4"/>
    <w:basedOn w:val="Normal"/>
    <w:next w:val="Normal"/>
    <w:semiHidden/>
    <w:rsid w:val="004917F3"/>
    <w:pPr>
      <w:ind w:left="720" w:hanging="180"/>
    </w:pPr>
  </w:style>
  <w:style w:type="paragraph" w:styleId="Index5">
    <w:name w:val="index 5"/>
    <w:basedOn w:val="Normal"/>
    <w:next w:val="Normal"/>
    <w:semiHidden/>
    <w:rsid w:val="004917F3"/>
    <w:pPr>
      <w:ind w:left="900" w:hanging="180"/>
    </w:pPr>
  </w:style>
  <w:style w:type="paragraph" w:styleId="Index6">
    <w:name w:val="index 6"/>
    <w:basedOn w:val="Normal"/>
    <w:next w:val="Normal"/>
    <w:semiHidden/>
    <w:rsid w:val="004917F3"/>
    <w:pPr>
      <w:ind w:left="1080" w:hanging="180"/>
    </w:pPr>
  </w:style>
  <w:style w:type="paragraph" w:styleId="Index7">
    <w:name w:val="index 7"/>
    <w:basedOn w:val="Normal"/>
    <w:next w:val="Normal"/>
    <w:semiHidden/>
    <w:rsid w:val="004917F3"/>
    <w:pPr>
      <w:ind w:left="1260" w:hanging="180"/>
    </w:pPr>
  </w:style>
  <w:style w:type="paragraph" w:styleId="Index8">
    <w:name w:val="index 8"/>
    <w:basedOn w:val="Normal"/>
    <w:next w:val="Normal"/>
    <w:semiHidden/>
    <w:rsid w:val="004917F3"/>
    <w:pPr>
      <w:ind w:left="1440" w:hanging="180"/>
    </w:pPr>
  </w:style>
  <w:style w:type="paragraph" w:styleId="Index9">
    <w:name w:val="index 9"/>
    <w:basedOn w:val="Normal"/>
    <w:next w:val="Normal"/>
    <w:semiHidden/>
    <w:rsid w:val="004917F3"/>
    <w:pPr>
      <w:ind w:left="1620" w:hanging="180"/>
    </w:pPr>
  </w:style>
  <w:style w:type="paragraph" w:styleId="IndexHeading">
    <w:name w:val="index heading"/>
    <w:basedOn w:val="Normal"/>
    <w:next w:val="Index1"/>
    <w:semiHidden/>
    <w:rsid w:val="004917F3"/>
    <w:rPr>
      <w:rFonts w:ascii="Arial" w:hAnsi="Arial" w:cs="Arial"/>
      <w:b/>
      <w:bCs/>
    </w:rPr>
  </w:style>
  <w:style w:type="character" w:styleId="LineNumber">
    <w:name w:val="line number"/>
    <w:basedOn w:val="DefaultParagraphFont"/>
    <w:semiHidden/>
    <w:rsid w:val="004917F3"/>
  </w:style>
  <w:style w:type="paragraph" w:styleId="List">
    <w:name w:val="List"/>
    <w:basedOn w:val="Normal"/>
    <w:semiHidden/>
    <w:rsid w:val="004917F3"/>
    <w:pPr>
      <w:ind w:left="283" w:hanging="283"/>
    </w:pPr>
  </w:style>
  <w:style w:type="paragraph" w:styleId="List2">
    <w:name w:val="List 2"/>
    <w:basedOn w:val="Normal"/>
    <w:semiHidden/>
    <w:rsid w:val="004917F3"/>
    <w:pPr>
      <w:ind w:left="566" w:hanging="283"/>
    </w:pPr>
  </w:style>
  <w:style w:type="paragraph" w:styleId="List3">
    <w:name w:val="List 3"/>
    <w:basedOn w:val="Normal"/>
    <w:semiHidden/>
    <w:rsid w:val="004917F3"/>
    <w:pPr>
      <w:ind w:left="849" w:hanging="283"/>
    </w:pPr>
  </w:style>
  <w:style w:type="paragraph" w:styleId="List4">
    <w:name w:val="List 4"/>
    <w:basedOn w:val="Normal"/>
    <w:semiHidden/>
    <w:rsid w:val="004917F3"/>
    <w:pPr>
      <w:ind w:left="1132" w:hanging="283"/>
    </w:pPr>
  </w:style>
  <w:style w:type="paragraph" w:styleId="List5">
    <w:name w:val="List 5"/>
    <w:basedOn w:val="Normal"/>
    <w:semiHidden/>
    <w:rsid w:val="004917F3"/>
    <w:pPr>
      <w:ind w:left="1415" w:hanging="283"/>
    </w:pPr>
  </w:style>
  <w:style w:type="paragraph" w:styleId="ListBullet">
    <w:name w:val="List Bullet"/>
    <w:basedOn w:val="Normal"/>
    <w:semiHidden/>
    <w:rsid w:val="004917F3"/>
    <w:pPr>
      <w:numPr>
        <w:numId w:val="17"/>
      </w:numPr>
    </w:pPr>
  </w:style>
  <w:style w:type="paragraph" w:styleId="ListBullet2">
    <w:name w:val="List Bullet 2"/>
    <w:basedOn w:val="Normal"/>
    <w:semiHidden/>
    <w:rsid w:val="004917F3"/>
    <w:pPr>
      <w:numPr>
        <w:numId w:val="18"/>
      </w:numPr>
    </w:pPr>
  </w:style>
  <w:style w:type="paragraph" w:styleId="ListBullet3">
    <w:name w:val="List Bullet 3"/>
    <w:basedOn w:val="Normal"/>
    <w:semiHidden/>
    <w:rsid w:val="004917F3"/>
    <w:pPr>
      <w:numPr>
        <w:numId w:val="19"/>
      </w:numPr>
    </w:pPr>
  </w:style>
  <w:style w:type="paragraph" w:styleId="ListBullet4">
    <w:name w:val="List Bullet 4"/>
    <w:basedOn w:val="Normal"/>
    <w:semiHidden/>
    <w:rsid w:val="004917F3"/>
    <w:pPr>
      <w:numPr>
        <w:numId w:val="20"/>
      </w:numPr>
    </w:pPr>
  </w:style>
  <w:style w:type="paragraph" w:styleId="ListBullet5">
    <w:name w:val="List Bullet 5"/>
    <w:basedOn w:val="Normal"/>
    <w:semiHidden/>
    <w:rsid w:val="004917F3"/>
    <w:pPr>
      <w:numPr>
        <w:numId w:val="21"/>
      </w:numPr>
    </w:pPr>
  </w:style>
  <w:style w:type="paragraph" w:styleId="ListContinue">
    <w:name w:val="List Continue"/>
    <w:basedOn w:val="Normal"/>
    <w:semiHidden/>
    <w:rsid w:val="004917F3"/>
    <w:pPr>
      <w:spacing w:after="120"/>
      <w:ind w:left="283"/>
    </w:pPr>
  </w:style>
  <w:style w:type="paragraph" w:styleId="ListContinue2">
    <w:name w:val="List Continue 2"/>
    <w:basedOn w:val="Normal"/>
    <w:semiHidden/>
    <w:rsid w:val="004917F3"/>
    <w:pPr>
      <w:spacing w:after="120"/>
      <w:ind w:left="566"/>
    </w:pPr>
  </w:style>
  <w:style w:type="paragraph" w:styleId="ListContinue3">
    <w:name w:val="List Continue 3"/>
    <w:basedOn w:val="Normal"/>
    <w:semiHidden/>
    <w:rsid w:val="004917F3"/>
    <w:pPr>
      <w:spacing w:after="120"/>
      <w:ind w:left="849"/>
    </w:pPr>
  </w:style>
  <w:style w:type="paragraph" w:styleId="ListContinue4">
    <w:name w:val="List Continue 4"/>
    <w:basedOn w:val="Normal"/>
    <w:semiHidden/>
    <w:rsid w:val="004917F3"/>
    <w:pPr>
      <w:spacing w:after="120"/>
      <w:ind w:left="1132"/>
    </w:pPr>
  </w:style>
  <w:style w:type="paragraph" w:styleId="ListContinue5">
    <w:name w:val="List Continue 5"/>
    <w:basedOn w:val="Normal"/>
    <w:semiHidden/>
    <w:rsid w:val="004917F3"/>
    <w:pPr>
      <w:spacing w:after="120"/>
      <w:ind w:left="1415"/>
    </w:pPr>
  </w:style>
  <w:style w:type="paragraph" w:styleId="ListNumber">
    <w:name w:val="List Number"/>
    <w:basedOn w:val="Normal"/>
    <w:semiHidden/>
    <w:rsid w:val="004917F3"/>
    <w:pPr>
      <w:numPr>
        <w:numId w:val="22"/>
      </w:numPr>
    </w:pPr>
  </w:style>
  <w:style w:type="paragraph" w:styleId="ListNumber2">
    <w:name w:val="List Number 2"/>
    <w:basedOn w:val="Normal"/>
    <w:semiHidden/>
    <w:rsid w:val="004917F3"/>
    <w:pPr>
      <w:numPr>
        <w:numId w:val="23"/>
      </w:numPr>
    </w:pPr>
  </w:style>
  <w:style w:type="paragraph" w:styleId="ListNumber3">
    <w:name w:val="List Number 3"/>
    <w:basedOn w:val="Normal"/>
    <w:semiHidden/>
    <w:rsid w:val="004917F3"/>
    <w:pPr>
      <w:numPr>
        <w:numId w:val="24"/>
      </w:numPr>
    </w:pPr>
  </w:style>
  <w:style w:type="paragraph" w:styleId="ListNumber4">
    <w:name w:val="List Number 4"/>
    <w:basedOn w:val="Normal"/>
    <w:semiHidden/>
    <w:rsid w:val="004917F3"/>
    <w:pPr>
      <w:numPr>
        <w:numId w:val="25"/>
      </w:numPr>
    </w:pPr>
  </w:style>
  <w:style w:type="paragraph" w:styleId="ListNumber5">
    <w:name w:val="List Number 5"/>
    <w:basedOn w:val="Normal"/>
    <w:semiHidden/>
    <w:rsid w:val="004917F3"/>
    <w:pPr>
      <w:numPr>
        <w:numId w:val="26"/>
      </w:numPr>
    </w:pPr>
  </w:style>
  <w:style w:type="paragraph" w:styleId="MacroText">
    <w:name w:val="macro"/>
    <w:semiHidden/>
    <w:rsid w:val="004917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4917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4917F3"/>
    <w:rPr>
      <w:rFonts w:ascii="Times New Roman" w:hAnsi="Times New Roman" w:cs="Times New Roman"/>
      <w:sz w:val="24"/>
      <w:szCs w:val="24"/>
    </w:rPr>
  </w:style>
  <w:style w:type="paragraph" w:styleId="NormalIndent">
    <w:name w:val="Normal Indent"/>
    <w:basedOn w:val="Normal"/>
    <w:semiHidden/>
    <w:rsid w:val="004917F3"/>
    <w:pPr>
      <w:ind w:left="720"/>
    </w:pPr>
  </w:style>
  <w:style w:type="paragraph" w:styleId="NoteHeading">
    <w:name w:val="Note Heading"/>
    <w:basedOn w:val="Normal"/>
    <w:next w:val="Normal"/>
    <w:semiHidden/>
    <w:rsid w:val="004917F3"/>
  </w:style>
  <w:style w:type="paragraph" w:styleId="PlainText">
    <w:name w:val="Plain Text"/>
    <w:basedOn w:val="Normal"/>
    <w:semiHidden/>
    <w:rsid w:val="004917F3"/>
    <w:rPr>
      <w:rFonts w:ascii="Courier New" w:hAnsi="Courier New" w:cs="Courier New"/>
      <w:sz w:val="20"/>
      <w:szCs w:val="20"/>
    </w:rPr>
  </w:style>
  <w:style w:type="paragraph" w:styleId="Salutation">
    <w:name w:val="Salutation"/>
    <w:basedOn w:val="Normal"/>
    <w:next w:val="Normal"/>
    <w:semiHidden/>
    <w:rsid w:val="004917F3"/>
  </w:style>
  <w:style w:type="paragraph" w:styleId="Signature">
    <w:name w:val="Signature"/>
    <w:basedOn w:val="Normal"/>
    <w:semiHidden/>
    <w:rsid w:val="004917F3"/>
    <w:pPr>
      <w:ind w:left="4252"/>
    </w:pPr>
  </w:style>
  <w:style w:type="character" w:styleId="Strong">
    <w:name w:val="Strong"/>
    <w:qFormat/>
    <w:rsid w:val="004917F3"/>
    <w:rPr>
      <w:b/>
      <w:bCs/>
    </w:rPr>
  </w:style>
  <w:style w:type="paragraph" w:styleId="Subtitle">
    <w:name w:val="Subtitle"/>
    <w:basedOn w:val="Normal"/>
    <w:qFormat/>
    <w:rsid w:val="004917F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917F3"/>
    <w:pPr>
      <w:ind w:left="180" w:hanging="180"/>
    </w:pPr>
  </w:style>
  <w:style w:type="paragraph" w:styleId="TableofFigures">
    <w:name w:val="table of figures"/>
    <w:basedOn w:val="Normal"/>
    <w:next w:val="Normal"/>
    <w:semiHidden/>
    <w:rsid w:val="004917F3"/>
  </w:style>
  <w:style w:type="paragraph" w:styleId="Title">
    <w:name w:val="Title"/>
    <w:basedOn w:val="Normal"/>
    <w:qFormat/>
    <w:rsid w:val="004917F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917F3"/>
    <w:pPr>
      <w:spacing w:before="120"/>
    </w:pPr>
    <w:rPr>
      <w:rFonts w:ascii="Arial" w:hAnsi="Arial" w:cs="Arial"/>
      <w:b/>
      <w:bCs/>
      <w:sz w:val="24"/>
      <w:szCs w:val="24"/>
    </w:rPr>
  </w:style>
  <w:style w:type="character" w:customStyle="1" w:styleId="DocsubtitleAgencyChar">
    <w:name w:val="Doc subtitle (Agency) Char"/>
    <w:rsid w:val="004917F3"/>
    <w:rPr>
      <w:rFonts w:ascii="Verdana" w:eastAsia="Verdana" w:hAnsi="Verdana" w:cs="Verdana"/>
      <w:sz w:val="24"/>
      <w:szCs w:val="24"/>
      <w:lang w:val="en-GB" w:eastAsia="en-GB" w:bidi="ar-SA"/>
    </w:rPr>
  </w:style>
  <w:style w:type="character" w:customStyle="1" w:styleId="BodytextAgencyChar">
    <w:name w:val="Body text (Agency) Char"/>
    <w:rsid w:val="004917F3"/>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4917F3"/>
    <w:rPr>
      <w:b w:val="0"/>
      <w:i/>
      <w:iCs/>
      <w:color w:val="7BBBB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F3"/>
    <w:rPr>
      <w:rFonts w:ascii="Verdana" w:hAnsi="Verdana" w:cs="Verdana"/>
      <w:sz w:val="18"/>
      <w:szCs w:val="18"/>
      <w:lang w:eastAsia="zh-CN"/>
    </w:rPr>
  </w:style>
  <w:style w:type="paragraph" w:styleId="Heading1">
    <w:name w:val="heading 1"/>
    <w:basedOn w:val="No-numheading1Agency"/>
    <w:next w:val="BodytextAgency"/>
    <w:qFormat/>
    <w:rsid w:val="004917F3"/>
    <w:rPr>
      <w:noProof/>
    </w:rPr>
  </w:style>
  <w:style w:type="paragraph" w:styleId="Heading2">
    <w:name w:val="heading 2"/>
    <w:basedOn w:val="No-numheading2Agency"/>
    <w:next w:val="BodytextAgency"/>
    <w:qFormat/>
    <w:rsid w:val="004917F3"/>
  </w:style>
  <w:style w:type="paragraph" w:styleId="Heading3">
    <w:name w:val="heading 3"/>
    <w:basedOn w:val="No-numheading3Agency"/>
    <w:next w:val="BodytextAgency"/>
    <w:qFormat/>
    <w:rsid w:val="004917F3"/>
  </w:style>
  <w:style w:type="paragraph" w:styleId="Heading4">
    <w:name w:val="heading 4"/>
    <w:basedOn w:val="No-numheading4Agency"/>
    <w:next w:val="BodytextAgency"/>
    <w:qFormat/>
    <w:rsid w:val="004917F3"/>
  </w:style>
  <w:style w:type="paragraph" w:styleId="Heading5">
    <w:name w:val="heading 5"/>
    <w:basedOn w:val="Normal"/>
    <w:next w:val="Normal"/>
    <w:qFormat/>
    <w:rsid w:val="004917F3"/>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4917F3"/>
  </w:style>
  <w:style w:type="paragraph" w:styleId="Heading7">
    <w:name w:val="heading 7"/>
    <w:basedOn w:val="No-numheading7Agency"/>
    <w:next w:val="BodytextAgency"/>
    <w:qFormat/>
    <w:rsid w:val="004917F3"/>
  </w:style>
  <w:style w:type="paragraph" w:styleId="Heading8">
    <w:name w:val="heading 8"/>
    <w:basedOn w:val="No-numheading8Agency"/>
    <w:next w:val="BodytextAgency"/>
    <w:qFormat/>
    <w:rsid w:val="004917F3"/>
  </w:style>
  <w:style w:type="paragraph" w:styleId="Heading9">
    <w:name w:val="heading 9"/>
    <w:basedOn w:val="No-numheading9Agency"/>
    <w:next w:val="BodytextAgency"/>
    <w:qFormat/>
    <w:rsid w:val="0049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4917F3"/>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4917F3"/>
    <w:pPr>
      <w:spacing w:after="140" w:line="280" w:lineRule="atLeast"/>
    </w:pPr>
    <w:rPr>
      <w:rFonts w:eastAsia="Verdana"/>
      <w:lang w:eastAsia="en-GB"/>
    </w:rPr>
  </w:style>
  <w:style w:type="paragraph" w:customStyle="1" w:styleId="No-numheading2Agency">
    <w:name w:val="No-num heading 2 (Agency)"/>
    <w:basedOn w:val="Normal"/>
    <w:next w:val="BodytextAgency"/>
    <w:rsid w:val="004917F3"/>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4917F3"/>
    <w:pPr>
      <w:numPr>
        <w:ilvl w:val="0"/>
        <w:numId w:val="0"/>
      </w:numPr>
    </w:pPr>
  </w:style>
  <w:style w:type="paragraph" w:customStyle="1" w:styleId="Heading3Agency">
    <w:name w:val="Heading 3 (Agency)"/>
    <w:basedOn w:val="Normal"/>
    <w:next w:val="BodytextAgency"/>
    <w:rsid w:val="004917F3"/>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4917F3"/>
    <w:pPr>
      <w:numPr>
        <w:ilvl w:val="0"/>
        <w:numId w:val="0"/>
      </w:numPr>
    </w:pPr>
  </w:style>
  <w:style w:type="paragraph" w:customStyle="1" w:styleId="Heading4Agency">
    <w:name w:val="Heading 4 (Agency)"/>
    <w:basedOn w:val="Heading3Agency"/>
    <w:next w:val="BodytextAgency"/>
    <w:semiHidden/>
    <w:rsid w:val="004917F3"/>
    <w:pPr>
      <w:numPr>
        <w:ilvl w:val="3"/>
      </w:numPr>
      <w:outlineLvl w:val="3"/>
    </w:pPr>
    <w:rPr>
      <w:i/>
      <w:sz w:val="18"/>
      <w:szCs w:val="18"/>
    </w:rPr>
  </w:style>
  <w:style w:type="paragraph" w:customStyle="1" w:styleId="No-numheading6Agency">
    <w:name w:val="No-num heading 6 (Agency)"/>
    <w:basedOn w:val="No-numheading5Agency"/>
    <w:next w:val="BodytextAgency"/>
    <w:semiHidden/>
    <w:rsid w:val="004917F3"/>
    <w:pPr>
      <w:outlineLvl w:val="5"/>
    </w:pPr>
  </w:style>
  <w:style w:type="paragraph" w:customStyle="1" w:styleId="No-numheading5Agency">
    <w:name w:val="No-num heading 5 (Agency)"/>
    <w:basedOn w:val="Heading5Agency"/>
    <w:next w:val="BodytextAgency"/>
    <w:semiHidden/>
    <w:rsid w:val="004917F3"/>
    <w:pPr>
      <w:numPr>
        <w:ilvl w:val="0"/>
        <w:numId w:val="0"/>
      </w:numPr>
    </w:pPr>
  </w:style>
  <w:style w:type="paragraph" w:customStyle="1" w:styleId="Heading5Agency">
    <w:name w:val="Heading 5 (Agency)"/>
    <w:basedOn w:val="Heading4Agency"/>
    <w:next w:val="BodytextAgency"/>
    <w:semiHidden/>
    <w:rsid w:val="004917F3"/>
    <w:pPr>
      <w:numPr>
        <w:ilvl w:val="4"/>
      </w:numPr>
      <w:outlineLvl w:val="4"/>
    </w:pPr>
    <w:rPr>
      <w:i w:val="0"/>
    </w:rPr>
  </w:style>
  <w:style w:type="paragraph" w:customStyle="1" w:styleId="No-numheading7Agency">
    <w:name w:val="No-num heading 7 (Agency)"/>
    <w:basedOn w:val="No-numheading6Agency"/>
    <w:next w:val="BodytextAgency"/>
    <w:semiHidden/>
    <w:rsid w:val="004917F3"/>
    <w:pPr>
      <w:outlineLvl w:val="6"/>
    </w:pPr>
  </w:style>
  <w:style w:type="paragraph" w:customStyle="1" w:styleId="No-numheading8Agency">
    <w:name w:val="No-num heading 8 (Agency)"/>
    <w:basedOn w:val="No-numheading7Agency"/>
    <w:next w:val="BodytextAgency"/>
    <w:semiHidden/>
    <w:rsid w:val="004917F3"/>
    <w:pPr>
      <w:outlineLvl w:val="7"/>
    </w:pPr>
  </w:style>
  <w:style w:type="paragraph" w:customStyle="1" w:styleId="No-numheading9Agency">
    <w:name w:val="No-num heading 9 (Agency)"/>
    <w:basedOn w:val="No-numheading8Agency"/>
    <w:next w:val="BodytextAgency"/>
    <w:semiHidden/>
    <w:rsid w:val="004917F3"/>
    <w:pPr>
      <w:outlineLvl w:val="8"/>
    </w:pPr>
  </w:style>
  <w:style w:type="paragraph" w:styleId="Footer">
    <w:name w:val="footer"/>
    <w:basedOn w:val="Normal"/>
    <w:semiHidden/>
    <w:rsid w:val="004917F3"/>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4917F3"/>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4917F3"/>
  </w:style>
  <w:style w:type="paragraph" w:customStyle="1" w:styleId="FooterAgency">
    <w:name w:val="Footer (Agency)"/>
    <w:basedOn w:val="Normal"/>
    <w:semiHidden/>
    <w:rsid w:val="004917F3"/>
    <w:rPr>
      <w:rFonts w:eastAsia="Verdana"/>
      <w:color w:val="6D6F71"/>
      <w:sz w:val="14"/>
      <w:szCs w:val="14"/>
      <w:lang w:eastAsia="en-GB"/>
    </w:rPr>
  </w:style>
  <w:style w:type="paragraph" w:customStyle="1" w:styleId="FooterblueAgency">
    <w:name w:val="Footer blue (Agency)"/>
    <w:basedOn w:val="Normal"/>
    <w:semiHidden/>
    <w:rsid w:val="004917F3"/>
    <w:rPr>
      <w:rFonts w:eastAsia="Verdana"/>
      <w:b/>
      <w:color w:val="003399"/>
      <w:sz w:val="13"/>
      <w:szCs w:val="14"/>
      <w:lang w:eastAsia="en-GB"/>
    </w:rPr>
  </w:style>
  <w:style w:type="character" w:customStyle="1" w:styleId="FooterAgencyCharChar">
    <w:name w:val="Footer (Agency) Char Char"/>
    <w:semiHidden/>
    <w:rsid w:val="004917F3"/>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4917F3"/>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4917F3"/>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4917F3"/>
    <w:rPr>
      <w:rFonts w:ascii="Verdana" w:eastAsia="Verdana" w:hAnsi="Verdana" w:cs="Verdana"/>
      <w:b/>
      <w:color w:val="003399"/>
      <w:sz w:val="13"/>
      <w:szCs w:val="14"/>
      <w:lang w:val="en-GB" w:eastAsia="en-GB" w:bidi="ar-SA"/>
    </w:rPr>
  </w:style>
  <w:style w:type="paragraph" w:styleId="BodyText">
    <w:name w:val="Body Text"/>
    <w:basedOn w:val="Normal"/>
    <w:semiHidden/>
    <w:rsid w:val="004917F3"/>
    <w:pPr>
      <w:spacing w:after="140" w:line="280" w:lineRule="atLeast"/>
    </w:pPr>
  </w:style>
  <w:style w:type="paragraph" w:customStyle="1" w:styleId="DisclaimerAgency">
    <w:name w:val="Disclaimer (Agency)"/>
    <w:basedOn w:val="Normal"/>
    <w:semiHidden/>
    <w:rsid w:val="004917F3"/>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4917F3"/>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4917F3"/>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4917F3"/>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4917F3"/>
    <w:rPr>
      <w:rFonts w:ascii="Verdana" w:hAnsi="Verdana"/>
      <w:vertAlign w:val="superscript"/>
    </w:rPr>
  </w:style>
  <w:style w:type="character" w:customStyle="1" w:styleId="EndnotereferenceAgency">
    <w:name w:val="Endnote reference (Agency)"/>
    <w:semiHidden/>
    <w:rsid w:val="004917F3"/>
    <w:rPr>
      <w:rFonts w:ascii="Verdana" w:hAnsi="Verdana"/>
      <w:vertAlign w:val="superscript"/>
    </w:rPr>
  </w:style>
  <w:style w:type="paragraph" w:styleId="EndnoteText">
    <w:name w:val="endnote text"/>
    <w:basedOn w:val="Normal"/>
    <w:semiHidden/>
    <w:rsid w:val="004917F3"/>
    <w:rPr>
      <w:rFonts w:eastAsia="Verdana"/>
      <w:sz w:val="15"/>
      <w:szCs w:val="15"/>
      <w:lang w:eastAsia="en-GB"/>
    </w:rPr>
  </w:style>
  <w:style w:type="paragraph" w:customStyle="1" w:styleId="EndnotetextAgency">
    <w:name w:val="Endnote text (Agency)"/>
    <w:basedOn w:val="Normal"/>
    <w:semiHidden/>
    <w:rsid w:val="004917F3"/>
    <w:rPr>
      <w:rFonts w:eastAsia="Verdana"/>
      <w:sz w:val="15"/>
      <w:lang w:eastAsia="en-GB"/>
    </w:rPr>
  </w:style>
  <w:style w:type="paragraph" w:customStyle="1" w:styleId="FigureAgency">
    <w:name w:val="Figure (Agency)"/>
    <w:basedOn w:val="Normal"/>
    <w:next w:val="BodytextAgency"/>
    <w:semiHidden/>
    <w:rsid w:val="004917F3"/>
    <w:pPr>
      <w:jc w:val="center"/>
    </w:pPr>
  </w:style>
  <w:style w:type="paragraph" w:customStyle="1" w:styleId="FigureheadingAgency">
    <w:name w:val="Figure heading (Agency)"/>
    <w:basedOn w:val="Normal"/>
    <w:next w:val="FigureAgency"/>
    <w:semiHidden/>
    <w:rsid w:val="004917F3"/>
    <w:pPr>
      <w:keepNext/>
      <w:numPr>
        <w:numId w:val="28"/>
      </w:numPr>
      <w:spacing w:before="240" w:after="120"/>
    </w:pPr>
  </w:style>
  <w:style w:type="character" w:styleId="FootnoteReference">
    <w:name w:val="footnote reference"/>
    <w:semiHidden/>
    <w:rsid w:val="004917F3"/>
    <w:rPr>
      <w:rFonts w:ascii="Verdana" w:hAnsi="Verdana"/>
      <w:vertAlign w:val="superscript"/>
    </w:rPr>
  </w:style>
  <w:style w:type="character" w:customStyle="1" w:styleId="FootnotereferenceAgency">
    <w:name w:val="Footnote reference (Agency)"/>
    <w:semiHidden/>
    <w:rsid w:val="004917F3"/>
    <w:rPr>
      <w:rFonts w:ascii="Verdana" w:hAnsi="Verdana"/>
      <w:color w:val="auto"/>
      <w:vertAlign w:val="superscript"/>
    </w:rPr>
  </w:style>
  <w:style w:type="paragraph" w:styleId="FootnoteText">
    <w:name w:val="footnote text"/>
    <w:basedOn w:val="Normal"/>
    <w:semiHidden/>
    <w:rsid w:val="004917F3"/>
    <w:rPr>
      <w:rFonts w:eastAsia="Verdana"/>
      <w:sz w:val="15"/>
      <w:szCs w:val="20"/>
      <w:lang w:eastAsia="en-GB"/>
    </w:rPr>
  </w:style>
  <w:style w:type="paragraph" w:customStyle="1" w:styleId="FootnotetextAgency">
    <w:name w:val="Footnote text (Agency)"/>
    <w:basedOn w:val="Normal"/>
    <w:semiHidden/>
    <w:rsid w:val="004917F3"/>
    <w:rPr>
      <w:rFonts w:eastAsia="Verdana"/>
      <w:sz w:val="15"/>
      <w:lang w:eastAsia="en-GB"/>
    </w:rPr>
  </w:style>
  <w:style w:type="paragraph" w:customStyle="1" w:styleId="HeaderAgency">
    <w:name w:val="Header (Agency)"/>
    <w:basedOn w:val="Normal"/>
    <w:semiHidden/>
    <w:rsid w:val="004917F3"/>
    <w:rPr>
      <w:rFonts w:eastAsia="Verdana"/>
      <w:lang w:eastAsia="en-GB"/>
    </w:rPr>
  </w:style>
  <w:style w:type="paragraph" w:customStyle="1" w:styleId="Heading1Agency">
    <w:name w:val="Heading 1 (Agency)"/>
    <w:basedOn w:val="Normal"/>
    <w:next w:val="BodytextAgency"/>
    <w:rsid w:val="004917F3"/>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4917F3"/>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4917F3"/>
    <w:pPr>
      <w:numPr>
        <w:ilvl w:val="5"/>
      </w:numPr>
      <w:outlineLvl w:val="5"/>
    </w:pPr>
  </w:style>
  <w:style w:type="paragraph" w:customStyle="1" w:styleId="Heading7Agency">
    <w:name w:val="Heading 7 (Agency)"/>
    <w:basedOn w:val="Heading6Agency"/>
    <w:next w:val="BodytextAgency"/>
    <w:semiHidden/>
    <w:rsid w:val="004917F3"/>
    <w:pPr>
      <w:numPr>
        <w:ilvl w:val="6"/>
      </w:numPr>
      <w:outlineLvl w:val="6"/>
    </w:pPr>
  </w:style>
  <w:style w:type="paragraph" w:customStyle="1" w:styleId="Heading8Agency">
    <w:name w:val="Heading 8 (Agency)"/>
    <w:basedOn w:val="Heading7Agency"/>
    <w:next w:val="BodytextAgency"/>
    <w:semiHidden/>
    <w:rsid w:val="004917F3"/>
    <w:pPr>
      <w:numPr>
        <w:ilvl w:val="7"/>
      </w:numPr>
      <w:outlineLvl w:val="7"/>
    </w:pPr>
  </w:style>
  <w:style w:type="paragraph" w:customStyle="1" w:styleId="Heading9Agency">
    <w:name w:val="Heading 9 (Agency)"/>
    <w:basedOn w:val="Heading8Agency"/>
    <w:next w:val="BodytextAgency"/>
    <w:semiHidden/>
    <w:rsid w:val="004917F3"/>
    <w:pPr>
      <w:numPr>
        <w:ilvl w:val="8"/>
      </w:numPr>
      <w:outlineLvl w:val="8"/>
    </w:pPr>
  </w:style>
  <w:style w:type="paragraph" w:customStyle="1" w:styleId="NormalAgency">
    <w:name w:val="Normal (Agency)"/>
    <w:rsid w:val="004917F3"/>
    <w:rPr>
      <w:rFonts w:ascii="Verdana" w:eastAsia="Verdana" w:hAnsi="Verdana" w:cs="Verdana"/>
      <w:sz w:val="18"/>
      <w:szCs w:val="18"/>
    </w:rPr>
  </w:style>
  <w:style w:type="paragraph" w:customStyle="1" w:styleId="No-TOCheadingAgency">
    <w:name w:val="No-TOC heading (Agency)"/>
    <w:basedOn w:val="Normal"/>
    <w:next w:val="Normal"/>
    <w:rsid w:val="004917F3"/>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4917F3"/>
    <w:rPr>
      <w:rFonts w:eastAsia="Times New Roman" w:cs="Times New Roman"/>
      <w:sz w:val="17"/>
      <w:lang w:eastAsia="en-GB"/>
    </w:rPr>
  </w:style>
  <w:style w:type="paragraph" w:customStyle="1" w:styleId="TablefirstrowAgency">
    <w:name w:val="Table first row (Agency)"/>
    <w:basedOn w:val="BodytextAgency"/>
    <w:semiHidden/>
    <w:rsid w:val="004917F3"/>
    <w:pPr>
      <w:keepNext/>
    </w:pPr>
    <w:rPr>
      <w:rFonts w:eastAsia="Times New Roman"/>
      <w:b/>
    </w:rPr>
  </w:style>
  <w:style w:type="paragraph" w:customStyle="1" w:styleId="TableheadingAgency">
    <w:name w:val="Table heading (Agency)"/>
    <w:basedOn w:val="Normal"/>
    <w:next w:val="BodytextAgency"/>
    <w:semiHidden/>
    <w:rsid w:val="004917F3"/>
    <w:pPr>
      <w:keepNext/>
      <w:numPr>
        <w:numId w:val="39"/>
      </w:numPr>
      <w:spacing w:before="240" w:after="120"/>
    </w:pPr>
  </w:style>
  <w:style w:type="paragraph" w:customStyle="1" w:styleId="TableheadingrowsAgency">
    <w:name w:val="Table heading rows (Agency)"/>
    <w:basedOn w:val="BodytextAgency"/>
    <w:semiHidden/>
    <w:rsid w:val="004917F3"/>
    <w:pPr>
      <w:keepNext/>
    </w:pPr>
    <w:rPr>
      <w:rFonts w:eastAsia="Times New Roman"/>
      <w:b/>
    </w:rPr>
  </w:style>
  <w:style w:type="paragraph" w:customStyle="1" w:styleId="TabletextrowsAgency">
    <w:name w:val="Table text rows (Agency)"/>
    <w:basedOn w:val="Normal"/>
    <w:rsid w:val="004917F3"/>
    <w:pPr>
      <w:spacing w:line="280" w:lineRule="exact"/>
    </w:pPr>
    <w:rPr>
      <w:rFonts w:eastAsia="Times New Roman"/>
    </w:rPr>
  </w:style>
  <w:style w:type="paragraph" w:customStyle="1" w:styleId="TableFigurenoteAgency">
    <w:name w:val="Table/Figure note (Agency)"/>
    <w:basedOn w:val="BodytextAgency"/>
    <w:next w:val="BodytextAgency"/>
    <w:rsid w:val="004917F3"/>
    <w:pPr>
      <w:spacing w:before="60" w:after="240" w:line="240" w:lineRule="auto"/>
    </w:pPr>
    <w:rPr>
      <w:sz w:val="16"/>
      <w:szCs w:val="16"/>
    </w:rPr>
  </w:style>
  <w:style w:type="paragraph" w:styleId="TOC1">
    <w:name w:val="toc 1"/>
    <w:basedOn w:val="Normal"/>
    <w:next w:val="BodytextAgency"/>
    <w:semiHidden/>
    <w:rsid w:val="004917F3"/>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4917F3"/>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4917F3"/>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4917F3"/>
    <w:pPr>
      <w:tabs>
        <w:tab w:val="right" w:leader="dot" w:pos="9401"/>
      </w:tabs>
      <w:spacing w:after="57" w:line="240" w:lineRule="atLeast"/>
    </w:pPr>
    <w:rPr>
      <w:noProof/>
      <w:sz w:val="20"/>
    </w:rPr>
  </w:style>
  <w:style w:type="paragraph" w:styleId="TOC5">
    <w:name w:val="toc 5"/>
    <w:basedOn w:val="Normal"/>
    <w:next w:val="BodytextAgency"/>
    <w:semiHidden/>
    <w:rsid w:val="004917F3"/>
    <w:pPr>
      <w:tabs>
        <w:tab w:val="right" w:leader="dot" w:pos="9401"/>
      </w:tabs>
      <w:spacing w:after="57" w:line="240" w:lineRule="atLeast"/>
    </w:pPr>
    <w:rPr>
      <w:noProof/>
      <w:sz w:val="20"/>
    </w:rPr>
  </w:style>
  <w:style w:type="paragraph" w:styleId="TOC6">
    <w:name w:val="toc 6"/>
    <w:basedOn w:val="Normal"/>
    <w:next w:val="BodytextAgency"/>
    <w:autoRedefine/>
    <w:semiHidden/>
    <w:rsid w:val="004917F3"/>
    <w:pPr>
      <w:spacing w:after="57" w:line="240" w:lineRule="exact"/>
    </w:pPr>
    <w:rPr>
      <w:rFonts w:eastAsia="Times New Roman"/>
    </w:rPr>
  </w:style>
  <w:style w:type="paragraph" w:styleId="TOC7">
    <w:name w:val="toc 7"/>
    <w:basedOn w:val="Normal"/>
    <w:next w:val="BodytextAgency"/>
    <w:semiHidden/>
    <w:rsid w:val="004917F3"/>
    <w:pPr>
      <w:spacing w:after="57" w:line="240" w:lineRule="exact"/>
    </w:pPr>
    <w:rPr>
      <w:rFonts w:eastAsia="Times New Roman"/>
    </w:rPr>
  </w:style>
  <w:style w:type="paragraph" w:styleId="TOC8">
    <w:name w:val="toc 8"/>
    <w:basedOn w:val="Normal"/>
    <w:next w:val="BodytextAgency"/>
    <w:semiHidden/>
    <w:rsid w:val="004917F3"/>
    <w:pPr>
      <w:spacing w:after="57" w:line="240" w:lineRule="exact"/>
    </w:pPr>
    <w:rPr>
      <w:rFonts w:eastAsia="Times New Roman"/>
    </w:rPr>
  </w:style>
  <w:style w:type="paragraph" w:styleId="TOC9">
    <w:name w:val="toc 9"/>
    <w:basedOn w:val="Normal"/>
    <w:next w:val="BodytextAgency"/>
    <w:semiHidden/>
    <w:rsid w:val="004917F3"/>
    <w:pPr>
      <w:spacing w:after="57" w:line="240" w:lineRule="exact"/>
    </w:pPr>
    <w:rPr>
      <w:rFonts w:eastAsia="Times New Roman"/>
    </w:rPr>
  </w:style>
  <w:style w:type="paragraph" w:styleId="BalloonText">
    <w:name w:val="Balloon Text"/>
    <w:basedOn w:val="Normal"/>
    <w:semiHidden/>
    <w:rsid w:val="004917F3"/>
    <w:rPr>
      <w:rFonts w:ascii="Tahoma" w:hAnsi="Tahoma" w:cs="Tahoma"/>
      <w:sz w:val="16"/>
      <w:szCs w:val="16"/>
    </w:rPr>
  </w:style>
  <w:style w:type="paragraph" w:styleId="BlockText">
    <w:name w:val="Block Text"/>
    <w:basedOn w:val="Normal"/>
    <w:semiHidden/>
    <w:rsid w:val="004917F3"/>
    <w:pPr>
      <w:spacing w:after="120"/>
      <w:ind w:left="1440" w:right="1440"/>
    </w:pPr>
  </w:style>
  <w:style w:type="paragraph" w:styleId="BodyText2">
    <w:name w:val="Body Text 2"/>
    <w:basedOn w:val="Normal"/>
    <w:semiHidden/>
    <w:rsid w:val="004917F3"/>
    <w:pPr>
      <w:spacing w:after="120" w:line="480" w:lineRule="auto"/>
    </w:pPr>
  </w:style>
  <w:style w:type="paragraph" w:styleId="BodyText3">
    <w:name w:val="Body Text 3"/>
    <w:basedOn w:val="Normal"/>
    <w:semiHidden/>
    <w:rsid w:val="004917F3"/>
    <w:pPr>
      <w:spacing w:after="120"/>
    </w:pPr>
    <w:rPr>
      <w:sz w:val="16"/>
      <w:szCs w:val="16"/>
    </w:rPr>
  </w:style>
  <w:style w:type="paragraph" w:styleId="BodyTextFirstIndent">
    <w:name w:val="Body Text First Indent"/>
    <w:basedOn w:val="BodyText"/>
    <w:semiHidden/>
    <w:rsid w:val="004917F3"/>
    <w:pPr>
      <w:spacing w:after="120" w:line="240" w:lineRule="auto"/>
      <w:ind w:firstLine="210"/>
    </w:pPr>
  </w:style>
  <w:style w:type="paragraph" w:styleId="BodyTextIndent">
    <w:name w:val="Body Text Indent"/>
    <w:basedOn w:val="Normal"/>
    <w:semiHidden/>
    <w:rsid w:val="004917F3"/>
    <w:pPr>
      <w:spacing w:after="120"/>
      <w:ind w:left="283"/>
    </w:pPr>
  </w:style>
  <w:style w:type="paragraph" w:styleId="BodyTextFirstIndent2">
    <w:name w:val="Body Text First Indent 2"/>
    <w:basedOn w:val="BodyTextIndent"/>
    <w:semiHidden/>
    <w:rsid w:val="004917F3"/>
    <w:pPr>
      <w:ind w:firstLine="210"/>
    </w:pPr>
  </w:style>
  <w:style w:type="paragraph" w:styleId="BodyTextIndent2">
    <w:name w:val="Body Text Indent 2"/>
    <w:basedOn w:val="Normal"/>
    <w:semiHidden/>
    <w:rsid w:val="004917F3"/>
    <w:pPr>
      <w:spacing w:after="120" w:line="480" w:lineRule="auto"/>
      <w:ind w:left="283"/>
    </w:pPr>
  </w:style>
  <w:style w:type="paragraph" w:styleId="BodyTextIndent3">
    <w:name w:val="Body Text Indent 3"/>
    <w:basedOn w:val="Normal"/>
    <w:semiHidden/>
    <w:rsid w:val="004917F3"/>
    <w:pPr>
      <w:spacing w:after="120"/>
      <w:ind w:left="283"/>
    </w:pPr>
    <w:rPr>
      <w:sz w:val="16"/>
      <w:szCs w:val="16"/>
    </w:rPr>
  </w:style>
  <w:style w:type="paragraph" w:styleId="Caption">
    <w:name w:val="caption"/>
    <w:basedOn w:val="Normal"/>
    <w:next w:val="Normal"/>
    <w:qFormat/>
    <w:rsid w:val="004917F3"/>
    <w:rPr>
      <w:b/>
      <w:bCs/>
      <w:sz w:val="20"/>
      <w:szCs w:val="20"/>
    </w:rPr>
  </w:style>
  <w:style w:type="paragraph" w:styleId="Closing">
    <w:name w:val="Closing"/>
    <w:basedOn w:val="Normal"/>
    <w:semiHidden/>
    <w:rsid w:val="004917F3"/>
    <w:pPr>
      <w:ind w:left="4252"/>
    </w:pPr>
  </w:style>
  <w:style w:type="character" w:styleId="CommentReference">
    <w:name w:val="annotation reference"/>
    <w:semiHidden/>
    <w:rsid w:val="004917F3"/>
    <w:rPr>
      <w:sz w:val="16"/>
      <w:szCs w:val="16"/>
    </w:rPr>
  </w:style>
  <w:style w:type="paragraph" w:styleId="CommentText">
    <w:name w:val="annotation text"/>
    <w:basedOn w:val="Normal"/>
    <w:semiHidden/>
    <w:rsid w:val="004917F3"/>
    <w:rPr>
      <w:sz w:val="20"/>
      <w:szCs w:val="20"/>
    </w:rPr>
  </w:style>
  <w:style w:type="paragraph" w:styleId="CommentSubject">
    <w:name w:val="annotation subject"/>
    <w:basedOn w:val="CommentText"/>
    <w:next w:val="CommentText"/>
    <w:semiHidden/>
    <w:rsid w:val="004917F3"/>
    <w:rPr>
      <w:b/>
      <w:bCs/>
    </w:rPr>
  </w:style>
  <w:style w:type="paragraph" w:styleId="Date">
    <w:name w:val="Date"/>
    <w:basedOn w:val="Normal"/>
    <w:next w:val="Normal"/>
    <w:semiHidden/>
    <w:rsid w:val="004917F3"/>
  </w:style>
  <w:style w:type="paragraph" w:styleId="DocumentMap">
    <w:name w:val="Document Map"/>
    <w:basedOn w:val="Normal"/>
    <w:semiHidden/>
    <w:rsid w:val="004917F3"/>
    <w:pPr>
      <w:shd w:val="clear" w:color="auto" w:fill="000080"/>
    </w:pPr>
    <w:rPr>
      <w:rFonts w:ascii="Tahoma" w:hAnsi="Tahoma" w:cs="Tahoma"/>
      <w:sz w:val="20"/>
      <w:szCs w:val="20"/>
    </w:rPr>
  </w:style>
  <w:style w:type="paragraph" w:styleId="E-mailSignature">
    <w:name w:val="E-mail Signature"/>
    <w:basedOn w:val="Normal"/>
    <w:semiHidden/>
    <w:rsid w:val="004917F3"/>
  </w:style>
  <w:style w:type="character" w:styleId="Emphasis">
    <w:name w:val="Emphasis"/>
    <w:qFormat/>
    <w:rsid w:val="004917F3"/>
    <w:rPr>
      <w:i/>
      <w:iCs/>
    </w:rPr>
  </w:style>
  <w:style w:type="paragraph" w:styleId="EnvelopeAddress">
    <w:name w:val="envelope address"/>
    <w:basedOn w:val="Normal"/>
    <w:semiHidden/>
    <w:rsid w:val="004917F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4917F3"/>
    <w:rPr>
      <w:rFonts w:ascii="Arial" w:hAnsi="Arial" w:cs="Arial"/>
      <w:sz w:val="20"/>
      <w:szCs w:val="20"/>
    </w:rPr>
  </w:style>
  <w:style w:type="character" w:styleId="FollowedHyperlink">
    <w:name w:val="FollowedHyperlink"/>
    <w:semiHidden/>
    <w:rsid w:val="004917F3"/>
    <w:rPr>
      <w:color w:val="800080"/>
      <w:u w:val="single"/>
    </w:rPr>
  </w:style>
  <w:style w:type="character" w:styleId="HTMLAcronym">
    <w:name w:val="HTML Acronym"/>
    <w:basedOn w:val="DefaultParagraphFont"/>
    <w:semiHidden/>
    <w:rsid w:val="004917F3"/>
  </w:style>
  <w:style w:type="paragraph" w:styleId="HTMLAddress">
    <w:name w:val="HTML Address"/>
    <w:basedOn w:val="Normal"/>
    <w:semiHidden/>
    <w:rsid w:val="004917F3"/>
    <w:rPr>
      <w:i/>
      <w:iCs/>
    </w:rPr>
  </w:style>
  <w:style w:type="character" w:styleId="HTMLCite">
    <w:name w:val="HTML Cite"/>
    <w:semiHidden/>
    <w:rsid w:val="004917F3"/>
    <w:rPr>
      <w:i/>
      <w:iCs/>
    </w:rPr>
  </w:style>
  <w:style w:type="character" w:styleId="HTMLCode">
    <w:name w:val="HTML Code"/>
    <w:semiHidden/>
    <w:rsid w:val="004917F3"/>
    <w:rPr>
      <w:rFonts w:ascii="Courier New" w:hAnsi="Courier New" w:cs="Courier New"/>
      <w:sz w:val="20"/>
      <w:szCs w:val="20"/>
    </w:rPr>
  </w:style>
  <w:style w:type="character" w:styleId="HTMLDefinition">
    <w:name w:val="HTML Definition"/>
    <w:semiHidden/>
    <w:rsid w:val="004917F3"/>
    <w:rPr>
      <w:i/>
      <w:iCs/>
    </w:rPr>
  </w:style>
  <w:style w:type="character" w:styleId="HTMLKeyboard">
    <w:name w:val="HTML Keyboard"/>
    <w:semiHidden/>
    <w:rsid w:val="004917F3"/>
    <w:rPr>
      <w:rFonts w:ascii="Courier New" w:hAnsi="Courier New" w:cs="Courier New"/>
      <w:sz w:val="20"/>
      <w:szCs w:val="20"/>
    </w:rPr>
  </w:style>
  <w:style w:type="paragraph" w:styleId="HTMLPreformatted">
    <w:name w:val="HTML Preformatted"/>
    <w:basedOn w:val="Normal"/>
    <w:semiHidden/>
    <w:rsid w:val="004917F3"/>
    <w:rPr>
      <w:rFonts w:ascii="Courier New" w:hAnsi="Courier New" w:cs="Courier New"/>
      <w:sz w:val="20"/>
      <w:szCs w:val="20"/>
    </w:rPr>
  </w:style>
  <w:style w:type="character" w:styleId="HTMLSample">
    <w:name w:val="HTML Sample"/>
    <w:semiHidden/>
    <w:rsid w:val="004917F3"/>
    <w:rPr>
      <w:rFonts w:ascii="Courier New" w:hAnsi="Courier New" w:cs="Courier New"/>
    </w:rPr>
  </w:style>
  <w:style w:type="character" w:styleId="HTMLTypewriter">
    <w:name w:val="HTML Typewriter"/>
    <w:semiHidden/>
    <w:rsid w:val="004917F3"/>
    <w:rPr>
      <w:rFonts w:ascii="Courier New" w:hAnsi="Courier New" w:cs="Courier New"/>
      <w:sz w:val="20"/>
      <w:szCs w:val="20"/>
    </w:rPr>
  </w:style>
  <w:style w:type="character" w:styleId="HTMLVariable">
    <w:name w:val="HTML Variable"/>
    <w:semiHidden/>
    <w:rsid w:val="004917F3"/>
    <w:rPr>
      <w:i/>
      <w:iCs/>
    </w:rPr>
  </w:style>
  <w:style w:type="character" w:styleId="Hyperlink">
    <w:name w:val="Hyperlink"/>
    <w:semiHidden/>
    <w:rsid w:val="004917F3"/>
    <w:rPr>
      <w:color w:val="0000FF"/>
      <w:u w:val="single"/>
    </w:rPr>
  </w:style>
  <w:style w:type="paragraph" w:styleId="Index1">
    <w:name w:val="index 1"/>
    <w:basedOn w:val="Normal"/>
    <w:next w:val="Normal"/>
    <w:semiHidden/>
    <w:rsid w:val="004917F3"/>
    <w:pPr>
      <w:ind w:left="180" w:hanging="180"/>
    </w:pPr>
  </w:style>
  <w:style w:type="paragraph" w:styleId="Index2">
    <w:name w:val="index 2"/>
    <w:basedOn w:val="Normal"/>
    <w:next w:val="Normal"/>
    <w:semiHidden/>
    <w:rsid w:val="004917F3"/>
    <w:pPr>
      <w:ind w:left="360" w:hanging="180"/>
    </w:pPr>
  </w:style>
  <w:style w:type="paragraph" w:styleId="Index3">
    <w:name w:val="index 3"/>
    <w:basedOn w:val="Normal"/>
    <w:next w:val="Normal"/>
    <w:semiHidden/>
    <w:rsid w:val="004917F3"/>
    <w:pPr>
      <w:ind w:left="540" w:hanging="180"/>
    </w:pPr>
  </w:style>
  <w:style w:type="paragraph" w:styleId="Index4">
    <w:name w:val="index 4"/>
    <w:basedOn w:val="Normal"/>
    <w:next w:val="Normal"/>
    <w:semiHidden/>
    <w:rsid w:val="004917F3"/>
    <w:pPr>
      <w:ind w:left="720" w:hanging="180"/>
    </w:pPr>
  </w:style>
  <w:style w:type="paragraph" w:styleId="Index5">
    <w:name w:val="index 5"/>
    <w:basedOn w:val="Normal"/>
    <w:next w:val="Normal"/>
    <w:semiHidden/>
    <w:rsid w:val="004917F3"/>
    <w:pPr>
      <w:ind w:left="900" w:hanging="180"/>
    </w:pPr>
  </w:style>
  <w:style w:type="paragraph" w:styleId="Index6">
    <w:name w:val="index 6"/>
    <w:basedOn w:val="Normal"/>
    <w:next w:val="Normal"/>
    <w:semiHidden/>
    <w:rsid w:val="004917F3"/>
    <w:pPr>
      <w:ind w:left="1080" w:hanging="180"/>
    </w:pPr>
  </w:style>
  <w:style w:type="paragraph" w:styleId="Index7">
    <w:name w:val="index 7"/>
    <w:basedOn w:val="Normal"/>
    <w:next w:val="Normal"/>
    <w:semiHidden/>
    <w:rsid w:val="004917F3"/>
    <w:pPr>
      <w:ind w:left="1260" w:hanging="180"/>
    </w:pPr>
  </w:style>
  <w:style w:type="paragraph" w:styleId="Index8">
    <w:name w:val="index 8"/>
    <w:basedOn w:val="Normal"/>
    <w:next w:val="Normal"/>
    <w:semiHidden/>
    <w:rsid w:val="004917F3"/>
    <w:pPr>
      <w:ind w:left="1440" w:hanging="180"/>
    </w:pPr>
  </w:style>
  <w:style w:type="paragraph" w:styleId="Index9">
    <w:name w:val="index 9"/>
    <w:basedOn w:val="Normal"/>
    <w:next w:val="Normal"/>
    <w:semiHidden/>
    <w:rsid w:val="004917F3"/>
    <w:pPr>
      <w:ind w:left="1620" w:hanging="180"/>
    </w:pPr>
  </w:style>
  <w:style w:type="paragraph" w:styleId="IndexHeading">
    <w:name w:val="index heading"/>
    <w:basedOn w:val="Normal"/>
    <w:next w:val="Index1"/>
    <w:semiHidden/>
    <w:rsid w:val="004917F3"/>
    <w:rPr>
      <w:rFonts w:ascii="Arial" w:hAnsi="Arial" w:cs="Arial"/>
      <w:b/>
      <w:bCs/>
    </w:rPr>
  </w:style>
  <w:style w:type="character" w:styleId="LineNumber">
    <w:name w:val="line number"/>
    <w:basedOn w:val="DefaultParagraphFont"/>
    <w:semiHidden/>
    <w:rsid w:val="004917F3"/>
  </w:style>
  <w:style w:type="paragraph" w:styleId="List">
    <w:name w:val="List"/>
    <w:basedOn w:val="Normal"/>
    <w:semiHidden/>
    <w:rsid w:val="004917F3"/>
    <w:pPr>
      <w:ind w:left="283" w:hanging="283"/>
    </w:pPr>
  </w:style>
  <w:style w:type="paragraph" w:styleId="List2">
    <w:name w:val="List 2"/>
    <w:basedOn w:val="Normal"/>
    <w:semiHidden/>
    <w:rsid w:val="004917F3"/>
    <w:pPr>
      <w:ind w:left="566" w:hanging="283"/>
    </w:pPr>
  </w:style>
  <w:style w:type="paragraph" w:styleId="List3">
    <w:name w:val="List 3"/>
    <w:basedOn w:val="Normal"/>
    <w:semiHidden/>
    <w:rsid w:val="004917F3"/>
    <w:pPr>
      <w:ind w:left="849" w:hanging="283"/>
    </w:pPr>
  </w:style>
  <w:style w:type="paragraph" w:styleId="List4">
    <w:name w:val="List 4"/>
    <w:basedOn w:val="Normal"/>
    <w:semiHidden/>
    <w:rsid w:val="004917F3"/>
    <w:pPr>
      <w:ind w:left="1132" w:hanging="283"/>
    </w:pPr>
  </w:style>
  <w:style w:type="paragraph" w:styleId="List5">
    <w:name w:val="List 5"/>
    <w:basedOn w:val="Normal"/>
    <w:semiHidden/>
    <w:rsid w:val="004917F3"/>
    <w:pPr>
      <w:ind w:left="1415" w:hanging="283"/>
    </w:pPr>
  </w:style>
  <w:style w:type="paragraph" w:styleId="ListBullet">
    <w:name w:val="List Bullet"/>
    <w:basedOn w:val="Normal"/>
    <w:semiHidden/>
    <w:rsid w:val="004917F3"/>
    <w:pPr>
      <w:numPr>
        <w:numId w:val="17"/>
      </w:numPr>
    </w:pPr>
  </w:style>
  <w:style w:type="paragraph" w:styleId="ListBullet2">
    <w:name w:val="List Bullet 2"/>
    <w:basedOn w:val="Normal"/>
    <w:semiHidden/>
    <w:rsid w:val="004917F3"/>
    <w:pPr>
      <w:numPr>
        <w:numId w:val="18"/>
      </w:numPr>
    </w:pPr>
  </w:style>
  <w:style w:type="paragraph" w:styleId="ListBullet3">
    <w:name w:val="List Bullet 3"/>
    <w:basedOn w:val="Normal"/>
    <w:semiHidden/>
    <w:rsid w:val="004917F3"/>
    <w:pPr>
      <w:numPr>
        <w:numId w:val="19"/>
      </w:numPr>
    </w:pPr>
  </w:style>
  <w:style w:type="paragraph" w:styleId="ListBullet4">
    <w:name w:val="List Bullet 4"/>
    <w:basedOn w:val="Normal"/>
    <w:semiHidden/>
    <w:rsid w:val="004917F3"/>
    <w:pPr>
      <w:numPr>
        <w:numId w:val="20"/>
      </w:numPr>
    </w:pPr>
  </w:style>
  <w:style w:type="paragraph" w:styleId="ListBullet5">
    <w:name w:val="List Bullet 5"/>
    <w:basedOn w:val="Normal"/>
    <w:semiHidden/>
    <w:rsid w:val="004917F3"/>
    <w:pPr>
      <w:numPr>
        <w:numId w:val="21"/>
      </w:numPr>
    </w:pPr>
  </w:style>
  <w:style w:type="paragraph" w:styleId="ListContinue">
    <w:name w:val="List Continue"/>
    <w:basedOn w:val="Normal"/>
    <w:semiHidden/>
    <w:rsid w:val="004917F3"/>
    <w:pPr>
      <w:spacing w:after="120"/>
      <w:ind w:left="283"/>
    </w:pPr>
  </w:style>
  <w:style w:type="paragraph" w:styleId="ListContinue2">
    <w:name w:val="List Continue 2"/>
    <w:basedOn w:val="Normal"/>
    <w:semiHidden/>
    <w:rsid w:val="004917F3"/>
    <w:pPr>
      <w:spacing w:after="120"/>
      <w:ind w:left="566"/>
    </w:pPr>
  </w:style>
  <w:style w:type="paragraph" w:styleId="ListContinue3">
    <w:name w:val="List Continue 3"/>
    <w:basedOn w:val="Normal"/>
    <w:semiHidden/>
    <w:rsid w:val="004917F3"/>
    <w:pPr>
      <w:spacing w:after="120"/>
      <w:ind w:left="849"/>
    </w:pPr>
  </w:style>
  <w:style w:type="paragraph" w:styleId="ListContinue4">
    <w:name w:val="List Continue 4"/>
    <w:basedOn w:val="Normal"/>
    <w:semiHidden/>
    <w:rsid w:val="004917F3"/>
    <w:pPr>
      <w:spacing w:after="120"/>
      <w:ind w:left="1132"/>
    </w:pPr>
  </w:style>
  <w:style w:type="paragraph" w:styleId="ListContinue5">
    <w:name w:val="List Continue 5"/>
    <w:basedOn w:val="Normal"/>
    <w:semiHidden/>
    <w:rsid w:val="004917F3"/>
    <w:pPr>
      <w:spacing w:after="120"/>
      <w:ind w:left="1415"/>
    </w:pPr>
  </w:style>
  <w:style w:type="paragraph" w:styleId="ListNumber">
    <w:name w:val="List Number"/>
    <w:basedOn w:val="Normal"/>
    <w:semiHidden/>
    <w:rsid w:val="004917F3"/>
    <w:pPr>
      <w:numPr>
        <w:numId w:val="22"/>
      </w:numPr>
    </w:pPr>
  </w:style>
  <w:style w:type="paragraph" w:styleId="ListNumber2">
    <w:name w:val="List Number 2"/>
    <w:basedOn w:val="Normal"/>
    <w:semiHidden/>
    <w:rsid w:val="004917F3"/>
    <w:pPr>
      <w:numPr>
        <w:numId w:val="23"/>
      </w:numPr>
    </w:pPr>
  </w:style>
  <w:style w:type="paragraph" w:styleId="ListNumber3">
    <w:name w:val="List Number 3"/>
    <w:basedOn w:val="Normal"/>
    <w:semiHidden/>
    <w:rsid w:val="004917F3"/>
    <w:pPr>
      <w:numPr>
        <w:numId w:val="24"/>
      </w:numPr>
    </w:pPr>
  </w:style>
  <w:style w:type="paragraph" w:styleId="ListNumber4">
    <w:name w:val="List Number 4"/>
    <w:basedOn w:val="Normal"/>
    <w:semiHidden/>
    <w:rsid w:val="004917F3"/>
    <w:pPr>
      <w:numPr>
        <w:numId w:val="25"/>
      </w:numPr>
    </w:pPr>
  </w:style>
  <w:style w:type="paragraph" w:styleId="ListNumber5">
    <w:name w:val="List Number 5"/>
    <w:basedOn w:val="Normal"/>
    <w:semiHidden/>
    <w:rsid w:val="004917F3"/>
    <w:pPr>
      <w:numPr>
        <w:numId w:val="26"/>
      </w:numPr>
    </w:pPr>
  </w:style>
  <w:style w:type="paragraph" w:styleId="MacroText">
    <w:name w:val="macro"/>
    <w:semiHidden/>
    <w:rsid w:val="004917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4917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4917F3"/>
    <w:rPr>
      <w:rFonts w:ascii="Times New Roman" w:hAnsi="Times New Roman" w:cs="Times New Roman"/>
      <w:sz w:val="24"/>
      <w:szCs w:val="24"/>
    </w:rPr>
  </w:style>
  <w:style w:type="paragraph" w:styleId="NormalIndent">
    <w:name w:val="Normal Indent"/>
    <w:basedOn w:val="Normal"/>
    <w:semiHidden/>
    <w:rsid w:val="004917F3"/>
    <w:pPr>
      <w:ind w:left="720"/>
    </w:pPr>
  </w:style>
  <w:style w:type="paragraph" w:styleId="NoteHeading">
    <w:name w:val="Note Heading"/>
    <w:basedOn w:val="Normal"/>
    <w:next w:val="Normal"/>
    <w:semiHidden/>
    <w:rsid w:val="004917F3"/>
  </w:style>
  <w:style w:type="paragraph" w:styleId="PlainText">
    <w:name w:val="Plain Text"/>
    <w:basedOn w:val="Normal"/>
    <w:semiHidden/>
    <w:rsid w:val="004917F3"/>
    <w:rPr>
      <w:rFonts w:ascii="Courier New" w:hAnsi="Courier New" w:cs="Courier New"/>
      <w:sz w:val="20"/>
      <w:szCs w:val="20"/>
    </w:rPr>
  </w:style>
  <w:style w:type="paragraph" w:styleId="Salutation">
    <w:name w:val="Salutation"/>
    <w:basedOn w:val="Normal"/>
    <w:next w:val="Normal"/>
    <w:semiHidden/>
    <w:rsid w:val="004917F3"/>
  </w:style>
  <w:style w:type="paragraph" w:styleId="Signature">
    <w:name w:val="Signature"/>
    <w:basedOn w:val="Normal"/>
    <w:semiHidden/>
    <w:rsid w:val="004917F3"/>
    <w:pPr>
      <w:ind w:left="4252"/>
    </w:pPr>
  </w:style>
  <w:style w:type="character" w:styleId="Strong">
    <w:name w:val="Strong"/>
    <w:qFormat/>
    <w:rsid w:val="004917F3"/>
    <w:rPr>
      <w:b/>
      <w:bCs/>
    </w:rPr>
  </w:style>
  <w:style w:type="paragraph" w:styleId="Subtitle">
    <w:name w:val="Subtitle"/>
    <w:basedOn w:val="Normal"/>
    <w:qFormat/>
    <w:rsid w:val="004917F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917F3"/>
    <w:pPr>
      <w:ind w:left="180" w:hanging="180"/>
    </w:pPr>
  </w:style>
  <w:style w:type="paragraph" w:styleId="TableofFigures">
    <w:name w:val="table of figures"/>
    <w:basedOn w:val="Normal"/>
    <w:next w:val="Normal"/>
    <w:semiHidden/>
    <w:rsid w:val="004917F3"/>
  </w:style>
  <w:style w:type="paragraph" w:styleId="Title">
    <w:name w:val="Title"/>
    <w:basedOn w:val="Normal"/>
    <w:qFormat/>
    <w:rsid w:val="004917F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917F3"/>
    <w:pPr>
      <w:spacing w:before="120"/>
    </w:pPr>
    <w:rPr>
      <w:rFonts w:ascii="Arial" w:hAnsi="Arial" w:cs="Arial"/>
      <w:b/>
      <w:bCs/>
      <w:sz w:val="24"/>
      <w:szCs w:val="24"/>
    </w:rPr>
  </w:style>
  <w:style w:type="character" w:customStyle="1" w:styleId="DocsubtitleAgencyChar">
    <w:name w:val="Doc subtitle (Agency) Char"/>
    <w:rsid w:val="004917F3"/>
    <w:rPr>
      <w:rFonts w:ascii="Verdana" w:eastAsia="Verdana" w:hAnsi="Verdana" w:cs="Verdana"/>
      <w:sz w:val="24"/>
      <w:szCs w:val="24"/>
      <w:lang w:val="en-GB" w:eastAsia="en-GB" w:bidi="ar-SA"/>
    </w:rPr>
  </w:style>
  <w:style w:type="character" w:customStyle="1" w:styleId="BodytextAgencyChar">
    <w:name w:val="Body text (Agency) Char"/>
    <w:rsid w:val="004917F3"/>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4917F3"/>
    <w:rPr>
      <w:b w:val="0"/>
      <w:i/>
      <w:iCs/>
      <w:color w:val="7BBB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1</TotalTime>
  <Pages>8</Pages>
  <Words>1358</Words>
  <Characters>7744</Characters>
  <Application>Microsoft Macintosh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9084</CharactersWithSpaces>
  <SharedDoc>false</SharedDoc>
  <HLinks>
    <vt:vector size="12" baseType="variant">
      <vt:variant>
        <vt:i4>6815827</vt:i4>
      </vt:variant>
      <vt:variant>
        <vt:i4>6480</vt:i4>
      </vt:variant>
      <vt:variant>
        <vt:i4>1025</vt:i4>
      </vt:variant>
      <vt:variant>
        <vt:i4>1</vt:i4>
      </vt:variant>
      <vt:variant>
        <vt:lpwstr>Logo MSWord</vt:lpwstr>
      </vt:variant>
      <vt:variant>
        <vt:lpwstr/>
      </vt:variant>
      <vt:variant>
        <vt:i4>8257605</vt:i4>
      </vt:variant>
      <vt:variant>
        <vt:i4>19476</vt:i4>
      </vt:variant>
      <vt:variant>
        <vt:i4>1026</vt:i4>
      </vt:variant>
      <vt:variant>
        <vt:i4>1</vt:i4>
      </vt:variant>
      <vt:variant>
        <vt:lpwstr>EU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2010-02-03T14:38:00Z</cp:lastPrinted>
  <dcterms:created xsi:type="dcterms:W3CDTF">2015-10-20T10:09:00Z</dcterms:created>
  <dcterms:modified xsi:type="dcterms:W3CDTF">2015-10-20T10:09:00Z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