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A5B7" w14:textId="11989BDE" w:rsidR="005D6621" w:rsidRDefault="003F7764">
      <w:pPr>
        <w:pStyle w:val="RefAgency"/>
        <w:tabs>
          <w:tab w:val="left" w:pos="1277"/>
        </w:tabs>
      </w:pPr>
      <w:r>
        <w:t>13 March 2019</w:t>
      </w:r>
    </w:p>
    <w:p w14:paraId="38BA2BDB" w14:textId="77777777" w:rsidR="005D6621" w:rsidRDefault="005D6621">
      <w:pPr>
        <w:pStyle w:val="RefAgency"/>
        <w:tabs>
          <w:tab w:val="left" w:pos="1277"/>
        </w:tabs>
      </w:pPr>
    </w:p>
    <w:p w14:paraId="59314A3F" w14:textId="77777777" w:rsidR="005D6621" w:rsidRDefault="005D6621">
      <w:pPr>
        <w:pStyle w:val="RefAgency"/>
        <w:tabs>
          <w:tab w:val="left" w:pos="1277"/>
        </w:tabs>
      </w:pPr>
    </w:p>
    <w:p w14:paraId="52FA3CFC" w14:textId="77777777" w:rsidR="005D6621" w:rsidRDefault="005D6621">
      <w:pPr>
        <w:pStyle w:val="DoctitleAgency"/>
      </w:pPr>
      <w:bookmarkStart w:id="0" w:name="Head"/>
      <w:bookmarkEnd w:id="0"/>
      <w:r>
        <w:t xml:space="preserve">Submission of comments on </w:t>
      </w:r>
      <w:r w:rsidR="00FD6A2C">
        <w:rPr>
          <w:i/>
        </w:rPr>
        <w:t>eSource Direct Capture (DDC) qualification opinion – EMA/282576/2018</w:t>
      </w:r>
    </w:p>
    <w:p w14:paraId="6502712D" w14:textId="77777777" w:rsidR="005D6621" w:rsidRDefault="005D6621">
      <w:pPr>
        <w:pStyle w:val="DocsubtitleAgency"/>
      </w:pPr>
    </w:p>
    <w:p w14:paraId="29BCBF30"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D6621" w14:paraId="092837A0" w14:textId="77777777">
        <w:trPr>
          <w:tblHeader/>
        </w:trPr>
        <w:tc>
          <w:tcPr>
            <w:tcW w:w="5000" w:type="pct"/>
            <w:tcBorders>
              <w:top w:val="nil"/>
              <w:left w:val="nil"/>
              <w:bottom w:val="nil"/>
              <w:right w:val="nil"/>
            </w:tcBorders>
            <w:shd w:val="clear" w:color="auto" w:fill="003399"/>
          </w:tcPr>
          <w:p w14:paraId="48FF673C" w14:textId="77777777" w:rsidR="005D6621" w:rsidRDefault="005D6621">
            <w:pPr>
              <w:pStyle w:val="TableheadingrowsAgency"/>
              <w:rPr>
                <w:b w:val="0"/>
              </w:rPr>
            </w:pPr>
            <w:r>
              <w:rPr>
                <w:b w:val="0"/>
              </w:rPr>
              <w:t>Name of organisation or individual</w:t>
            </w:r>
          </w:p>
        </w:tc>
      </w:tr>
      <w:tr w:rsidR="005D6621" w14:paraId="53D167ED" w14:textId="77777777">
        <w:tc>
          <w:tcPr>
            <w:tcW w:w="5000" w:type="pct"/>
            <w:shd w:val="clear" w:color="auto" w:fill="E1E3F2"/>
          </w:tcPr>
          <w:p w14:paraId="66EAABE5" w14:textId="77777777" w:rsidR="005D6621" w:rsidRDefault="004A383E" w:rsidP="001B496B">
            <w:pPr>
              <w:pStyle w:val="TabletextrowsAgency"/>
            </w:pPr>
            <w:r>
              <w:t xml:space="preserve">EFPIA </w:t>
            </w:r>
          </w:p>
        </w:tc>
      </w:tr>
    </w:tbl>
    <w:p w14:paraId="238CD2FB" w14:textId="77777777" w:rsidR="005D6621" w:rsidRDefault="005D6621">
      <w:pPr>
        <w:pStyle w:val="BodytextAgency"/>
      </w:pPr>
    </w:p>
    <w:p w14:paraId="6C869F87" w14:textId="77777777" w:rsidR="005D6621" w:rsidRDefault="005D6621">
      <w:pPr>
        <w:pStyle w:val="BodytextAgency"/>
        <w:rPr>
          <w:i/>
        </w:rPr>
      </w:pPr>
      <w:r>
        <w:rPr>
          <w:i/>
        </w:rPr>
        <w:t>Please note that these comments and the identity of the sender will be published unless a specific justified objection is received.</w:t>
      </w:r>
    </w:p>
    <w:p w14:paraId="03A2EEAA" w14:textId="77777777" w:rsidR="005D6621" w:rsidRDefault="005D6621">
      <w:pPr>
        <w:pStyle w:val="BodytextAgency"/>
        <w:rPr>
          <w:i/>
        </w:rPr>
      </w:pPr>
      <w:r>
        <w:rPr>
          <w:i/>
        </w:rPr>
        <w:t>When completed, this form should be sent to the European Medicines Agency electronically, in Word format (not PDF).</w:t>
      </w:r>
    </w:p>
    <w:p w14:paraId="1CAAA389" w14:textId="77777777" w:rsidR="005D6621" w:rsidRDefault="005D6621">
      <w:pPr>
        <w:pStyle w:val="BodytextAgency"/>
      </w:pPr>
    </w:p>
    <w:p w14:paraId="595085F3" w14:textId="77777777" w:rsidR="005D6621" w:rsidRDefault="005D6621">
      <w:pPr>
        <w:pStyle w:val="BodytextAgency"/>
      </w:pPr>
    </w:p>
    <w:p w14:paraId="012FAA8D" w14:textId="77777777" w:rsidR="005D6621" w:rsidRDefault="005D6621">
      <w:pPr>
        <w:pStyle w:val="BodytextAgency"/>
        <w:sectPr w:rsidR="005D6621">
          <w:footerReference w:type="default" r:id="rId7"/>
          <w:headerReference w:type="first" r:id="rId8"/>
          <w:footerReference w:type="first" r:id="rId9"/>
          <w:pgSz w:w="11907" w:h="16839" w:code="9"/>
          <w:pgMar w:top="1418" w:right="1247" w:bottom="1418" w:left="1247" w:header="284" w:footer="680" w:gutter="0"/>
          <w:cols w:space="720"/>
          <w:titlePg/>
          <w:docGrid w:linePitch="326"/>
        </w:sectPr>
      </w:pPr>
    </w:p>
    <w:p w14:paraId="1CAE8C96"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5359"/>
        <w:gridCol w:w="6740"/>
      </w:tblGrid>
      <w:tr w:rsidR="005D6621" w14:paraId="1576261F" w14:textId="77777777">
        <w:trPr>
          <w:tblHeader/>
        </w:trPr>
        <w:tc>
          <w:tcPr>
            <w:tcW w:w="848" w:type="pct"/>
            <w:tcBorders>
              <w:top w:val="nil"/>
              <w:left w:val="nil"/>
              <w:bottom w:val="nil"/>
              <w:right w:val="nil"/>
            </w:tcBorders>
            <w:shd w:val="clear" w:color="auto" w:fill="003399"/>
          </w:tcPr>
          <w:p w14:paraId="6F541428" w14:textId="77777777" w:rsidR="005D6621" w:rsidRDefault="005D6621">
            <w:pPr>
              <w:pStyle w:val="TableheadingrowsAgency"/>
              <w:rPr>
                <w:b w:val="0"/>
                <w:bCs/>
              </w:rPr>
            </w:pPr>
            <w:r>
              <w:rPr>
                <w:b w:val="0"/>
                <w:bCs/>
              </w:rPr>
              <w:t>Stakeholder number</w:t>
            </w:r>
          </w:p>
          <w:p w14:paraId="07963AAF"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2955F5E9"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1C7B72C" w14:textId="77777777" w:rsidR="005D6621" w:rsidRDefault="005D6621">
            <w:pPr>
              <w:pStyle w:val="TableheadingrowsAgency"/>
              <w:rPr>
                <w:b w:val="0"/>
                <w:bCs/>
              </w:rPr>
            </w:pPr>
            <w:r>
              <w:rPr>
                <w:b w:val="0"/>
                <w:bCs/>
              </w:rPr>
              <w:t>Outcome (if applicable)</w:t>
            </w:r>
          </w:p>
          <w:p w14:paraId="45CAF06C" w14:textId="77777777" w:rsidR="005D6621" w:rsidRDefault="005D6621">
            <w:pPr>
              <w:pStyle w:val="TableheadingrowsAgency"/>
              <w:rPr>
                <w:b w:val="0"/>
                <w:bCs/>
                <w:i/>
                <w:color w:val="339966"/>
              </w:rPr>
            </w:pPr>
            <w:r>
              <w:rPr>
                <w:i/>
                <w:color w:val="339966"/>
              </w:rPr>
              <w:t>(To be completed by the Agency)</w:t>
            </w:r>
          </w:p>
        </w:tc>
      </w:tr>
      <w:tr w:rsidR="003B7613" w14:paraId="1DBAB3EE" w14:textId="77777777" w:rsidTr="005A227F">
        <w:tc>
          <w:tcPr>
            <w:tcW w:w="848" w:type="pct"/>
            <w:shd w:val="clear" w:color="auto" w:fill="E1E3F2"/>
          </w:tcPr>
          <w:p w14:paraId="70A1204A" w14:textId="5E9D9FF5" w:rsidR="003B7613" w:rsidRDefault="003B7613" w:rsidP="00C200A0">
            <w:pPr>
              <w:pStyle w:val="TabletextrowsAgency"/>
            </w:pPr>
          </w:p>
        </w:tc>
        <w:tc>
          <w:tcPr>
            <w:tcW w:w="1839" w:type="pct"/>
            <w:shd w:val="clear" w:color="auto" w:fill="E1E3F2"/>
          </w:tcPr>
          <w:p w14:paraId="7060BD74" w14:textId="77777777" w:rsidR="003B7613" w:rsidRPr="008C3737" w:rsidRDefault="00A333D5" w:rsidP="003F7764">
            <w:pPr>
              <w:autoSpaceDE w:val="0"/>
              <w:autoSpaceDN w:val="0"/>
              <w:adjustRightInd w:val="0"/>
              <w:rPr>
                <w:rFonts w:eastAsia="Times New Roman" w:cs="Calibri"/>
                <w:color w:val="000000"/>
                <w:lang w:val="en-US"/>
              </w:rPr>
            </w:pPr>
            <w:r w:rsidRPr="008C3737">
              <w:rPr>
                <w:rFonts w:eastAsia="Times New Roman" w:cs="Calibri"/>
                <w:bCs/>
                <w:color w:val="000000"/>
              </w:rPr>
              <w:t xml:space="preserve">Thank you for the opportunity to provide feedback on the eSource DDC qualification opinion.  </w:t>
            </w:r>
          </w:p>
        </w:tc>
        <w:tc>
          <w:tcPr>
            <w:tcW w:w="2313" w:type="pct"/>
            <w:shd w:val="clear" w:color="auto" w:fill="E1E3F2"/>
          </w:tcPr>
          <w:p w14:paraId="4A50EDAC" w14:textId="77777777" w:rsidR="003B7613" w:rsidRDefault="003B7613" w:rsidP="00C200A0">
            <w:pPr>
              <w:pStyle w:val="TabletextrowsAgency"/>
            </w:pPr>
          </w:p>
        </w:tc>
      </w:tr>
      <w:tr w:rsidR="003B7613" w14:paraId="44F96DE4" w14:textId="77777777" w:rsidTr="005A227F">
        <w:tc>
          <w:tcPr>
            <w:tcW w:w="848" w:type="pct"/>
            <w:shd w:val="clear" w:color="auto" w:fill="E1E3F2"/>
          </w:tcPr>
          <w:p w14:paraId="1E958023" w14:textId="600E51E5" w:rsidR="003B7613" w:rsidRDefault="003B7613" w:rsidP="00C200A0">
            <w:pPr>
              <w:pStyle w:val="TabletextrowsAgency"/>
            </w:pPr>
          </w:p>
        </w:tc>
        <w:tc>
          <w:tcPr>
            <w:tcW w:w="1839" w:type="pct"/>
            <w:shd w:val="clear" w:color="auto" w:fill="E1E3F2"/>
          </w:tcPr>
          <w:p w14:paraId="68618DE9" w14:textId="77777777" w:rsidR="003B7613" w:rsidRPr="008C3737" w:rsidRDefault="003B7613" w:rsidP="003F7764">
            <w:pPr>
              <w:autoSpaceDE w:val="0"/>
              <w:autoSpaceDN w:val="0"/>
              <w:adjustRightInd w:val="0"/>
              <w:rPr>
                <w:rFonts w:eastAsia="Times New Roman" w:cs="Calibri"/>
                <w:color w:val="000000"/>
                <w:lang w:val="en-US"/>
              </w:rPr>
            </w:pPr>
            <w:r w:rsidRPr="008C3737">
              <w:rPr>
                <w:rFonts w:eastAsia="Times New Roman" w:cs="Calibri"/>
                <w:color w:val="000000"/>
              </w:rPr>
              <w:t xml:space="preserve">It is recommended that the Qualification Opinion (QO) be prefaced with a list of definitions to facilitate understanding.  </w:t>
            </w:r>
          </w:p>
        </w:tc>
        <w:tc>
          <w:tcPr>
            <w:tcW w:w="2313" w:type="pct"/>
            <w:shd w:val="clear" w:color="auto" w:fill="E1E3F2"/>
          </w:tcPr>
          <w:p w14:paraId="018E23A0" w14:textId="77777777" w:rsidR="003B7613" w:rsidRDefault="003B7613" w:rsidP="00C200A0">
            <w:pPr>
              <w:pStyle w:val="TabletextrowsAgency"/>
            </w:pPr>
          </w:p>
        </w:tc>
      </w:tr>
      <w:tr w:rsidR="003B7613" w14:paraId="35A70174" w14:textId="77777777" w:rsidTr="005A227F">
        <w:tc>
          <w:tcPr>
            <w:tcW w:w="848" w:type="pct"/>
            <w:shd w:val="clear" w:color="auto" w:fill="E1E3F2"/>
          </w:tcPr>
          <w:p w14:paraId="2FF9A995" w14:textId="20689A81" w:rsidR="003B7613" w:rsidRDefault="003B7613" w:rsidP="005A227F">
            <w:pPr>
              <w:pStyle w:val="TabletextrowsAgency"/>
            </w:pPr>
          </w:p>
        </w:tc>
        <w:tc>
          <w:tcPr>
            <w:tcW w:w="1839" w:type="pct"/>
            <w:shd w:val="clear" w:color="auto" w:fill="E1E3F2"/>
          </w:tcPr>
          <w:p w14:paraId="17EB91B2" w14:textId="77777777" w:rsidR="003B7613" w:rsidRPr="008C3737" w:rsidRDefault="003B7613" w:rsidP="003F7764">
            <w:pPr>
              <w:autoSpaceDE w:val="0"/>
              <w:autoSpaceDN w:val="0"/>
              <w:adjustRightInd w:val="0"/>
              <w:rPr>
                <w:rFonts w:eastAsia="Times New Roman" w:cs="Calibri"/>
                <w:color w:val="000000"/>
                <w:lang w:val="en-US"/>
              </w:rPr>
            </w:pPr>
            <w:r w:rsidRPr="008C3737">
              <w:rPr>
                <w:rFonts w:eastAsia="Times New Roman" w:cs="Calibri"/>
                <w:color w:val="000000"/>
                <w:lang w:val="en-US"/>
              </w:rPr>
              <w:t xml:space="preserve">It would be extremely beneficial to have a table that summarizes the roles and responsibilities of </w:t>
            </w:r>
            <w:proofErr w:type="spellStart"/>
            <w:r w:rsidRPr="008C3737">
              <w:rPr>
                <w:rFonts w:eastAsia="Times New Roman" w:cs="Calibri"/>
                <w:color w:val="000000"/>
                <w:lang w:val="en-US"/>
              </w:rPr>
              <w:t>eDDC</w:t>
            </w:r>
            <w:proofErr w:type="spellEnd"/>
            <w:r w:rsidRPr="008C3737">
              <w:rPr>
                <w:rFonts w:eastAsia="Times New Roman" w:cs="Calibri"/>
                <w:color w:val="000000"/>
                <w:lang w:val="en-US"/>
              </w:rPr>
              <w:t xml:space="preserve"> Vendor, Sponsor and Sites.</w:t>
            </w:r>
          </w:p>
        </w:tc>
        <w:tc>
          <w:tcPr>
            <w:tcW w:w="2313" w:type="pct"/>
            <w:shd w:val="clear" w:color="auto" w:fill="E1E3F2"/>
          </w:tcPr>
          <w:p w14:paraId="434127F7" w14:textId="77777777" w:rsidR="003B7613" w:rsidRDefault="003B7613" w:rsidP="005A227F">
            <w:pPr>
              <w:pStyle w:val="TabletextrowsAgency"/>
            </w:pPr>
          </w:p>
        </w:tc>
      </w:tr>
      <w:tr w:rsidR="00A333D5" w14:paraId="1C77C3B1" w14:textId="77777777" w:rsidTr="005A227F">
        <w:tc>
          <w:tcPr>
            <w:tcW w:w="848" w:type="pct"/>
            <w:shd w:val="clear" w:color="auto" w:fill="E1E3F2"/>
          </w:tcPr>
          <w:p w14:paraId="62EF86FF" w14:textId="67FC184F" w:rsidR="00A333D5" w:rsidRDefault="00A333D5" w:rsidP="00A333D5">
            <w:pPr>
              <w:pStyle w:val="TabletextrowsAgency"/>
            </w:pPr>
          </w:p>
        </w:tc>
        <w:tc>
          <w:tcPr>
            <w:tcW w:w="1839" w:type="pct"/>
            <w:shd w:val="clear" w:color="auto" w:fill="E1E3F2"/>
          </w:tcPr>
          <w:p w14:paraId="1A1AC5E5" w14:textId="77777777" w:rsidR="00A333D5" w:rsidRPr="008C3737" w:rsidRDefault="00A333D5" w:rsidP="003F7764">
            <w:pPr>
              <w:pStyle w:val="TabletextrowsAgency"/>
              <w:spacing w:line="240" w:lineRule="auto"/>
              <w:rPr>
                <w:rFonts w:eastAsia="SimSun" w:cs="Calibri"/>
                <w:color w:val="000000"/>
                <w:lang w:eastAsia="en-GB"/>
              </w:rPr>
            </w:pPr>
            <w:r w:rsidRPr="008C3737">
              <w:rPr>
                <w:rFonts w:eastAsia="SimSun" w:cs="Calibri"/>
                <w:color w:val="000000"/>
                <w:lang w:eastAsia="en-GB"/>
              </w:rPr>
              <w:t>There are several references to transferring/allowing access by the sponsor for “protocol mandated source” e.g. Line 89.   It is suggested that a different approach or language be used that allows for appropriate patient/study oversight.</w:t>
            </w:r>
          </w:p>
          <w:p w14:paraId="1026B331" w14:textId="77777777" w:rsidR="00A333D5" w:rsidRPr="008C3737" w:rsidRDefault="00A333D5" w:rsidP="003F7764">
            <w:pPr>
              <w:pStyle w:val="TabletextrowsAgency"/>
              <w:spacing w:line="240" w:lineRule="auto"/>
              <w:rPr>
                <w:rFonts w:eastAsia="SimSun" w:cs="Calibri"/>
                <w:color w:val="000000"/>
                <w:lang w:eastAsia="en-GB"/>
              </w:rPr>
            </w:pPr>
          </w:p>
          <w:p w14:paraId="37B51FD7" w14:textId="77777777" w:rsidR="00A333D5" w:rsidRPr="008C3737" w:rsidRDefault="00A333D5" w:rsidP="003F7764">
            <w:pPr>
              <w:pStyle w:val="TabletextrowsAgency"/>
              <w:spacing w:line="240" w:lineRule="auto"/>
              <w:rPr>
                <w:rFonts w:eastAsia="SimSun" w:cs="Calibri"/>
                <w:color w:val="000000"/>
                <w:lang w:eastAsia="en-GB"/>
              </w:rPr>
            </w:pPr>
            <w:r w:rsidRPr="008C3737">
              <w:rPr>
                <w:rFonts w:eastAsia="SimSun" w:cs="Calibri"/>
                <w:color w:val="000000"/>
                <w:lang w:eastAsia="en-GB"/>
              </w:rPr>
              <w:t>As eSource would encompass/capture both “source notes and CRF data” – including commentary, assessments and other data that would not typically be collected on CRF, it would not be prudent or plausible to pre-define and limit access to the Sponsor.  As part of trial oversight and monitoring, the Sponsor would require access to review patient progress during the study i.e. “typical source” and the eCRF data.</w:t>
            </w:r>
          </w:p>
          <w:p w14:paraId="3A93480F" w14:textId="77777777" w:rsidR="00A333D5" w:rsidRPr="008C3737" w:rsidRDefault="00A333D5" w:rsidP="003F7764">
            <w:pPr>
              <w:autoSpaceDE w:val="0"/>
              <w:autoSpaceDN w:val="0"/>
              <w:adjustRightInd w:val="0"/>
              <w:rPr>
                <w:rFonts w:eastAsia="Times New Roman" w:cs="Calibri"/>
                <w:color w:val="000000"/>
                <w:lang w:val="en-US"/>
              </w:rPr>
            </w:pPr>
          </w:p>
        </w:tc>
        <w:tc>
          <w:tcPr>
            <w:tcW w:w="2313" w:type="pct"/>
            <w:shd w:val="clear" w:color="auto" w:fill="E1E3F2"/>
          </w:tcPr>
          <w:p w14:paraId="3F402FD5" w14:textId="77777777" w:rsidR="00A333D5" w:rsidRDefault="00A333D5" w:rsidP="00A333D5">
            <w:pPr>
              <w:pStyle w:val="TabletextrowsAgency"/>
            </w:pPr>
          </w:p>
        </w:tc>
      </w:tr>
      <w:tr w:rsidR="00A333D5" w14:paraId="6103D94F" w14:textId="77777777" w:rsidTr="005A227F">
        <w:tc>
          <w:tcPr>
            <w:tcW w:w="848" w:type="pct"/>
            <w:shd w:val="clear" w:color="auto" w:fill="E1E3F2"/>
          </w:tcPr>
          <w:p w14:paraId="399B1174" w14:textId="4D3D798C" w:rsidR="00A333D5" w:rsidRDefault="00A333D5" w:rsidP="00A333D5">
            <w:pPr>
              <w:pStyle w:val="TabletextrowsAgency"/>
            </w:pPr>
          </w:p>
        </w:tc>
        <w:tc>
          <w:tcPr>
            <w:tcW w:w="1839" w:type="pct"/>
            <w:shd w:val="clear" w:color="auto" w:fill="E1E3F2"/>
          </w:tcPr>
          <w:p w14:paraId="0CF952CE" w14:textId="77777777" w:rsidR="00A333D5" w:rsidRPr="008C3737" w:rsidRDefault="00A333D5" w:rsidP="003F7764">
            <w:pPr>
              <w:pStyle w:val="PlainText"/>
              <w:jc w:val="both"/>
              <w:rPr>
                <w:rFonts w:ascii="Verdana" w:hAnsi="Verdana" w:cs="Calibri"/>
                <w:color w:val="000000"/>
                <w:sz w:val="18"/>
                <w:szCs w:val="18"/>
                <w:lang w:eastAsia="en-GB"/>
              </w:rPr>
            </w:pPr>
            <w:r w:rsidRPr="008C3737">
              <w:rPr>
                <w:rFonts w:ascii="Verdana" w:hAnsi="Verdana" w:cs="Calibri"/>
                <w:color w:val="000000"/>
                <w:sz w:val="18"/>
                <w:szCs w:val="18"/>
                <w:lang w:eastAsia="en-GB"/>
              </w:rPr>
              <w:t xml:space="preserve">While we perceive the implementation of the eSource Data Capture approach very encouraging and promising, we also acknowledge that not all the countries/sites will be ready for the implementation of this technology in the short term. We would suggest a staggered approach for the implementation of such technology. Could the EMA share its views as to how and when this could be </w:t>
            </w:r>
            <w:r w:rsidRPr="008C3737">
              <w:rPr>
                <w:rFonts w:ascii="Verdana" w:hAnsi="Verdana" w:cs="Calibri"/>
                <w:color w:val="000000"/>
                <w:sz w:val="18"/>
                <w:szCs w:val="18"/>
                <w:lang w:eastAsia="en-GB"/>
              </w:rPr>
              <w:lastRenderedPageBreak/>
              <w:t xml:space="preserve">implemented in practice in the various EU Member States? </w:t>
            </w:r>
          </w:p>
        </w:tc>
        <w:tc>
          <w:tcPr>
            <w:tcW w:w="2313" w:type="pct"/>
            <w:shd w:val="clear" w:color="auto" w:fill="E1E3F2"/>
          </w:tcPr>
          <w:p w14:paraId="53EA5D23" w14:textId="77777777" w:rsidR="00A333D5" w:rsidRDefault="00A333D5" w:rsidP="00A333D5">
            <w:pPr>
              <w:pStyle w:val="TabletextrowsAgency"/>
            </w:pPr>
          </w:p>
        </w:tc>
      </w:tr>
      <w:tr w:rsidR="00A333D5" w14:paraId="53E5EAE8" w14:textId="77777777" w:rsidTr="005A227F">
        <w:tc>
          <w:tcPr>
            <w:tcW w:w="848" w:type="pct"/>
            <w:shd w:val="clear" w:color="auto" w:fill="E1E3F2"/>
          </w:tcPr>
          <w:p w14:paraId="6BB4A47B" w14:textId="4A6CCA73" w:rsidR="00A333D5" w:rsidRDefault="00A333D5" w:rsidP="00A333D5">
            <w:pPr>
              <w:pStyle w:val="TabletextrowsAgency"/>
            </w:pPr>
          </w:p>
        </w:tc>
        <w:tc>
          <w:tcPr>
            <w:tcW w:w="1839" w:type="pct"/>
            <w:shd w:val="clear" w:color="auto" w:fill="E1E3F2"/>
          </w:tcPr>
          <w:p w14:paraId="0C16FB66" w14:textId="77777777" w:rsidR="00A333D5" w:rsidRPr="008C3737" w:rsidRDefault="00A333D5" w:rsidP="003F7764">
            <w:pPr>
              <w:pStyle w:val="TabletextrowsAgency"/>
              <w:spacing w:line="240" w:lineRule="auto"/>
              <w:rPr>
                <w:rFonts w:eastAsia="SimSun" w:cs="Calibri"/>
                <w:color w:val="000000"/>
                <w:lang w:eastAsia="en-GB"/>
              </w:rPr>
            </w:pPr>
            <w:r w:rsidRPr="008C3737">
              <w:rPr>
                <w:rFonts w:eastAsia="SimSun" w:cs="Calibri"/>
                <w:color w:val="000000"/>
                <w:lang w:eastAsia="en-GB"/>
              </w:rPr>
              <w:t xml:space="preserve">From the scope and context of use of the technology section, and to confirm our understanding, this opinion holds true for any sponsor provided tool that the site would use to capture source data electronically.  This includes direct data capture into systems designed to be only eSource for all data or a subset of data (i.e., eSource EDC, </w:t>
            </w:r>
            <w:proofErr w:type="spellStart"/>
            <w:r w:rsidRPr="008C3737">
              <w:rPr>
                <w:rFonts w:eastAsia="SimSun" w:cs="Calibri"/>
                <w:color w:val="000000"/>
                <w:lang w:eastAsia="en-GB"/>
              </w:rPr>
              <w:t>eCOA</w:t>
            </w:r>
            <w:proofErr w:type="spellEnd"/>
            <w:r w:rsidRPr="008C3737">
              <w:rPr>
                <w:rFonts w:eastAsia="SimSun" w:cs="Calibri"/>
                <w:color w:val="000000"/>
                <w:lang w:eastAsia="en-GB"/>
              </w:rPr>
              <w:t xml:space="preserve">, labs) or systems designed to enter transcribed data from paper or EHRs but can be also repurposed to do direct data entry by the site if defined in the protocol as such (i.e., traditional EDC used for full or partial eSource).     </w:t>
            </w:r>
          </w:p>
        </w:tc>
        <w:tc>
          <w:tcPr>
            <w:tcW w:w="2313" w:type="pct"/>
            <w:shd w:val="clear" w:color="auto" w:fill="E1E3F2"/>
          </w:tcPr>
          <w:p w14:paraId="68B71D24" w14:textId="77777777" w:rsidR="00A333D5" w:rsidRDefault="00A333D5" w:rsidP="00A333D5">
            <w:pPr>
              <w:pStyle w:val="TabletextrowsAgency"/>
            </w:pPr>
          </w:p>
        </w:tc>
      </w:tr>
      <w:tr w:rsidR="00A333D5" w14:paraId="24A4F3E0" w14:textId="77777777" w:rsidTr="005A227F">
        <w:tc>
          <w:tcPr>
            <w:tcW w:w="848" w:type="pct"/>
            <w:shd w:val="clear" w:color="auto" w:fill="E1E3F2"/>
          </w:tcPr>
          <w:p w14:paraId="3671B7A6" w14:textId="4A9F6868" w:rsidR="00A333D5" w:rsidRDefault="00A333D5" w:rsidP="00A333D5">
            <w:pPr>
              <w:pStyle w:val="TabletextrowsAgency"/>
            </w:pPr>
          </w:p>
        </w:tc>
        <w:tc>
          <w:tcPr>
            <w:tcW w:w="1839" w:type="pct"/>
            <w:shd w:val="clear" w:color="auto" w:fill="E1E3F2"/>
          </w:tcPr>
          <w:p w14:paraId="439F2E53" w14:textId="77777777" w:rsidR="00A333D5" w:rsidRPr="008C3737" w:rsidRDefault="00A333D5" w:rsidP="003F7764">
            <w:pPr>
              <w:autoSpaceDE w:val="0"/>
              <w:autoSpaceDN w:val="0"/>
              <w:adjustRightInd w:val="0"/>
              <w:rPr>
                <w:rFonts w:eastAsia="Times New Roman" w:cs="Calibri"/>
                <w:color w:val="000000"/>
              </w:rPr>
            </w:pPr>
            <w:r w:rsidRPr="008C3737">
              <w:rPr>
                <w:rFonts w:eastAsia="Times New Roman" w:cs="Calibri"/>
                <w:color w:val="000000"/>
              </w:rPr>
              <w:t xml:space="preserve">In addition, it would also be helpful to state what is and is not in scope within QO e.g. tablets, smartphones, wearable sensors, mobile apps, other devices, etc.  While it appears that the type of eSource system, that is the subject of the QO, is ‘tablet’ based (and is provided to site(s) by the sponsor’s vendor), it is recommended that this be clarified.  </w:t>
            </w:r>
          </w:p>
        </w:tc>
        <w:tc>
          <w:tcPr>
            <w:tcW w:w="2313" w:type="pct"/>
            <w:shd w:val="clear" w:color="auto" w:fill="E1E3F2"/>
          </w:tcPr>
          <w:p w14:paraId="4CC109E2" w14:textId="77777777" w:rsidR="00A333D5" w:rsidRDefault="00A333D5" w:rsidP="00A333D5">
            <w:pPr>
              <w:pStyle w:val="TabletextrowsAgency"/>
            </w:pPr>
          </w:p>
        </w:tc>
      </w:tr>
      <w:tr w:rsidR="008073D2" w14:paraId="7667793D" w14:textId="77777777" w:rsidTr="005A227F">
        <w:tc>
          <w:tcPr>
            <w:tcW w:w="848" w:type="pct"/>
            <w:shd w:val="clear" w:color="auto" w:fill="E1E3F2"/>
          </w:tcPr>
          <w:p w14:paraId="3F22814D" w14:textId="60753452" w:rsidR="008073D2" w:rsidRDefault="008073D2" w:rsidP="008073D2">
            <w:pPr>
              <w:pStyle w:val="TabletextrowsAgency"/>
            </w:pPr>
          </w:p>
        </w:tc>
        <w:tc>
          <w:tcPr>
            <w:tcW w:w="1839" w:type="pct"/>
            <w:shd w:val="clear" w:color="auto" w:fill="E1E3F2"/>
          </w:tcPr>
          <w:p w14:paraId="6E6CFB33" w14:textId="77777777" w:rsidR="008073D2" w:rsidRPr="008C3737" w:rsidRDefault="008073D2" w:rsidP="003F7764">
            <w:pPr>
              <w:autoSpaceDE w:val="0"/>
              <w:autoSpaceDN w:val="0"/>
              <w:adjustRightInd w:val="0"/>
              <w:rPr>
                <w:rFonts w:cs="Segoe UI"/>
                <w:lang w:val="en-US" w:eastAsia="ja-JP"/>
              </w:rPr>
            </w:pPr>
            <w:r w:rsidRPr="008C3737">
              <w:rPr>
                <w:rFonts w:cs="Segoe UI"/>
                <w:lang w:val="en-US" w:eastAsia="ja-JP"/>
              </w:rPr>
              <w:t>The concept of DDC as described in this document implies a shift from data entry-point from EDC to DDC system. It remains unclear whether there is a shift in other EDC functionality. E.g. medical monitor/DM data queries, PI CRF signature.</w:t>
            </w:r>
          </w:p>
          <w:p w14:paraId="65EDC591" w14:textId="77777777" w:rsidR="008073D2" w:rsidRPr="008C3737" w:rsidRDefault="008073D2" w:rsidP="003F7764">
            <w:pPr>
              <w:autoSpaceDE w:val="0"/>
              <w:autoSpaceDN w:val="0"/>
              <w:adjustRightInd w:val="0"/>
              <w:rPr>
                <w:rFonts w:cs="Segoe UI"/>
                <w:lang w:val="en-US" w:eastAsia="ja-JP"/>
              </w:rPr>
            </w:pPr>
          </w:p>
          <w:p w14:paraId="6DC13732" w14:textId="77777777" w:rsidR="008073D2" w:rsidRPr="008C3737" w:rsidRDefault="008073D2" w:rsidP="003F7764">
            <w:pPr>
              <w:autoSpaceDE w:val="0"/>
              <w:autoSpaceDN w:val="0"/>
              <w:adjustRightInd w:val="0"/>
              <w:rPr>
                <w:rFonts w:cs="Segoe UI"/>
                <w:lang w:val="en-US" w:eastAsia="ja-JP"/>
              </w:rPr>
            </w:pPr>
            <w:r w:rsidRPr="008C3737">
              <w:rPr>
                <w:rFonts w:cs="Segoe UI"/>
                <w:lang w:val="en-US" w:eastAsia="ja-JP"/>
              </w:rPr>
              <w:t>(The scheme on page 9 does not show any PI/site interaction at eCRF)</w:t>
            </w:r>
          </w:p>
          <w:p w14:paraId="286F6C1B" w14:textId="77777777" w:rsidR="008073D2" w:rsidRPr="008C3737" w:rsidRDefault="008073D2" w:rsidP="003F7764">
            <w:pPr>
              <w:pStyle w:val="TabletextrowsAgency"/>
              <w:spacing w:line="240" w:lineRule="auto"/>
              <w:rPr>
                <w:lang w:val="en-US"/>
              </w:rPr>
            </w:pPr>
          </w:p>
          <w:p w14:paraId="559313DC" w14:textId="77777777" w:rsidR="008073D2" w:rsidRPr="008C3737" w:rsidRDefault="008073D2" w:rsidP="003F7764">
            <w:pPr>
              <w:autoSpaceDE w:val="0"/>
              <w:autoSpaceDN w:val="0"/>
              <w:adjustRightInd w:val="0"/>
              <w:rPr>
                <w:rFonts w:cs="Segoe UI"/>
                <w:lang w:val="en-US" w:eastAsia="ja-JP"/>
              </w:rPr>
            </w:pPr>
            <w:r w:rsidRPr="008C3737">
              <w:rPr>
                <w:rFonts w:cs="Segoe UI"/>
                <w:lang w:val="en-US" w:eastAsia="ja-JP"/>
              </w:rPr>
              <w:t>The document is on Direct Data Capture, but leaves open the option of transcribing data from other sources; which might be outside the scope of Direct Data Capture.  It opens the floor to the DDC system becoming an alternative CRF entry option additional to eCRF.</w:t>
            </w:r>
          </w:p>
          <w:p w14:paraId="066DC6C7" w14:textId="77777777" w:rsidR="008073D2" w:rsidRPr="008C3737" w:rsidRDefault="008073D2" w:rsidP="003F7764">
            <w:pPr>
              <w:autoSpaceDE w:val="0"/>
              <w:autoSpaceDN w:val="0"/>
              <w:adjustRightInd w:val="0"/>
              <w:rPr>
                <w:rFonts w:cs="Segoe UI"/>
                <w:lang w:val="en-US" w:eastAsia="ja-JP"/>
              </w:rPr>
            </w:pPr>
          </w:p>
          <w:p w14:paraId="3C6F6A54" w14:textId="77777777" w:rsidR="008073D2" w:rsidRPr="008C3737" w:rsidRDefault="008073D2" w:rsidP="003F7764">
            <w:pPr>
              <w:autoSpaceDE w:val="0"/>
              <w:autoSpaceDN w:val="0"/>
              <w:adjustRightInd w:val="0"/>
              <w:rPr>
                <w:rFonts w:cs="Segoe UI"/>
                <w:lang w:val="en-US" w:eastAsia="ja-JP"/>
              </w:rPr>
            </w:pPr>
            <w:r w:rsidRPr="008C3737">
              <w:rPr>
                <w:rFonts w:cs="Segoe UI"/>
                <w:lang w:val="en-US" w:eastAsia="ja-JP"/>
              </w:rPr>
              <w:t>We would advocate a clear separation direct entry via DDC; any data which is not directly entered but 'delayed' entered (requiring source) via eCRF system.</w:t>
            </w:r>
          </w:p>
          <w:p w14:paraId="194EEE89" w14:textId="77777777" w:rsidR="008073D2" w:rsidRPr="008C3737" w:rsidRDefault="008073D2" w:rsidP="003F7764">
            <w:pPr>
              <w:autoSpaceDE w:val="0"/>
              <w:autoSpaceDN w:val="0"/>
              <w:adjustRightInd w:val="0"/>
              <w:rPr>
                <w:rFonts w:cs="Segoe UI"/>
                <w:lang w:val="en-US" w:eastAsia="ja-JP"/>
              </w:rPr>
            </w:pPr>
          </w:p>
          <w:p w14:paraId="29C73520" w14:textId="0421C554" w:rsidR="008073D2" w:rsidRPr="008C3737" w:rsidRDefault="008073D2" w:rsidP="003F7764">
            <w:pPr>
              <w:autoSpaceDE w:val="0"/>
              <w:autoSpaceDN w:val="0"/>
              <w:adjustRightInd w:val="0"/>
              <w:rPr>
                <w:rFonts w:eastAsia="Times New Roman" w:cs="Calibri"/>
                <w:color w:val="000000"/>
              </w:rPr>
            </w:pPr>
            <w:r w:rsidRPr="008C3737">
              <w:rPr>
                <w:rFonts w:cs="Segoe UI"/>
                <w:lang w:val="en-US" w:eastAsia="ja-JP"/>
              </w:rPr>
              <w:t xml:space="preserve">As a </w:t>
            </w:r>
            <w:proofErr w:type="gramStart"/>
            <w:r w:rsidRPr="008C3737">
              <w:rPr>
                <w:rFonts w:cs="Segoe UI"/>
                <w:lang w:val="en-US" w:eastAsia="ja-JP"/>
              </w:rPr>
              <w:t>result</w:t>
            </w:r>
            <w:proofErr w:type="gramEnd"/>
            <w:r w:rsidRPr="008C3737">
              <w:rPr>
                <w:rFonts w:cs="Segoe UI"/>
                <w:lang w:val="en-US" w:eastAsia="ja-JP"/>
              </w:rPr>
              <w:t xml:space="preserve"> DDC systems should not allow data entry outside subject visits.</w:t>
            </w:r>
          </w:p>
        </w:tc>
        <w:tc>
          <w:tcPr>
            <w:tcW w:w="2313" w:type="pct"/>
            <w:shd w:val="clear" w:color="auto" w:fill="E1E3F2"/>
          </w:tcPr>
          <w:p w14:paraId="5A4DD168" w14:textId="77777777" w:rsidR="008073D2" w:rsidRDefault="008073D2" w:rsidP="008073D2">
            <w:pPr>
              <w:pStyle w:val="TabletextrowsAgency"/>
            </w:pPr>
          </w:p>
        </w:tc>
      </w:tr>
      <w:tr w:rsidR="008073D2" w14:paraId="58537C70" w14:textId="77777777" w:rsidTr="005A227F">
        <w:tc>
          <w:tcPr>
            <w:tcW w:w="848" w:type="pct"/>
            <w:shd w:val="clear" w:color="auto" w:fill="E1E3F2"/>
          </w:tcPr>
          <w:p w14:paraId="672CAADE" w14:textId="26640BFC" w:rsidR="008073D2" w:rsidRDefault="008073D2" w:rsidP="008073D2">
            <w:pPr>
              <w:pStyle w:val="TabletextrowsAgency"/>
            </w:pPr>
          </w:p>
        </w:tc>
        <w:tc>
          <w:tcPr>
            <w:tcW w:w="1839" w:type="pct"/>
            <w:shd w:val="clear" w:color="auto" w:fill="E1E3F2"/>
          </w:tcPr>
          <w:p w14:paraId="37A40654" w14:textId="77777777" w:rsidR="008073D2" w:rsidRPr="008C3737" w:rsidRDefault="008073D2" w:rsidP="003F7764">
            <w:pPr>
              <w:autoSpaceDE w:val="0"/>
              <w:autoSpaceDN w:val="0"/>
              <w:adjustRightInd w:val="0"/>
              <w:rPr>
                <w:rFonts w:eastAsia="Times New Roman" w:cs="Calibri"/>
                <w:color w:val="000000"/>
                <w:lang w:val="en-US"/>
              </w:rPr>
            </w:pPr>
            <w:r w:rsidRPr="008C3737">
              <w:rPr>
                <w:rFonts w:eastAsia="Times New Roman" w:cs="Calibri"/>
                <w:color w:val="000000"/>
                <w:lang w:val="en-US"/>
              </w:rPr>
              <w:t xml:space="preserve">We would suggest for the qualification opinion paper to be restructured.  The Q&amp;A format can create some overlap and redundancy and it can be difficult to interpret key information due to too many cross-references.  (e.g.: Line 277 "See also the answer to Q2, Q4 and Q5".) </w:t>
            </w:r>
          </w:p>
          <w:p w14:paraId="2A938BC6" w14:textId="77777777" w:rsidR="008073D2" w:rsidRPr="008C3737" w:rsidRDefault="008073D2" w:rsidP="003F7764">
            <w:pPr>
              <w:pStyle w:val="TabletextrowsAgency"/>
              <w:spacing w:line="240" w:lineRule="auto"/>
            </w:pPr>
          </w:p>
        </w:tc>
        <w:tc>
          <w:tcPr>
            <w:tcW w:w="2313" w:type="pct"/>
            <w:shd w:val="clear" w:color="auto" w:fill="E1E3F2"/>
          </w:tcPr>
          <w:p w14:paraId="7965FACD" w14:textId="77777777" w:rsidR="008073D2" w:rsidRDefault="008073D2" w:rsidP="008073D2">
            <w:pPr>
              <w:pStyle w:val="TabletextrowsAgency"/>
            </w:pPr>
          </w:p>
        </w:tc>
      </w:tr>
      <w:tr w:rsidR="008073D2" w14:paraId="55609907" w14:textId="77777777" w:rsidTr="005A227F">
        <w:tc>
          <w:tcPr>
            <w:tcW w:w="848" w:type="pct"/>
            <w:shd w:val="clear" w:color="auto" w:fill="E1E3F2"/>
          </w:tcPr>
          <w:p w14:paraId="15D9B92B" w14:textId="672C97BD" w:rsidR="008073D2" w:rsidRDefault="008073D2" w:rsidP="008073D2">
            <w:pPr>
              <w:pStyle w:val="TabletextrowsAgency"/>
            </w:pPr>
          </w:p>
        </w:tc>
        <w:tc>
          <w:tcPr>
            <w:tcW w:w="1839" w:type="pct"/>
            <w:shd w:val="clear" w:color="auto" w:fill="E1E3F2"/>
          </w:tcPr>
          <w:p w14:paraId="5CA17059" w14:textId="77777777" w:rsidR="008073D2" w:rsidRPr="008C3737" w:rsidRDefault="008073D2" w:rsidP="003F7764">
            <w:pPr>
              <w:autoSpaceDE w:val="0"/>
              <w:autoSpaceDN w:val="0"/>
              <w:adjustRightInd w:val="0"/>
              <w:rPr>
                <w:rFonts w:eastAsia="Times New Roman" w:cs="Calibri"/>
                <w:color w:val="000000"/>
                <w:lang w:val="en-US"/>
              </w:rPr>
            </w:pPr>
            <w:r w:rsidRPr="008C3737">
              <w:rPr>
                <w:rFonts w:cs="Calibri"/>
                <w:color w:val="000000"/>
                <w:lang w:eastAsia="en-GB"/>
              </w:rPr>
              <w:t xml:space="preserve">Lines 220-222 are repeated on lines 303-305.  Seems a better fit to question 2, which is about “operations”, rather than Q4 which is about “role as a health care provider”.  Similar observation for lines 296-301.  Is there an opinion on whether DDC can help health care providers provide more time per patient?  </w:t>
            </w:r>
          </w:p>
        </w:tc>
        <w:tc>
          <w:tcPr>
            <w:tcW w:w="2313" w:type="pct"/>
            <w:shd w:val="clear" w:color="auto" w:fill="E1E3F2"/>
          </w:tcPr>
          <w:p w14:paraId="385FFC58" w14:textId="77777777" w:rsidR="008073D2" w:rsidRDefault="008073D2" w:rsidP="008073D2">
            <w:pPr>
              <w:pStyle w:val="TabletextrowsAgency"/>
            </w:pPr>
          </w:p>
        </w:tc>
      </w:tr>
      <w:tr w:rsidR="008073D2" w14:paraId="56D9128F" w14:textId="77777777" w:rsidTr="005A227F">
        <w:tc>
          <w:tcPr>
            <w:tcW w:w="848" w:type="pct"/>
            <w:shd w:val="clear" w:color="auto" w:fill="E1E3F2"/>
          </w:tcPr>
          <w:p w14:paraId="75DB924F" w14:textId="34C61BA8" w:rsidR="008073D2" w:rsidRDefault="008073D2" w:rsidP="008073D2">
            <w:pPr>
              <w:pStyle w:val="TabletextrowsAgency"/>
            </w:pPr>
          </w:p>
        </w:tc>
        <w:tc>
          <w:tcPr>
            <w:tcW w:w="1839" w:type="pct"/>
            <w:shd w:val="clear" w:color="auto" w:fill="E1E3F2"/>
          </w:tcPr>
          <w:p w14:paraId="0388C8B4" w14:textId="77777777" w:rsidR="008073D2" w:rsidRPr="008C3737" w:rsidRDefault="008073D2" w:rsidP="003F7764">
            <w:pPr>
              <w:autoSpaceDE w:val="0"/>
              <w:autoSpaceDN w:val="0"/>
              <w:adjustRightInd w:val="0"/>
              <w:rPr>
                <w:rFonts w:eastAsia="Times New Roman" w:cs="Calibri"/>
                <w:color w:val="000000"/>
                <w:lang w:val="en-US"/>
              </w:rPr>
            </w:pPr>
            <w:r w:rsidRPr="008C3737">
              <w:rPr>
                <w:rFonts w:cs="Calibri"/>
                <w:color w:val="000000"/>
                <w:lang w:eastAsia="en-GB"/>
              </w:rPr>
              <w:t>Redundancy: lines 271-275 with lines 314-317 – information seems better placed in Q5, where there is good further description of opinion on the subject.</w:t>
            </w:r>
          </w:p>
        </w:tc>
        <w:tc>
          <w:tcPr>
            <w:tcW w:w="2313" w:type="pct"/>
            <w:shd w:val="clear" w:color="auto" w:fill="E1E3F2"/>
          </w:tcPr>
          <w:p w14:paraId="3188595D" w14:textId="77777777" w:rsidR="008073D2" w:rsidRDefault="008073D2" w:rsidP="008073D2">
            <w:pPr>
              <w:pStyle w:val="TabletextrowsAgency"/>
            </w:pPr>
          </w:p>
        </w:tc>
      </w:tr>
      <w:tr w:rsidR="008073D2" w14:paraId="5BC13CFD" w14:textId="77777777" w:rsidTr="005A227F">
        <w:tc>
          <w:tcPr>
            <w:tcW w:w="848" w:type="pct"/>
            <w:shd w:val="clear" w:color="auto" w:fill="E1E3F2"/>
          </w:tcPr>
          <w:p w14:paraId="60A9E69E" w14:textId="1B070517" w:rsidR="008073D2" w:rsidRDefault="008073D2" w:rsidP="008073D2">
            <w:pPr>
              <w:pStyle w:val="TabletextrowsAgency"/>
            </w:pPr>
          </w:p>
        </w:tc>
        <w:tc>
          <w:tcPr>
            <w:tcW w:w="1839" w:type="pct"/>
            <w:shd w:val="clear" w:color="auto" w:fill="E1E3F2"/>
          </w:tcPr>
          <w:p w14:paraId="71012019" w14:textId="77777777" w:rsidR="008073D2" w:rsidRPr="008C3737" w:rsidRDefault="008073D2" w:rsidP="003F7764">
            <w:pPr>
              <w:autoSpaceDE w:val="0"/>
              <w:autoSpaceDN w:val="0"/>
              <w:adjustRightInd w:val="0"/>
              <w:rPr>
                <w:rFonts w:eastAsia="Times New Roman" w:cs="Calibri"/>
                <w:color w:val="000000"/>
                <w:lang w:val="en-US"/>
              </w:rPr>
            </w:pPr>
            <w:r w:rsidRPr="008C3737">
              <w:rPr>
                <w:rFonts w:cs="Calibri"/>
                <w:color w:val="000000"/>
                <w:lang w:eastAsia="en-GB"/>
              </w:rPr>
              <w:t>Question 8 – draft answer does not align clearly with question.  Reference to Q5 not specific to topic of patient data privacy.</w:t>
            </w:r>
          </w:p>
        </w:tc>
        <w:tc>
          <w:tcPr>
            <w:tcW w:w="2313" w:type="pct"/>
            <w:shd w:val="clear" w:color="auto" w:fill="E1E3F2"/>
          </w:tcPr>
          <w:p w14:paraId="53396414" w14:textId="77777777" w:rsidR="008073D2" w:rsidRDefault="008073D2" w:rsidP="008073D2">
            <w:pPr>
              <w:pStyle w:val="TabletextrowsAgency"/>
            </w:pPr>
          </w:p>
        </w:tc>
      </w:tr>
      <w:tr w:rsidR="008073D2" w14:paraId="520BA3BB" w14:textId="77777777" w:rsidTr="005A227F">
        <w:tc>
          <w:tcPr>
            <w:tcW w:w="848" w:type="pct"/>
            <w:shd w:val="clear" w:color="auto" w:fill="E1E3F2"/>
          </w:tcPr>
          <w:p w14:paraId="1F4D9B11" w14:textId="775B11F4" w:rsidR="008073D2" w:rsidRDefault="008073D2" w:rsidP="008073D2">
            <w:pPr>
              <w:pStyle w:val="TabletextrowsAgency"/>
            </w:pPr>
          </w:p>
        </w:tc>
        <w:tc>
          <w:tcPr>
            <w:tcW w:w="1839" w:type="pct"/>
            <w:shd w:val="clear" w:color="auto" w:fill="E1E3F2"/>
          </w:tcPr>
          <w:p w14:paraId="7F4296E4" w14:textId="77777777" w:rsidR="008073D2" w:rsidRPr="008C3737" w:rsidRDefault="008073D2" w:rsidP="003F7764">
            <w:pPr>
              <w:autoSpaceDE w:val="0"/>
              <w:autoSpaceDN w:val="0"/>
              <w:adjustRightInd w:val="0"/>
              <w:rPr>
                <w:rFonts w:eastAsia="Times New Roman" w:cs="Calibri"/>
                <w:color w:val="000000"/>
                <w:lang w:val="en-US"/>
              </w:rPr>
            </w:pPr>
            <w:r w:rsidRPr="008C3737">
              <w:rPr>
                <w:rFonts w:eastAsia="Times New Roman" w:cs="Calibri"/>
                <w:color w:val="000000"/>
                <w:lang w:val="en-US"/>
              </w:rPr>
              <w:t xml:space="preserve">Additional topics for consideration: </w:t>
            </w:r>
          </w:p>
          <w:p w14:paraId="38A3A01D" w14:textId="77777777" w:rsidR="008073D2" w:rsidRPr="008C3737" w:rsidRDefault="008073D2" w:rsidP="003F7764">
            <w:pPr>
              <w:pStyle w:val="ListParagraph"/>
              <w:numPr>
                <w:ilvl w:val="0"/>
                <w:numId w:val="41"/>
              </w:numPr>
              <w:autoSpaceDE w:val="0"/>
              <w:autoSpaceDN w:val="0"/>
              <w:adjustRightInd w:val="0"/>
              <w:rPr>
                <w:rFonts w:eastAsia="Times New Roman" w:cs="Calibri"/>
                <w:color w:val="000000"/>
                <w:lang w:val="en-US"/>
              </w:rPr>
            </w:pPr>
            <w:r w:rsidRPr="008C3737">
              <w:rPr>
                <w:rFonts w:eastAsia="Times New Roman" w:cs="Calibri"/>
                <w:color w:val="000000"/>
                <w:lang w:val="en-US"/>
              </w:rPr>
              <w:t>Potential failure of eSource DDC tools (please refer to comment on line 130).</w:t>
            </w:r>
          </w:p>
          <w:p w14:paraId="784258F7" w14:textId="77777777" w:rsidR="008073D2" w:rsidRPr="008C3737" w:rsidRDefault="008073D2" w:rsidP="003F7764">
            <w:pPr>
              <w:pStyle w:val="ListParagraph"/>
              <w:numPr>
                <w:ilvl w:val="0"/>
                <w:numId w:val="41"/>
              </w:numPr>
              <w:autoSpaceDE w:val="0"/>
              <w:autoSpaceDN w:val="0"/>
              <w:adjustRightInd w:val="0"/>
              <w:rPr>
                <w:rFonts w:eastAsia="Times New Roman" w:cs="Calibri"/>
                <w:color w:val="000000"/>
                <w:lang w:val="en-US"/>
              </w:rPr>
            </w:pPr>
            <w:r w:rsidRPr="008C3737">
              <w:rPr>
                <w:rFonts w:cs="Calibri"/>
              </w:rPr>
              <w:t>The format of eSource data. eSource data that comes to the sponsor should be in a standardised format, and the format we are working to is SDTM so it is submission ready.</w:t>
            </w:r>
          </w:p>
          <w:p w14:paraId="245BF32B" w14:textId="77777777" w:rsidR="008073D2" w:rsidRPr="008C3737" w:rsidRDefault="008073D2" w:rsidP="003F7764">
            <w:pPr>
              <w:pStyle w:val="ListParagraph"/>
              <w:numPr>
                <w:ilvl w:val="0"/>
                <w:numId w:val="41"/>
              </w:numPr>
              <w:autoSpaceDE w:val="0"/>
              <w:autoSpaceDN w:val="0"/>
              <w:adjustRightInd w:val="0"/>
              <w:rPr>
                <w:rFonts w:eastAsia="Times New Roman" w:cs="Calibri"/>
                <w:color w:val="000000"/>
                <w:lang w:val="en-US"/>
              </w:rPr>
            </w:pPr>
            <w:r w:rsidRPr="008C3737">
              <w:rPr>
                <w:rFonts w:cs="Calibri"/>
                <w:color w:val="000000"/>
                <w:lang w:eastAsia="en-GB"/>
              </w:rPr>
              <w:t xml:space="preserve">There is no specific mention of regulatory needs if any exist (in terms of document or process </w:t>
            </w:r>
            <w:r w:rsidRPr="008C3737">
              <w:rPr>
                <w:rFonts w:cs="Calibri"/>
                <w:color w:val="000000"/>
                <w:lang w:eastAsia="en-GB"/>
              </w:rPr>
              <w:lastRenderedPageBreak/>
              <w:t xml:space="preserve">flow, if such direct data capture approach will be used by the sponsors) for the CTA submissions to the regulators and/or Ethics bodies. </w:t>
            </w:r>
          </w:p>
          <w:p w14:paraId="768C80C6" w14:textId="77777777" w:rsidR="008073D2" w:rsidRPr="008C3737" w:rsidRDefault="008073D2" w:rsidP="003F7764">
            <w:pPr>
              <w:pStyle w:val="ListParagraph"/>
              <w:numPr>
                <w:ilvl w:val="0"/>
                <w:numId w:val="41"/>
              </w:numPr>
              <w:autoSpaceDE w:val="0"/>
              <w:autoSpaceDN w:val="0"/>
              <w:adjustRightInd w:val="0"/>
              <w:rPr>
                <w:rFonts w:eastAsia="Times New Roman" w:cs="Calibri"/>
                <w:color w:val="000000"/>
                <w:lang w:val="en-US"/>
              </w:rPr>
            </w:pPr>
            <w:r w:rsidRPr="008C3737">
              <w:rPr>
                <w:rFonts w:cs="Calibri"/>
                <w:color w:val="000000"/>
                <w:lang w:val="en-US" w:eastAsia="en-GB"/>
              </w:rPr>
              <w:t>C</w:t>
            </w:r>
            <w:proofErr w:type="spellStart"/>
            <w:r w:rsidRPr="008C3737">
              <w:rPr>
                <w:rFonts w:cs="Calibri"/>
                <w:color w:val="000000"/>
                <w:lang w:eastAsia="en-GB"/>
              </w:rPr>
              <w:t>larity</w:t>
            </w:r>
            <w:proofErr w:type="spellEnd"/>
            <w:r w:rsidRPr="008C3737">
              <w:rPr>
                <w:rFonts w:cs="Calibri"/>
                <w:color w:val="000000"/>
                <w:lang w:eastAsia="en-GB"/>
              </w:rPr>
              <w:t xml:space="preserve"> on if some additional information would be needed in part I or Part II existing documents or any new document.</w:t>
            </w:r>
          </w:p>
          <w:p w14:paraId="07352910" w14:textId="77777777" w:rsidR="008073D2" w:rsidRPr="008C3737" w:rsidRDefault="008073D2" w:rsidP="003F7764">
            <w:pPr>
              <w:pStyle w:val="ListParagraph"/>
              <w:numPr>
                <w:ilvl w:val="0"/>
                <w:numId w:val="41"/>
              </w:numPr>
              <w:autoSpaceDE w:val="0"/>
              <w:autoSpaceDN w:val="0"/>
              <w:adjustRightInd w:val="0"/>
              <w:rPr>
                <w:rFonts w:eastAsia="Times New Roman" w:cs="Calibri"/>
                <w:color w:val="000000"/>
                <w:lang w:val="en-US"/>
              </w:rPr>
            </w:pPr>
            <w:r w:rsidRPr="008C3737">
              <w:rPr>
                <w:rFonts w:cs="Calibri"/>
                <w:color w:val="000000"/>
                <w:lang w:eastAsia="en-GB"/>
              </w:rPr>
              <w:t>Explanation on how this will be/could be managed when new CTR will become effective</w:t>
            </w:r>
          </w:p>
          <w:p w14:paraId="1D750B7A" w14:textId="77777777" w:rsidR="008073D2" w:rsidRPr="008C3737" w:rsidRDefault="008073D2" w:rsidP="003F7764">
            <w:pPr>
              <w:pStyle w:val="TabletextrowsAgency"/>
              <w:spacing w:line="240" w:lineRule="auto"/>
            </w:pPr>
          </w:p>
        </w:tc>
        <w:tc>
          <w:tcPr>
            <w:tcW w:w="2313" w:type="pct"/>
            <w:shd w:val="clear" w:color="auto" w:fill="E1E3F2"/>
          </w:tcPr>
          <w:p w14:paraId="2E4617CB" w14:textId="77777777" w:rsidR="008073D2" w:rsidRDefault="008073D2" w:rsidP="008073D2">
            <w:pPr>
              <w:pStyle w:val="TabletextrowsAgency"/>
            </w:pPr>
          </w:p>
        </w:tc>
      </w:tr>
      <w:tr w:rsidR="008073D2" w14:paraId="3D5C7B88" w14:textId="77777777" w:rsidTr="005A227F">
        <w:tc>
          <w:tcPr>
            <w:tcW w:w="848" w:type="pct"/>
            <w:shd w:val="clear" w:color="auto" w:fill="E1E3F2"/>
          </w:tcPr>
          <w:p w14:paraId="239526BC" w14:textId="7BCCAC3B" w:rsidR="008073D2" w:rsidRDefault="008073D2" w:rsidP="008073D2">
            <w:pPr>
              <w:pStyle w:val="TabletextrowsAgency"/>
            </w:pPr>
          </w:p>
        </w:tc>
        <w:tc>
          <w:tcPr>
            <w:tcW w:w="1839" w:type="pct"/>
            <w:shd w:val="clear" w:color="auto" w:fill="E1E3F2"/>
          </w:tcPr>
          <w:p w14:paraId="4AC73141" w14:textId="36A3EBDC" w:rsidR="008073D2" w:rsidRPr="008C3737" w:rsidRDefault="008073D2" w:rsidP="003F7764">
            <w:pPr>
              <w:pStyle w:val="TabletextrowsAgency"/>
              <w:spacing w:line="240" w:lineRule="auto"/>
              <w:rPr>
                <w:rFonts w:eastAsia="SimSun" w:cs="Calibri"/>
                <w:color w:val="000000"/>
                <w:lang w:eastAsia="en-GB"/>
              </w:rPr>
            </w:pPr>
            <w:r w:rsidRPr="008C3737">
              <w:rPr>
                <w:rFonts w:eastAsia="SimSun" w:cs="Calibri"/>
                <w:color w:val="000000"/>
                <w:lang w:eastAsia="en-GB"/>
              </w:rPr>
              <w:t xml:space="preserve">With regard to the necessity to add the patients’ responses to questionnaires or diaries not used in normal clinical practice (e.g. </w:t>
            </w:r>
            <w:proofErr w:type="spellStart"/>
            <w:r w:rsidRPr="008C3737">
              <w:rPr>
                <w:rFonts w:eastAsia="SimSun" w:cs="Calibri"/>
                <w:color w:val="000000"/>
                <w:lang w:eastAsia="en-GB"/>
              </w:rPr>
              <w:t>eCOA</w:t>
            </w:r>
            <w:proofErr w:type="spellEnd"/>
            <w:r w:rsidRPr="008C3737">
              <w:rPr>
                <w:rFonts w:eastAsia="SimSun" w:cs="Calibri"/>
                <w:color w:val="000000"/>
                <w:lang w:eastAsia="en-GB"/>
              </w:rPr>
              <w:t xml:space="preserve">) to the patient chart in the EHR, we agree that the illustration X (line 149) is one possible workflow.   We respectfully offer another example workflow that meets ICH E6 R2 guidelines for </w:t>
            </w:r>
            <w:proofErr w:type="spellStart"/>
            <w:r w:rsidRPr="008C3737">
              <w:rPr>
                <w:rFonts w:eastAsia="SimSun" w:cs="Calibri"/>
                <w:color w:val="000000"/>
                <w:lang w:eastAsia="en-GB"/>
              </w:rPr>
              <w:t>eCOA</w:t>
            </w:r>
            <w:proofErr w:type="spellEnd"/>
            <w:r w:rsidRPr="008C3737">
              <w:rPr>
                <w:rFonts w:eastAsia="SimSun" w:cs="Calibri"/>
                <w:color w:val="000000"/>
                <w:lang w:eastAsia="en-GB"/>
              </w:rPr>
              <w:t xml:space="preserve"> and for eCRFs. (SHOULD WE DRAW ANOTHER PICTURE?) </w:t>
            </w:r>
            <w:proofErr w:type="spellStart"/>
            <w:r w:rsidRPr="008C3737">
              <w:rPr>
                <w:rFonts w:eastAsia="SimSun" w:cs="Calibri"/>
                <w:color w:val="000000"/>
                <w:lang w:eastAsia="en-GB"/>
              </w:rPr>
              <w:t>eCOA</w:t>
            </w:r>
            <w:proofErr w:type="spellEnd"/>
            <w:r w:rsidRPr="008C3737">
              <w:rPr>
                <w:rFonts w:eastAsia="SimSun" w:cs="Calibri"/>
                <w:color w:val="000000"/>
                <w:lang w:eastAsia="en-GB"/>
              </w:rPr>
              <w:t xml:space="preserve"> responses can be viewed contemporaneous to collection on a vendor hosted portal 24/7 during the conduct of the trial thus fulfilling ICH E6 R2 section 8 guidelines.  </w:t>
            </w:r>
            <w:proofErr w:type="gramStart"/>
            <w:r w:rsidRPr="008C3737">
              <w:rPr>
                <w:rFonts w:eastAsia="SimSun" w:cs="Calibri"/>
                <w:color w:val="000000"/>
                <w:lang w:eastAsia="en-GB"/>
              </w:rPr>
              <w:t>Also</w:t>
            </w:r>
            <w:proofErr w:type="gramEnd"/>
            <w:r w:rsidRPr="008C3737">
              <w:rPr>
                <w:rFonts w:eastAsia="SimSun" w:cs="Calibri"/>
                <w:color w:val="000000"/>
                <w:lang w:eastAsia="en-GB"/>
              </w:rPr>
              <w:t xml:space="preserve"> the site has control and oversight of patient and site data; they can make changes if there is documented evidence at the site and the changes are not biased by recall (as defined by protocol).  The sponsor can view the data only.  At the conclusion of the trial, the site receives a complete certified copy of all patient and site reported outcomes via a CD (or hosted in a </w:t>
            </w:r>
            <w:proofErr w:type="gramStart"/>
            <w:r w:rsidRPr="008C3737">
              <w:rPr>
                <w:rFonts w:eastAsia="SimSun" w:cs="Calibri"/>
                <w:color w:val="000000"/>
                <w:lang w:eastAsia="en-GB"/>
              </w:rPr>
              <w:t>third party</w:t>
            </w:r>
            <w:proofErr w:type="gramEnd"/>
            <w:r w:rsidRPr="008C3737">
              <w:rPr>
                <w:rFonts w:eastAsia="SimSun" w:cs="Calibri"/>
                <w:color w:val="000000"/>
                <w:lang w:eastAsia="en-GB"/>
              </w:rPr>
              <w:t xml:space="preserve"> cloud) which can be downloaded and added to the patients’ medical records thus meeting the need to be able to reconstruct the trial and for archival.   Sponsors will only receive </w:t>
            </w:r>
            <w:proofErr w:type="spellStart"/>
            <w:r w:rsidRPr="008C3737">
              <w:rPr>
                <w:rFonts w:eastAsia="SimSun" w:cs="Calibri"/>
                <w:color w:val="000000"/>
                <w:lang w:eastAsia="en-GB"/>
              </w:rPr>
              <w:t>pseudoymized</w:t>
            </w:r>
            <w:proofErr w:type="spellEnd"/>
            <w:r w:rsidRPr="008C3737">
              <w:rPr>
                <w:rFonts w:eastAsia="SimSun" w:cs="Calibri"/>
                <w:color w:val="000000"/>
                <w:lang w:eastAsia="en-GB"/>
              </w:rPr>
              <w:t xml:space="preserve"> data in periodic data transfers for the purposes of analysis and reporting.  A final copy of the patients’ and sites’ data and audit trails will be archived at the Sponsor as well.</w:t>
            </w:r>
          </w:p>
          <w:p w14:paraId="56B96786" w14:textId="77777777" w:rsidR="008073D2" w:rsidRPr="008C3737" w:rsidRDefault="008073D2" w:rsidP="003F7764">
            <w:pPr>
              <w:pStyle w:val="TabletextrowsAgency"/>
              <w:spacing w:line="240" w:lineRule="auto"/>
              <w:rPr>
                <w:rFonts w:eastAsia="SimSun" w:cs="Calibri"/>
                <w:color w:val="000000"/>
                <w:lang w:eastAsia="en-GB"/>
              </w:rPr>
            </w:pPr>
          </w:p>
          <w:p w14:paraId="21C56283" w14:textId="77777777" w:rsidR="008073D2" w:rsidRPr="008C3737" w:rsidRDefault="008073D2" w:rsidP="003F7764">
            <w:pPr>
              <w:pStyle w:val="TabletextrowsAgency"/>
              <w:spacing w:line="240" w:lineRule="auto"/>
              <w:rPr>
                <w:rFonts w:eastAsia="SimSun" w:cs="Calibri"/>
                <w:color w:val="000000"/>
                <w:lang w:eastAsia="en-GB"/>
              </w:rPr>
            </w:pPr>
            <w:proofErr w:type="spellStart"/>
            <w:r w:rsidRPr="008C3737">
              <w:rPr>
                <w:rFonts w:eastAsia="SimSun" w:cs="Calibri"/>
                <w:color w:val="000000"/>
                <w:lang w:eastAsia="en-GB"/>
              </w:rPr>
              <w:lastRenderedPageBreak/>
              <w:t>Similiarly</w:t>
            </w:r>
            <w:proofErr w:type="spellEnd"/>
            <w:r w:rsidRPr="008C3737">
              <w:rPr>
                <w:rFonts w:eastAsia="SimSun" w:cs="Calibri"/>
                <w:color w:val="000000"/>
                <w:lang w:eastAsia="en-GB"/>
              </w:rPr>
              <w:t xml:space="preserve"> we offer an alternative dataflow for all eCRF data or partial eCRF data that is captured directly into an EDC tool.  EDC responses can be viewed contemporaneous to collection on a vendor hosted database server 24/7 throughout the conduct of the trial meeting ICH E6 R2 section 8 requirements.  The site controls the data, oversees the data and can make changes based on documented evidence.  The sponsor can view the data, send queries and can do MedDRA coding.   At the conclusion of the trial, the site receives a complete certified copy of all patient and site reported eCRFs via a CD (or hosted in a </w:t>
            </w:r>
            <w:proofErr w:type="gramStart"/>
            <w:r w:rsidRPr="008C3737">
              <w:rPr>
                <w:rFonts w:eastAsia="SimSun" w:cs="Calibri"/>
                <w:color w:val="000000"/>
                <w:lang w:eastAsia="en-GB"/>
              </w:rPr>
              <w:t>third party</w:t>
            </w:r>
            <w:proofErr w:type="gramEnd"/>
            <w:r w:rsidRPr="008C3737">
              <w:rPr>
                <w:rFonts w:eastAsia="SimSun" w:cs="Calibri"/>
                <w:color w:val="000000"/>
                <w:lang w:eastAsia="en-GB"/>
              </w:rPr>
              <w:t xml:space="preserve"> cloud) which can be downloaded and added to the patients’ medical records thus meeting the need to be able to reconstruct the trial and for archival.  (</w:t>
            </w:r>
            <w:proofErr w:type="gramStart"/>
            <w:r w:rsidRPr="008C3737">
              <w:rPr>
                <w:rFonts w:eastAsia="SimSun" w:cs="Calibri"/>
                <w:color w:val="000000"/>
                <w:lang w:eastAsia="en-GB"/>
              </w:rPr>
              <w:t>Additionally</w:t>
            </w:r>
            <w:proofErr w:type="gramEnd"/>
            <w:r w:rsidRPr="008C3737">
              <w:rPr>
                <w:rFonts w:eastAsia="SimSun" w:cs="Calibri"/>
                <w:color w:val="000000"/>
                <w:lang w:eastAsia="en-GB"/>
              </w:rPr>
              <w:t xml:space="preserve"> in most systems, sites can also download the eCRF data at any time during the conduct of the trial and at the conclusion of the trial.)  Sponsors will only periodically receive </w:t>
            </w:r>
            <w:proofErr w:type="spellStart"/>
            <w:r w:rsidRPr="008C3737">
              <w:rPr>
                <w:rFonts w:eastAsia="SimSun" w:cs="Calibri"/>
                <w:color w:val="000000"/>
                <w:lang w:eastAsia="en-GB"/>
              </w:rPr>
              <w:t>pseudoymized</w:t>
            </w:r>
            <w:proofErr w:type="spellEnd"/>
            <w:r w:rsidRPr="008C3737">
              <w:rPr>
                <w:rFonts w:eastAsia="SimSun" w:cs="Calibri"/>
                <w:color w:val="000000"/>
                <w:lang w:eastAsia="en-GB"/>
              </w:rPr>
              <w:t xml:space="preserve"> data in data transfers for the purposes of analysis and reporting.  A final copy of the patients’ and sites’ eCRF data and audit trails will be archived at the Sponsor as well.</w:t>
            </w:r>
          </w:p>
          <w:p w14:paraId="2C610578" w14:textId="77777777" w:rsidR="008073D2" w:rsidRPr="008C3737" w:rsidRDefault="008073D2" w:rsidP="003F7764">
            <w:pPr>
              <w:pStyle w:val="TabletextrowsAgency"/>
              <w:spacing w:line="240" w:lineRule="auto"/>
              <w:rPr>
                <w:rFonts w:eastAsia="SimSun" w:cs="Calibri"/>
                <w:color w:val="000000"/>
                <w:lang w:eastAsia="en-GB"/>
              </w:rPr>
            </w:pPr>
          </w:p>
        </w:tc>
        <w:tc>
          <w:tcPr>
            <w:tcW w:w="2313" w:type="pct"/>
            <w:shd w:val="clear" w:color="auto" w:fill="E1E3F2"/>
          </w:tcPr>
          <w:p w14:paraId="211BAA2E" w14:textId="77777777" w:rsidR="008073D2" w:rsidRDefault="008073D2" w:rsidP="008073D2">
            <w:pPr>
              <w:pStyle w:val="TabletextrowsAgency"/>
            </w:pPr>
          </w:p>
        </w:tc>
      </w:tr>
    </w:tbl>
    <w:p w14:paraId="1FFBDB90" w14:textId="77777777" w:rsidR="005D6621" w:rsidRDefault="005D6621">
      <w:pPr>
        <w:pStyle w:val="BodytextAgency"/>
      </w:pPr>
    </w:p>
    <w:p w14:paraId="1C22DDE9" w14:textId="77777777" w:rsidR="005D6621" w:rsidRDefault="005D6621">
      <w:pPr>
        <w:pStyle w:val="Heading1Agency"/>
        <w:pageBreakBefore/>
      </w:pPr>
      <w:r>
        <w:lastRenderedPageBreak/>
        <w:t>Specific comments on text</w:t>
      </w:r>
    </w:p>
    <w:tbl>
      <w:tblPr>
        <w:tblW w:w="4999" w:type="pct"/>
        <w:tblInd w:w="3"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8"/>
        <w:gridCol w:w="1861"/>
        <w:gridCol w:w="9"/>
        <w:gridCol w:w="2366"/>
        <w:gridCol w:w="12"/>
        <w:gridCol w:w="5792"/>
        <w:gridCol w:w="41"/>
        <w:gridCol w:w="4458"/>
        <w:gridCol w:w="20"/>
      </w:tblGrid>
      <w:tr w:rsidR="00F61BAB" w14:paraId="7A86033B" w14:textId="77777777" w:rsidTr="0052038F">
        <w:trPr>
          <w:tblHeader/>
        </w:trPr>
        <w:tc>
          <w:tcPr>
            <w:tcW w:w="645" w:type="pct"/>
            <w:gridSpan w:val="3"/>
            <w:tcBorders>
              <w:top w:val="nil"/>
              <w:left w:val="nil"/>
              <w:bottom w:val="nil"/>
              <w:right w:val="nil"/>
            </w:tcBorders>
            <w:shd w:val="clear" w:color="auto" w:fill="003399"/>
          </w:tcPr>
          <w:p w14:paraId="00A7E8C6" w14:textId="77777777" w:rsidR="00F61BAB" w:rsidRDefault="00F61BAB">
            <w:pPr>
              <w:pStyle w:val="TableheadingrowsAgency"/>
              <w:rPr>
                <w:b w:val="0"/>
              </w:rPr>
            </w:pPr>
            <w:r>
              <w:rPr>
                <w:b w:val="0"/>
              </w:rPr>
              <w:t>Line number(s) of the relevant text</w:t>
            </w:r>
          </w:p>
          <w:p w14:paraId="44999F17" w14:textId="77777777" w:rsidR="00F61BAB" w:rsidRDefault="00F61BAB">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547900CF" w14:textId="77777777" w:rsidR="00F61BAB" w:rsidRDefault="00F61BAB">
            <w:pPr>
              <w:pStyle w:val="TableheadingrowsAgency"/>
              <w:rPr>
                <w:b w:val="0"/>
              </w:rPr>
            </w:pPr>
            <w:r>
              <w:rPr>
                <w:b w:val="0"/>
              </w:rPr>
              <w:t>Stakeholder number</w:t>
            </w:r>
          </w:p>
          <w:p w14:paraId="4120E721" w14:textId="77777777" w:rsidR="00F61BAB" w:rsidRDefault="00F61BAB">
            <w:pPr>
              <w:pStyle w:val="TableheadingrowsAgency"/>
              <w:rPr>
                <w:b w:val="0"/>
              </w:rPr>
            </w:pPr>
            <w:r>
              <w:rPr>
                <w:i/>
                <w:color w:val="339966"/>
              </w:rPr>
              <w:t>(To be completed by the Agency)</w:t>
            </w:r>
          </w:p>
        </w:tc>
        <w:tc>
          <w:tcPr>
            <w:tcW w:w="2006" w:type="pct"/>
            <w:gridSpan w:val="3"/>
            <w:tcBorders>
              <w:top w:val="nil"/>
              <w:left w:val="nil"/>
              <w:bottom w:val="nil"/>
              <w:right w:val="nil"/>
            </w:tcBorders>
            <w:shd w:val="clear" w:color="auto" w:fill="003399"/>
          </w:tcPr>
          <w:p w14:paraId="264FC657" w14:textId="77777777" w:rsidR="00F61BAB" w:rsidRDefault="00F61BAB">
            <w:pPr>
              <w:pStyle w:val="TableheadingrowsAgency"/>
              <w:rPr>
                <w:b w:val="0"/>
              </w:rPr>
            </w:pPr>
            <w:r>
              <w:rPr>
                <w:b w:val="0"/>
              </w:rPr>
              <w:t>Comment and rationale; proposed changes</w:t>
            </w:r>
          </w:p>
          <w:p w14:paraId="5D78B9EA" w14:textId="77777777" w:rsidR="00F61BAB" w:rsidRDefault="00F61BAB">
            <w:pPr>
              <w:pStyle w:val="TableheadingrowsAgency"/>
              <w:rPr>
                <w:b w:val="0"/>
                <w:i/>
                <w:color w:val="339966"/>
              </w:rPr>
            </w:pPr>
            <w:r>
              <w:rPr>
                <w:i/>
                <w:color w:val="339966"/>
              </w:rPr>
              <w:t>(If changes to the wording are suggested, they should be highlighted using 'track changes')</w:t>
            </w:r>
          </w:p>
        </w:tc>
        <w:tc>
          <w:tcPr>
            <w:tcW w:w="1537" w:type="pct"/>
            <w:gridSpan w:val="2"/>
            <w:tcBorders>
              <w:top w:val="nil"/>
              <w:left w:val="nil"/>
              <w:bottom w:val="nil"/>
              <w:right w:val="nil"/>
            </w:tcBorders>
            <w:shd w:val="clear" w:color="auto" w:fill="003399"/>
          </w:tcPr>
          <w:p w14:paraId="7B813CB1" w14:textId="77777777" w:rsidR="00F61BAB" w:rsidRDefault="00F61BAB">
            <w:pPr>
              <w:pStyle w:val="TableheadingrowsAgency"/>
              <w:rPr>
                <w:b w:val="0"/>
              </w:rPr>
            </w:pPr>
            <w:r>
              <w:rPr>
                <w:b w:val="0"/>
              </w:rPr>
              <w:t>Outcome</w:t>
            </w:r>
          </w:p>
          <w:p w14:paraId="280247B7" w14:textId="77777777" w:rsidR="00F61BAB" w:rsidRDefault="00F61BAB">
            <w:pPr>
              <w:pStyle w:val="TableheadingrowsAgency"/>
              <w:rPr>
                <w:b w:val="0"/>
              </w:rPr>
            </w:pPr>
            <w:r>
              <w:rPr>
                <w:i/>
                <w:color w:val="339966"/>
              </w:rPr>
              <w:t>(To be completed by the Agency)</w:t>
            </w:r>
          </w:p>
        </w:tc>
      </w:tr>
      <w:tr w:rsidR="00F61BAB" w14:paraId="6ED49E8D" w14:textId="77777777" w:rsidTr="0052038F">
        <w:tc>
          <w:tcPr>
            <w:tcW w:w="645" w:type="pct"/>
            <w:gridSpan w:val="3"/>
            <w:shd w:val="clear" w:color="auto" w:fill="E1E3F2"/>
          </w:tcPr>
          <w:p w14:paraId="049355AE" w14:textId="77777777" w:rsidR="00F61BAB" w:rsidRPr="009F0AE5" w:rsidRDefault="00F61BAB" w:rsidP="009F0AE5">
            <w:pPr>
              <w:pStyle w:val="TabletextrowsAgency"/>
              <w:spacing w:line="240" w:lineRule="auto"/>
              <w:rPr>
                <w:rFonts w:cs="Calibri"/>
                <w:color w:val="000000"/>
                <w:lang w:val="en-US"/>
              </w:rPr>
            </w:pPr>
            <w:r w:rsidRPr="009F0AE5">
              <w:t>19-22</w:t>
            </w:r>
          </w:p>
        </w:tc>
        <w:tc>
          <w:tcPr>
            <w:tcW w:w="812" w:type="pct"/>
            <w:shd w:val="clear" w:color="auto" w:fill="E1E3F2"/>
          </w:tcPr>
          <w:p w14:paraId="234A9E66" w14:textId="602C8F20"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00AB6CA6" w14:textId="77777777" w:rsidR="00F61BAB" w:rsidRPr="009F0AE5" w:rsidRDefault="00F61BAB" w:rsidP="009F0AE5">
            <w:pPr>
              <w:pStyle w:val="TabletextrowsAgency"/>
              <w:spacing w:line="240" w:lineRule="auto"/>
            </w:pPr>
            <w:r w:rsidRPr="009F0AE5">
              <w:t>Comment: Clarification of the text is recommended to facilitate comprehension.  Furthermore, it should be clarified that the electronic tablet to be used is that which has been issued to the site specifically for use in the clinical trial.</w:t>
            </w:r>
          </w:p>
          <w:p w14:paraId="4B73DB9E" w14:textId="77777777" w:rsidR="00F61BAB" w:rsidRPr="009F0AE5" w:rsidRDefault="00F61BAB" w:rsidP="009F0AE5">
            <w:pPr>
              <w:pStyle w:val="TabletextrowsAgency"/>
              <w:spacing w:line="240" w:lineRule="auto"/>
            </w:pPr>
          </w:p>
          <w:p w14:paraId="36BD28E6" w14:textId="5D58EEDD" w:rsidR="00F61BAB" w:rsidRPr="009F0AE5" w:rsidRDefault="00F61BAB" w:rsidP="009F0AE5">
            <w:pPr>
              <w:pStyle w:val="TabletextrowsAgency"/>
              <w:spacing w:line="240" w:lineRule="auto"/>
            </w:pPr>
            <w:r w:rsidRPr="009F0AE5">
              <w:t xml:space="preserve">Proposed change (if any): In the context of this Qualification Opinion, the general term “eSource DDC” refers to an electronic application and/or device that allows direct entry of source data, and </w:t>
            </w:r>
            <w:r w:rsidRPr="009F0AE5">
              <w:rPr>
                <w:b/>
              </w:rPr>
              <w:t>that</w:t>
            </w:r>
            <w:r w:rsidRPr="009F0AE5">
              <w:t xml:space="preserve"> directly </w:t>
            </w:r>
            <w:r w:rsidRPr="009F0AE5">
              <w:rPr>
                <w:b/>
              </w:rPr>
              <w:t>identifies</w:t>
            </w:r>
            <w:r w:rsidRPr="009F0AE5">
              <w:t xml:space="preserve"> some of these</w:t>
            </w:r>
            <w:r w:rsidRPr="009F0AE5">
              <w:rPr>
                <w:rFonts w:cs="Times New Roman"/>
              </w:rPr>
              <w:t xml:space="preserve"> </w:t>
            </w:r>
            <w:r w:rsidRPr="009F0AE5">
              <w:t xml:space="preserve">data as </w:t>
            </w:r>
            <w:r w:rsidRPr="009F0AE5">
              <w:rPr>
                <w:b/>
              </w:rPr>
              <w:t>required entries in the</w:t>
            </w:r>
            <w:r w:rsidRPr="009F0AE5">
              <w:t xml:space="preserve"> CRF (Case Report Form), for clinical trial purposes at the point of care by investigator site staff, for example via an electronic tablet </w:t>
            </w:r>
            <w:r w:rsidRPr="009F0AE5">
              <w:rPr>
                <w:b/>
              </w:rPr>
              <w:t>issued to the site specifically for this purpose</w:t>
            </w:r>
            <w:r w:rsidRPr="009F0AE5">
              <w:t>.</w:t>
            </w:r>
          </w:p>
          <w:p w14:paraId="11D6BF19"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766DD6C1" w14:textId="60273FFB" w:rsidR="00F61BAB" w:rsidRPr="009F0AE5" w:rsidRDefault="00F61BAB" w:rsidP="009F0AE5">
            <w:pPr>
              <w:pStyle w:val="TabletextrowsAgency"/>
              <w:spacing w:line="240" w:lineRule="auto"/>
            </w:pPr>
          </w:p>
        </w:tc>
      </w:tr>
      <w:tr w:rsidR="00F61BAB" w14:paraId="7F48A816" w14:textId="77777777" w:rsidTr="0052038F">
        <w:tc>
          <w:tcPr>
            <w:tcW w:w="645" w:type="pct"/>
            <w:gridSpan w:val="3"/>
            <w:shd w:val="clear" w:color="auto" w:fill="E1E3F2"/>
          </w:tcPr>
          <w:p w14:paraId="6DD36B8D" w14:textId="77777777" w:rsidR="00F61BAB" w:rsidRPr="009F0AE5" w:rsidRDefault="00F61BAB" w:rsidP="009F0AE5">
            <w:pPr>
              <w:pStyle w:val="TabletextrowsAgency"/>
              <w:spacing w:line="240" w:lineRule="auto"/>
              <w:rPr>
                <w:rFonts w:cs="Calibri"/>
                <w:color w:val="000000"/>
                <w:lang w:val="en-US"/>
              </w:rPr>
            </w:pPr>
            <w:r w:rsidRPr="009F0AE5">
              <w:t>39</w:t>
            </w:r>
          </w:p>
        </w:tc>
        <w:tc>
          <w:tcPr>
            <w:tcW w:w="812" w:type="pct"/>
            <w:shd w:val="clear" w:color="auto" w:fill="E1E3F2"/>
          </w:tcPr>
          <w:p w14:paraId="62D1E274" w14:textId="287BA13B"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28E95B14" w14:textId="77777777" w:rsidR="00F61BAB" w:rsidRPr="009F0AE5" w:rsidRDefault="00F61BAB" w:rsidP="009F0AE5">
            <w:pPr>
              <w:pStyle w:val="TabletextrowsAgency"/>
              <w:spacing w:line="240" w:lineRule="auto"/>
            </w:pPr>
            <w:r w:rsidRPr="009F0AE5">
              <w:t xml:space="preserve">Comment: In order to be acceptable, we consider that eSource DDC systems should also be tested for user acceptability. </w:t>
            </w:r>
          </w:p>
          <w:p w14:paraId="1B57C710" w14:textId="77777777" w:rsidR="00F61BAB" w:rsidRPr="009F0AE5" w:rsidRDefault="00F61BAB" w:rsidP="009F0AE5">
            <w:pPr>
              <w:pStyle w:val="TabletextrowsAgency"/>
              <w:spacing w:line="240" w:lineRule="auto"/>
            </w:pPr>
          </w:p>
          <w:p w14:paraId="117C7E84" w14:textId="77777777" w:rsidR="00F61BAB" w:rsidRPr="009F0AE5" w:rsidRDefault="00F61BAB" w:rsidP="009F0AE5">
            <w:pPr>
              <w:pStyle w:val="TabletextrowsAgency"/>
              <w:spacing w:line="240" w:lineRule="auto"/>
            </w:pPr>
            <w:r w:rsidRPr="009F0AE5">
              <w:t xml:space="preserve">Proposed change (if any): To be acceptable, an eSource DDC system and application should be customized in line with legal requirements and ICH GCP, validated, secure, </w:t>
            </w:r>
            <w:r w:rsidRPr="009F0AE5">
              <w:rPr>
                <w:b/>
              </w:rPr>
              <w:t>tested for User Acceptability (UAT)</w:t>
            </w:r>
            <w:r w:rsidRPr="009F0AE5">
              <w:t xml:space="preserve"> and maintained.</w:t>
            </w:r>
          </w:p>
          <w:p w14:paraId="700E4F4A"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7004B2B4" w14:textId="5CCE5B5F" w:rsidR="00F61BAB" w:rsidRPr="009F0AE5" w:rsidRDefault="00F61BAB" w:rsidP="009F0AE5">
            <w:pPr>
              <w:pStyle w:val="TabletextrowsAgency"/>
              <w:spacing w:line="240" w:lineRule="auto"/>
            </w:pPr>
          </w:p>
        </w:tc>
      </w:tr>
      <w:tr w:rsidR="00F61BAB" w14:paraId="08842FF8" w14:textId="77777777" w:rsidTr="0052038F">
        <w:tc>
          <w:tcPr>
            <w:tcW w:w="645" w:type="pct"/>
            <w:gridSpan w:val="3"/>
            <w:shd w:val="clear" w:color="auto" w:fill="E1E3F2"/>
          </w:tcPr>
          <w:p w14:paraId="21654835" w14:textId="77777777" w:rsidR="00F61BAB" w:rsidRPr="009F0AE5" w:rsidRDefault="00F61BAB" w:rsidP="009F0AE5">
            <w:pPr>
              <w:pStyle w:val="TabletextrowsAgency"/>
              <w:spacing w:line="240" w:lineRule="auto"/>
            </w:pPr>
            <w:r w:rsidRPr="009F0AE5">
              <w:t>43-44</w:t>
            </w:r>
          </w:p>
        </w:tc>
        <w:tc>
          <w:tcPr>
            <w:tcW w:w="812" w:type="pct"/>
            <w:shd w:val="clear" w:color="auto" w:fill="E1E3F2"/>
          </w:tcPr>
          <w:p w14:paraId="458FE89A" w14:textId="29E52FC6" w:rsidR="00F61BAB" w:rsidRPr="009F0AE5" w:rsidRDefault="00F61BAB" w:rsidP="009F0AE5">
            <w:pPr>
              <w:pStyle w:val="TabletextrowsAgency"/>
              <w:spacing w:line="240" w:lineRule="auto"/>
            </w:pPr>
          </w:p>
        </w:tc>
        <w:tc>
          <w:tcPr>
            <w:tcW w:w="2006" w:type="pct"/>
            <w:gridSpan w:val="3"/>
            <w:shd w:val="clear" w:color="auto" w:fill="E1E3F2"/>
          </w:tcPr>
          <w:p w14:paraId="3CDB437F" w14:textId="77777777" w:rsidR="00F61BAB" w:rsidRPr="009F0AE5" w:rsidRDefault="00F61BAB" w:rsidP="009F0AE5">
            <w:pPr>
              <w:pStyle w:val="TabletextrowsAgency"/>
              <w:spacing w:line="240" w:lineRule="auto"/>
            </w:pPr>
            <w:r w:rsidRPr="009F0AE5">
              <w:t>Comment: Clarification is required regarding whether this referring to existing (historic) data that might already exist or newly captured 'Source' data relating to a specific protocol.  Also, there are no alternatives available for capturing data other than on paper or electronic media.</w:t>
            </w:r>
          </w:p>
          <w:p w14:paraId="42B93A06" w14:textId="77777777" w:rsidR="00F61BAB" w:rsidRPr="009F0AE5" w:rsidRDefault="00F61BAB" w:rsidP="009F0AE5">
            <w:pPr>
              <w:pStyle w:val="TabletextrowsAgency"/>
              <w:spacing w:line="240" w:lineRule="auto"/>
            </w:pPr>
          </w:p>
          <w:p w14:paraId="56F3DEAE" w14:textId="77777777" w:rsidR="00F61BAB" w:rsidRPr="009F0AE5" w:rsidRDefault="00F61BAB" w:rsidP="009F0AE5">
            <w:pPr>
              <w:pStyle w:val="TabletextrowsAgency"/>
              <w:spacing w:line="240" w:lineRule="auto"/>
            </w:pPr>
            <w:r w:rsidRPr="009F0AE5">
              <w:lastRenderedPageBreak/>
              <w:t xml:space="preserve">Proposed change (if any): Data from clinical assessments is </w:t>
            </w:r>
            <w:r w:rsidRPr="009F0AE5">
              <w:rPr>
                <w:strike/>
              </w:rPr>
              <w:t>usually</w:t>
            </w:r>
            <w:r w:rsidRPr="009F0AE5">
              <w:t xml:space="preserve"> initially captured on paper or electronic media, i.e. Electronic Medical Records (EMR), ...</w:t>
            </w:r>
          </w:p>
          <w:p w14:paraId="64B2A5A1" w14:textId="77777777" w:rsidR="00F61BAB" w:rsidRPr="009F0AE5" w:rsidRDefault="00F61BAB" w:rsidP="009F0AE5">
            <w:pPr>
              <w:pStyle w:val="TabletextrowsAgency"/>
              <w:spacing w:line="240" w:lineRule="auto"/>
            </w:pPr>
          </w:p>
        </w:tc>
        <w:tc>
          <w:tcPr>
            <w:tcW w:w="1537" w:type="pct"/>
            <w:gridSpan w:val="2"/>
            <w:shd w:val="clear" w:color="auto" w:fill="E1E3F2"/>
          </w:tcPr>
          <w:p w14:paraId="34890B53" w14:textId="73942785" w:rsidR="00F61BAB" w:rsidRPr="009F0AE5" w:rsidRDefault="00F61BAB" w:rsidP="009F0AE5">
            <w:pPr>
              <w:pStyle w:val="TabletextrowsAgency"/>
              <w:spacing w:line="240" w:lineRule="auto"/>
            </w:pPr>
          </w:p>
        </w:tc>
      </w:tr>
      <w:tr w:rsidR="00F61BAB" w14:paraId="3FED2BB1" w14:textId="77777777" w:rsidTr="0052038F">
        <w:tc>
          <w:tcPr>
            <w:tcW w:w="645" w:type="pct"/>
            <w:gridSpan w:val="3"/>
            <w:shd w:val="clear" w:color="auto" w:fill="E1E3F2"/>
          </w:tcPr>
          <w:p w14:paraId="5230F524" w14:textId="77777777" w:rsidR="00F61BAB" w:rsidRPr="009F0AE5" w:rsidRDefault="00F61BAB" w:rsidP="009F0AE5">
            <w:pPr>
              <w:pStyle w:val="TabletextrowsAgency"/>
              <w:spacing w:line="240" w:lineRule="auto"/>
            </w:pPr>
            <w:r w:rsidRPr="009F0AE5">
              <w:t>50-51</w:t>
            </w:r>
          </w:p>
        </w:tc>
        <w:tc>
          <w:tcPr>
            <w:tcW w:w="812" w:type="pct"/>
            <w:shd w:val="clear" w:color="auto" w:fill="E1E3F2"/>
          </w:tcPr>
          <w:p w14:paraId="3B393AD3" w14:textId="58668284" w:rsidR="00F61BAB" w:rsidRPr="009F0AE5" w:rsidRDefault="00F61BAB" w:rsidP="009F0AE5">
            <w:pPr>
              <w:pStyle w:val="TabletextrowsAgency"/>
              <w:spacing w:line="240" w:lineRule="auto"/>
            </w:pPr>
          </w:p>
        </w:tc>
        <w:tc>
          <w:tcPr>
            <w:tcW w:w="2006" w:type="pct"/>
            <w:gridSpan w:val="3"/>
            <w:shd w:val="clear" w:color="auto" w:fill="E1E3F2"/>
          </w:tcPr>
          <w:p w14:paraId="1D9274D7" w14:textId="77777777" w:rsidR="00F61BAB" w:rsidRPr="009F0AE5" w:rsidRDefault="00F61BAB" w:rsidP="009F0AE5">
            <w:pPr>
              <w:pStyle w:val="TabletextrowsAgency"/>
              <w:spacing w:line="240" w:lineRule="auto"/>
            </w:pPr>
            <w:r w:rsidRPr="009F0AE5">
              <w:t xml:space="preserve">Comment: Edit checks would normally be taken after data entry and not concurrently (as could be inferred by use if the word “when”). </w:t>
            </w:r>
          </w:p>
          <w:p w14:paraId="16991AD3" w14:textId="77777777" w:rsidR="00F61BAB" w:rsidRPr="009F0AE5" w:rsidRDefault="00F61BAB" w:rsidP="009F0AE5">
            <w:pPr>
              <w:pStyle w:val="TabletextrowsAgency"/>
              <w:spacing w:line="240" w:lineRule="auto"/>
            </w:pPr>
          </w:p>
          <w:p w14:paraId="0AA6C568" w14:textId="77777777" w:rsidR="00F61BAB" w:rsidRPr="009F0AE5" w:rsidRDefault="00F61BAB" w:rsidP="009F0AE5">
            <w:pPr>
              <w:pStyle w:val="TabletextrowsAgency"/>
              <w:spacing w:line="240" w:lineRule="auto"/>
            </w:pPr>
            <w:r w:rsidRPr="009F0AE5">
              <w:t xml:space="preserve">Proposed change (if any): Sponsor-programmed edit checks, or queries, for the protocol-mandated collected data take place </w:t>
            </w:r>
            <w:r w:rsidRPr="009F0AE5">
              <w:rPr>
                <w:b/>
              </w:rPr>
              <w:t>after</w:t>
            </w:r>
            <w:r w:rsidRPr="009F0AE5">
              <w:t xml:space="preserve"> </w:t>
            </w:r>
            <w:r w:rsidRPr="009F0AE5">
              <w:rPr>
                <w:strike/>
              </w:rPr>
              <w:t>when that</w:t>
            </w:r>
            <w:r w:rsidRPr="009F0AE5">
              <w:t xml:space="preserve"> data is entered in the system …</w:t>
            </w:r>
          </w:p>
          <w:p w14:paraId="3AEFD576" w14:textId="77777777" w:rsidR="00F61BAB" w:rsidRPr="009F0AE5" w:rsidRDefault="00F61BAB" w:rsidP="009F0AE5">
            <w:pPr>
              <w:pStyle w:val="TabletextrowsAgency"/>
              <w:spacing w:line="240" w:lineRule="auto"/>
            </w:pPr>
          </w:p>
        </w:tc>
        <w:tc>
          <w:tcPr>
            <w:tcW w:w="1537" w:type="pct"/>
            <w:gridSpan w:val="2"/>
            <w:shd w:val="clear" w:color="auto" w:fill="E1E3F2"/>
          </w:tcPr>
          <w:p w14:paraId="1DDCEFED" w14:textId="15BD1B9F" w:rsidR="00F61BAB" w:rsidRPr="009F0AE5" w:rsidRDefault="00F61BAB" w:rsidP="009F0AE5">
            <w:pPr>
              <w:pStyle w:val="TabletextrowsAgency"/>
              <w:spacing w:line="240" w:lineRule="auto"/>
            </w:pPr>
          </w:p>
        </w:tc>
      </w:tr>
      <w:tr w:rsidR="00F61BAB" w14:paraId="26C344DF" w14:textId="77777777" w:rsidTr="0052038F">
        <w:tc>
          <w:tcPr>
            <w:tcW w:w="645" w:type="pct"/>
            <w:gridSpan w:val="3"/>
            <w:shd w:val="clear" w:color="auto" w:fill="E1E3F2"/>
          </w:tcPr>
          <w:p w14:paraId="08B201EA" w14:textId="77777777" w:rsidR="00F61BAB" w:rsidRPr="009F0AE5" w:rsidRDefault="00F61BAB" w:rsidP="009F0AE5">
            <w:pPr>
              <w:pStyle w:val="TabletextrowsAgency"/>
              <w:spacing w:line="240" w:lineRule="auto"/>
            </w:pPr>
            <w:r w:rsidRPr="009F0AE5">
              <w:t>lines 50, 146 </w:t>
            </w:r>
          </w:p>
        </w:tc>
        <w:tc>
          <w:tcPr>
            <w:tcW w:w="812" w:type="pct"/>
            <w:shd w:val="clear" w:color="auto" w:fill="E1E3F2"/>
          </w:tcPr>
          <w:p w14:paraId="300034F7" w14:textId="6FA9D5A5" w:rsidR="00F61BAB" w:rsidRPr="009F0AE5" w:rsidRDefault="00F61BAB" w:rsidP="009F0AE5">
            <w:pPr>
              <w:pStyle w:val="TabletextrowsAgency"/>
              <w:spacing w:line="240" w:lineRule="auto"/>
            </w:pPr>
          </w:p>
        </w:tc>
        <w:tc>
          <w:tcPr>
            <w:tcW w:w="2006" w:type="pct"/>
            <w:gridSpan w:val="3"/>
            <w:shd w:val="clear" w:color="auto" w:fill="E1E3F2"/>
          </w:tcPr>
          <w:p w14:paraId="12FCC219" w14:textId="77777777" w:rsidR="00F61BAB" w:rsidRPr="009F0AE5" w:rsidRDefault="00F61BAB" w:rsidP="009F0AE5">
            <w:pPr>
              <w:pStyle w:val="TabletextrowsAgency"/>
              <w:spacing w:line="240" w:lineRule="auto"/>
            </w:pPr>
            <w:r w:rsidRPr="009F0AE5">
              <w:t xml:space="preserve">Comment: Would it be possible for complex Queries to come from the Sponsor to the attention of the Investigator? It is actually believed that automatic queries are required. </w:t>
            </w:r>
          </w:p>
          <w:p w14:paraId="05AEEECF" w14:textId="77777777" w:rsidR="00F61BAB" w:rsidRPr="009F0AE5" w:rsidRDefault="00F61BAB" w:rsidP="009F0AE5">
            <w:pPr>
              <w:pStyle w:val="TOC5"/>
              <w:spacing w:line="240" w:lineRule="auto"/>
              <w:rPr>
                <w:sz w:val="18"/>
              </w:rPr>
            </w:pPr>
          </w:p>
        </w:tc>
        <w:tc>
          <w:tcPr>
            <w:tcW w:w="1537" w:type="pct"/>
            <w:gridSpan w:val="2"/>
            <w:shd w:val="clear" w:color="auto" w:fill="E1E3F2"/>
          </w:tcPr>
          <w:p w14:paraId="230C37BE" w14:textId="12D95172" w:rsidR="00F61BAB" w:rsidRPr="009F0AE5" w:rsidRDefault="00F61BAB" w:rsidP="009F0AE5">
            <w:pPr>
              <w:pStyle w:val="TabletextrowsAgency"/>
              <w:spacing w:line="240" w:lineRule="auto"/>
            </w:pPr>
          </w:p>
        </w:tc>
      </w:tr>
      <w:tr w:rsidR="00F61BAB" w:rsidRPr="009F0AE5" w14:paraId="469FF9D4" w14:textId="77777777" w:rsidTr="0052038F">
        <w:trPr>
          <w:gridBefore w:val="1"/>
          <w:gridAfter w:val="1"/>
          <w:wBefore w:w="3" w:type="pct"/>
          <w:wAfter w:w="7" w:type="pct"/>
        </w:trPr>
        <w:tc>
          <w:tcPr>
            <w:tcW w:w="639" w:type="pct"/>
            <w:shd w:val="clear" w:color="auto" w:fill="E1E3F2"/>
          </w:tcPr>
          <w:p w14:paraId="2C35F87A" w14:textId="77777777" w:rsidR="00F61BAB" w:rsidRPr="009F0AE5" w:rsidRDefault="00F61BAB" w:rsidP="009F0AE5">
            <w:pPr>
              <w:pStyle w:val="TabletextrowsAgency"/>
              <w:spacing w:line="240" w:lineRule="auto"/>
            </w:pPr>
            <w:r w:rsidRPr="009F0AE5">
              <w:t>53-54</w:t>
            </w:r>
          </w:p>
        </w:tc>
        <w:tc>
          <w:tcPr>
            <w:tcW w:w="819" w:type="pct"/>
            <w:gridSpan w:val="3"/>
            <w:shd w:val="clear" w:color="auto" w:fill="E1E3F2"/>
          </w:tcPr>
          <w:p w14:paraId="2D8A3584" w14:textId="61761705" w:rsidR="00F61BAB" w:rsidRPr="009F0AE5" w:rsidRDefault="00F61BAB" w:rsidP="009F0AE5">
            <w:pPr>
              <w:pStyle w:val="TabletextrowsAgency"/>
              <w:spacing w:line="240" w:lineRule="auto"/>
            </w:pPr>
          </w:p>
        </w:tc>
        <w:tc>
          <w:tcPr>
            <w:tcW w:w="1988" w:type="pct"/>
            <w:shd w:val="clear" w:color="auto" w:fill="E1E3F2"/>
          </w:tcPr>
          <w:p w14:paraId="2A33D096" w14:textId="77777777" w:rsidR="00F61BAB" w:rsidRPr="009F0AE5" w:rsidRDefault="00F61BAB" w:rsidP="009F0AE5">
            <w:pPr>
              <w:pStyle w:val="TableheadingrowsAgency"/>
              <w:spacing w:after="0" w:line="240" w:lineRule="auto"/>
              <w:rPr>
                <w:rFonts w:cs="Arial"/>
                <w:b w:val="0"/>
              </w:rPr>
            </w:pPr>
            <w:r w:rsidRPr="009F0AE5">
              <w:rPr>
                <w:rFonts w:cs="Arial"/>
                <w:b w:val="0"/>
              </w:rPr>
              <w:t>With today’s Risk Based Monitoring, the CRA monitor does not perform Source Data Verification (SDV) on all transcribed data, but rather conducts targeted SDV and Source Data Review (SDR).</w:t>
            </w:r>
          </w:p>
        </w:tc>
        <w:tc>
          <w:tcPr>
            <w:tcW w:w="1544" w:type="pct"/>
            <w:gridSpan w:val="2"/>
            <w:shd w:val="clear" w:color="auto" w:fill="E1E3F2"/>
          </w:tcPr>
          <w:p w14:paraId="20D5D6D9" w14:textId="36163C1C" w:rsidR="00F61BAB" w:rsidRPr="009F0AE5" w:rsidRDefault="00F61BAB" w:rsidP="009F0AE5">
            <w:pPr>
              <w:pStyle w:val="TabletextrowsAgency"/>
              <w:spacing w:line="240" w:lineRule="auto"/>
            </w:pPr>
          </w:p>
        </w:tc>
      </w:tr>
      <w:tr w:rsidR="00F61BAB" w14:paraId="11CD085A" w14:textId="77777777" w:rsidTr="0052038F">
        <w:tc>
          <w:tcPr>
            <w:tcW w:w="645" w:type="pct"/>
            <w:gridSpan w:val="3"/>
            <w:shd w:val="clear" w:color="auto" w:fill="E1E3F2"/>
          </w:tcPr>
          <w:p w14:paraId="0240204C" w14:textId="77777777" w:rsidR="00F61BAB" w:rsidRPr="009F0AE5" w:rsidRDefault="00F61BAB" w:rsidP="009F0AE5">
            <w:pPr>
              <w:pStyle w:val="TabletextrowsAgency"/>
              <w:spacing w:line="240" w:lineRule="auto"/>
              <w:rPr>
                <w:rFonts w:cs="Calibri"/>
              </w:rPr>
            </w:pPr>
            <w:r w:rsidRPr="009F0AE5">
              <w:rPr>
                <w:rFonts w:cs="Calibri"/>
              </w:rPr>
              <w:t>Line 61</w:t>
            </w:r>
          </w:p>
          <w:p w14:paraId="7123B4C2" w14:textId="77777777" w:rsidR="00F61BAB" w:rsidRPr="009F0AE5" w:rsidRDefault="00F61BAB" w:rsidP="009F0AE5">
            <w:pPr>
              <w:pStyle w:val="TabletextrowsAgency"/>
              <w:spacing w:line="240" w:lineRule="auto"/>
            </w:pPr>
          </w:p>
        </w:tc>
        <w:tc>
          <w:tcPr>
            <w:tcW w:w="812" w:type="pct"/>
            <w:shd w:val="clear" w:color="auto" w:fill="E1E3F2"/>
          </w:tcPr>
          <w:p w14:paraId="01DA7CAE" w14:textId="0A5E133B" w:rsidR="00F61BAB" w:rsidRPr="009F0AE5" w:rsidRDefault="00F61BAB" w:rsidP="009F0AE5">
            <w:pPr>
              <w:pStyle w:val="TabletextrowsAgency"/>
              <w:spacing w:line="240" w:lineRule="auto"/>
            </w:pPr>
          </w:p>
        </w:tc>
        <w:tc>
          <w:tcPr>
            <w:tcW w:w="2006" w:type="pct"/>
            <w:gridSpan w:val="3"/>
            <w:shd w:val="clear" w:color="auto" w:fill="E1E3F2"/>
          </w:tcPr>
          <w:p w14:paraId="4BDDA0A8" w14:textId="0093BD2A" w:rsidR="00F61BAB" w:rsidRPr="00A15F66"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A15F66">
              <w:rPr>
                <w:rFonts w:eastAsia="Times New Roman" w:cs="Calibri"/>
                <w:color w:val="000000"/>
                <w:lang w:val="en-US"/>
              </w:rPr>
              <w:t xml:space="preserve"> </w:t>
            </w:r>
            <w:r w:rsidRPr="009F0AE5">
              <w:rPr>
                <w:rFonts w:eastAsia="Times New Roman" w:cs="Calibri"/>
                <w:color w:val="000000"/>
                <w:lang w:val="en-US"/>
              </w:rPr>
              <w:t>Suggest addition of: "and current approved study protocol version" -since the system study configuration must be consistent with the current EC approved protocol.</w:t>
            </w:r>
          </w:p>
          <w:p w14:paraId="106928F9" w14:textId="77777777" w:rsidR="00F61BAB" w:rsidRPr="009F0AE5" w:rsidRDefault="00F61BAB" w:rsidP="009F0AE5">
            <w:pPr>
              <w:autoSpaceDE w:val="0"/>
              <w:autoSpaceDN w:val="0"/>
              <w:adjustRightInd w:val="0"/>
              <w:rPr>
                <w:rFonts w:eastAsia="Times New Roman" w:cs="Calibri"/>
                <w:color w:val="000000"/>
                <w:lang w:val="en-US"/>
              </w:rPr>
            </w:pPr>
          </w:p>
          <w:p w14:paraId="2D558710"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Proposed changes (if any):</w:t>
            </w:r>
          </w:p>
          <w:p w14:paraId="452B49E7" w14:textId="77777777" w:rsidR="00F61BAB" w:rsidRPr="009F0AE5" w:rsidRDefault="00F61BAB" w:rsidP="009F0AE5">
            <w:pPr>
              <w:autoSpaceDE w:val="0"/>
              <w:autoSpaceDN w:val="0"/>
              <w:adjustRightInd w:val="0"/>
              <w:rPr>
                <w:rFonts w:eastAsia="Times New Roman" w:cs="Calibri"/>
                <w:color w:val="000000"/>
                <w:lang w:val="en-US"/>
              </w:rPr>
            </w:pPr>
          </w:p>
          <w:p w14:paraId="28BEFBA3" w14:textId="77777777" w:rsidR="00F61BAB" w:rsidRPr="009F0AE5" w:rsidRDefault="00F61BAB" w:rsidP="009F0AE5">
            <w:pPr>
              <w:autoSpaceDE w:val="0"/>
              <w:autoSpaceDN w:val="0"/>
              <w:adjustRightInd w:val="0"/>
              <w:rPr>
                <w:rFonts w:eastAsia="Times New Roman" w:cs="Calibri"/>
                <w:i/>
                <w:color w:val="000000"/>
                <w:lang w:val="en-US"/>
              </w:rPr>
            </w:pPr>
            <w:r w:rsidRPr="009F0AE5">
              <w:rPr>
                <w:rFonts w:eastAsia="Times New Roman" w:cs="Calibri"/>
                <w:i/>
                <w:color w:val="000000"/>
                <w:lang w:val="en-US"/>
              </w:rPr>
              <w:t xml:space="preserve">[…] such information should be recorded in line with the current practice at the study center </w:t>
            </w:r>
            <w:r w:rsidRPr="009F0AE5">
              <w:rPr>
                <w:rFonts w:eastAsia="Times New Roman" w:cs="Calibri"/>
                <w:b/>
                <w:i/>
                <w:color w:val="000000"/>
                <w:lang w:val="en-US"/>
              </w:rPr>
              <w:t>and with the current approved study protocol version</w:t>
            </w:r>
            <w:r w:rsidRPr="009F0AE5">
              <w:rPr>
                <w:rFonts w:eastAsia="Times New Roman" w:cs="Calibri"/>
                <w:i/>
                <w:color w:val="000000"/>
                <w:lang w:val="en-US"/>
              </w:rPr>
              <w:t>.</w:t>
            </w:r>
          </w:p>
          <w:p w14:paraId="41C85217" w14:textId="77777777" w:rsidR="00F61BAB" w:rsidRPr="009F0AE5" w:rsidRDefault="00F61BAB" w:rsidP="009F0AE5">
            <w:pPr>
              <w:pStyle w:val="TabletextrowsAgency"/>
              <w:spacing w:line="240" w:lineRule="auto"/>
            </w:pPr>
          </w:p>
        </w:tc>
        <w:tc>
          <w:tcPr>
            <w:tcW w:w="1537" w:type="pct"/>
            <w:gridSpan w:val="2"/>
            <w:shd w:val="clear" w:color="auto" w:fill="E1E3F2"/>
          </w:tcPr>
          <w:p w14:paraId="3D0206D6" w14:textId="0E0CD2C5" w:rsidR="00F61BAB" w:rsidRPr="009F0AE5" w:rsidRDefault="00F61BAB" w:rsidP="009F0AE5">
            <w:pPr>
              <w:pStyle w:val="TabletextrowsAgency"/>
              <w:spacing w:line="240" w:lineRule="auto"/>
            </w:pPr>
          </w:p>
        </w:tc>
      </w:tr>
      <w:tr w:rsidR="00F61BAB" w14:paraId="2CD663EA" w14:textId="77777777" w:rsidTr="0052038F">
        <w:tc>
          <w:tcPr>
            <w:tcW w:w="645" w:type="pct"/>
            <w:gridSpan w:val="3"/>
            <w:shd w:val="clear" w:color="auto" w:fill="E1E3F2"/>
          </w:tcPr>
          <w:p w14:paraId="01C6188D" w14:textId="77777777" w:rsidR="00F61BAB" w:rsidRPr="009F0AE5" w:rsidRDefault="00F61BAB" w:rsidP="009F0AE5">
            <w:pPr>
              <w:pStyle w:val="TabletextrowsAgency"/>
              <w:spacing w:line="240" w:lineRule="auto"/>
              <w:rPr>
                <w:rFonts w:cs="Calibri"/>
              </w:rPr>
            </w:pPr>
            <w:r w:rsidRPr="009F0AE5">
              <w:t>Lines 63-64</w:t>
            </w:r>
          </w:p>
        </w:tc>
        <w:tc>
          <w:tcPr>
            <w:tcW w:w="812" w:type="pct"/>
            <w:shd w:val="clear" w:color="auto" w:fill="E1E3F2"/>
          </w:tcPr>
          <w:p w14:paraId="27A88103" w14:textId="56146DF0" w:rsidR="00F61BAB" w:rsidRPr="009F0AE5" w:rsidRDefault="00F61BAB" w:rsidP="009F0AE5">
            <w:pPr>
              <w:pStyle w:val="TabletextrowsAgency"/>
              <w:spacing w:line="240" w:lineRule="auto"/>
            </w:pPr>
          </w:p>
        </w:tc>
        <w:tc>
          <w:tcPr>
            <w:tcW w:w="2006" w:type="pct"/>
            <w:gridSpan w:val="3"/>
            <w:shd w:val="clear" w:color="auto" w:fill="E1E3F2"/>
          </w:tcPr>
          <w:p w14:paraId="066A14E1" w14:textId="77777777" w:rsidR="00F61BAB" w:rsidRPr="009F0AE5" w:rsidRDefault="00F61BAB" w:rsidP="009F0AE5">
            <w:pPr>
              <w:pStyle w:val="TabletextrowsAgency"/>
              <w:spacing w:line="240" w:lineRule="auto"/>
            </w:pPr>
            <w:r w:rsidRPr="009F0AE5">
              <w:t xml:space="preserve">Comment: The term “pseudonymised” is used in regard to personal data. Standard practice in clinical trial conduct is to use anonymised personal data instead. Please, indicate </w:t>
            </w:r>
            <w:r w:rsidRPr="009F0AE5">
              <w:lastRenderedPageBreak/>
              <w:t xml:space="preserve">whether the use of pseudonymised personal data would involve different implications or risks compared to anonymized personal data. </w:t>
            </w:r>
          </w:p>
          <w:p w14:paraId="2EAFBC7A" w14:textId="77777777" w:rsidR="00F61BAB" w:rsidRPr="009F0AE5" w:rsidRDefault="00F61BAB" w:rsidP="009F0AE5">
            <w:pPr>
              <w:pStyle w:val="TabletextrowsAgency"/>
              <w:spacing w:line="240" w:lineRule="auto"/>
            </w:pPr>
            <w:r w:rsidRPr="009F0AE5">
              <w:t>In addition, could EMA specify what is meant to be covered in this statement? We believe it should not include protocol mandated data such as age and dates. Sponsors should always receive exact, accurate data from the sites to be able to produce accurate analyses.</w:t>
            </w:r>
          </w:p>
          <w:p w14:paraId="3DD8F0B5"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46971390" w14:textId="1CFE85D1" w:rsidR="00F61BAB" w:rsidRPr="009F0AE5" w:rsidRDefault="00F61BAB" w:rsidP="009F0AE5">
            <w:pPr>
              <w:pStyle w:val="TabletextrowsAgency"/>
              <w:spacing w:line="240" w:lineRule="auto"/>
            </w:pPr>
          </w:p>
        </w:tc>
      </w:tr>
      <w:tr w:rsidR="00F61BAB" w14:paraId="125BE77F" w14:textId="77777777" w:rsidTr="0052038F">
        <w:tc>
          <w:tcPr>
            <w:tcW w:w="645" w:type="pct"/>
            <w:gridSpan w:val="3"/>
            <w:shd w:val="clear" w:color="auto" w:fill="E1E3F2"/>
          </w:tcPr>
          <w:p w14:paraId="37C3D15D" w14:textId="77777777" w:rsidR="00F61BAB" w:rsidRPr="009F0AE5" w:rsidRDefault="00F61BAB" w:rsidP="009F0AE5">
            <w:pPr>
              <w:pStyle w:val="TabletextrowsAgency"/>
              <w:spacing w:line="240" w:lineRule="auto"/>
            </w:pPr>
            <w:r w:rsidRPr="009F0AE5">
              <w:t>66-69</w:t>
            </w:r>
          </w:p>
        </w:tc>
        <w:tc>
          <w:tcPr>
            <w:tcW w:w="812" w:type="pct"/>
            <w:shd w:val="clear" w:color="auto" w:fill="E1E3F2"/>
          </w:tcPr>
          <w:p w14:paraId="6E43AFF4" w14:textId="68CA702B" w:rsidR="00F61BAB" w:rsidRPr="009F0AE5" w:rsidRDefault="00F61BAB" w:rsidP="009F0AE5">
            <w:pPr>
              <w:pStyle w:val="TabletextrowsAgency"/>
              <w:spacing w:line="240" w:lineRule="auto"/>
            </w:pPr>
          </w:p>
        </w:tc>
        <w:tc>
          <w:tcPr>
            <w:tcW w:w="2006" w:type="pct"/>
            <w:gridSpan w:val="3"/>
            <w:shd w:val="clear" w:color="auto" w:fill="E1E3F2"/>
          </w:tcPr>
          <w:p w14:paraId="35C2154F" w14:textId="77777777" w:rsidR="00F61BAB" w:rsidRPr="009F0AE5" w:rsidRDefault="00F61BAB" w:rsidP="009F0AE5">
            <w:pPr>
              <w:pStyle w:val="TabletextrowsAgency"/>
              <w:spacing w:line="240" w:lineRule="auto"/>
            </w:pPr>
            <w:r w:rsidRPr="009F0AE5">
              <w:t>Comment: It is recommended that reference to the use of Clinician Reported Outcomes is also included.  We also propose including specific examples of patient outcome.</w:t>
            </w:r>
          </w:p>
          <w:p w14:paraId="71B8404D" w14:textId="77777777" w:rsidR="00F61BAB" w:rsidRPr="009F0AE5" w:rsidRDefault="00F61BAB" w:rsidP="009F0AE5">
            <w:pPr>
              <w:pStyle w:val="TabletextrowsAgency"/>
              <w:spacing w:line="240" w:lineRule="auto"/>
            </w:pPr>
          </w:p>
          <w:p w14:paraId="4487CA8D" w14:textId="77777777" w:rsidR="00F61BAB" w:rsidRPr="009F0AE5" w:rsidRDefault="00F61BAB" w:rsidP="009F0AE5">
            <w:pPr>
              <w:pStyle w:val="TabletextrowsAgency"/>
              <w:spacing w:line="240" w:lineRule="auto"/>
              <w:rPr>
                <w:b/>
              </w:rPr>
            </w:pPr>
            <w:r w:rsidRPr="009F0AE5">
              <w:t xml:space="preserve">Proposed change (if any): In some types of trials, electronic technology is already in use, as, for example, electronic patient reported outcomes, eCRFs, </w:t>
            </w:r>
            <w:r w:rsidRPr="009F0AE5">
              <w:rPr>
                <w:rStyle w:val="st1"/>
                <w:rFonts w:cs="Arial"/>
                <w:b/>
              </w:rPr>
              <w:t>Clinical Outcome Assessments (COA, such as</w:t>
            </w:r>
            <w:r w:rsidRPr="009F0AE5">
              <w:t xml:space="preserve"> </w:t>
            </w:r>
            <w:r w:rsidRPr="009F0AE5">
              <w:rPr>
                <w:b/>
              </w:rPr>
              <w:t xml:space="preserve">Clinician Reported Outcome, CRO) such as </w:t>
            </w:r>
            <w:r w:rsidRPr="009F0AE5">
              <w:t>real-time monitoring of patient outcomes such as routine aspects, electronic capture of laboratory test results,</w:t>
            </w:r>
            <w:r w:rsidRPr="009F0AE5">
              <w:rPr>
                <w:b/>
              </w:rPr>
              <w:t xml:space="preserve"> reporting quality of life or episodes of pain.</w:t>
            </w:r>
          </w:p>
          <w:p w14:paraId="28725160" w14:textId="77777777" w:rsidR="00F61BAB" w:rsidRPr="009F0AE5" w:rsidRDefault="00F61BAB" w:rsidP="009F0AE5">
            <w:pPr>
              <w:pStyle w:val="TabletextrowsAgency"/>
              <w:spacing w:line="240" w:lineRule="auto"/>
            </w:pPr>
          </w:p>
        </w:tc>
        <w:tc>
          <w:tcPr>
            <w:tcW w:w="1537" w:type="pct"/>
            <w:gridSpan w:val="2"/>
            <w:shd w:val="clear" w:color="auto" w:fill="E1E3F2"/>
          </w:tcPr>
          <w:p w14:paraId="44A894A9" w14:textId="6B6069E1" w:rsidR="00F61BAB" w:rsidRPr="009F0AE5" w:rsidRDefault="00F61BAB" w:rsidP="009F0AE5">
            <w:pPr>
              <w:pStyle w:val="TabletextrowsAgency"/>
              <w:spacing w:line="240" w:lineRule="auto"/>
            </w:pPr>
          </w:p>
        </w:tc>
      </w:tr>
      <w:tr w:rsidR="00F61BAB" w14:paraId="3F2F6A9A" w14:textId="77777777" w:rsidTr="0052038F">
        <w:tc>
          <w:tcPr>
            <w:tcW w:w="645" w:type="pct"/>
            <w:gridSpan w:val="3"/>
            <w:shd w:val="clear" w:color="auto" w:fill="E1E3F2"/>
          </w:tcPr>
          <w:p w14:paraId="6ACCAD47" w14:textId="77777777" w:rsidR="00F61BAB" w:rsidRPr="009F0AE5" w:rsidRDefault="00F61BAB" w:rsidP="009F0AE5">
            <w:pPr>
              <w:pStyle w:val="TabletextrowsAgency"/>
              <w:spacing w:line="240" w:lineRule="auto"/>
            </w:pPr>
            <w:r w:rsidRPr="009F0AE5">
              <w:t>66-73</w:t>
            </w:r>
          </w:p>
        </w:tc>
        <w:tc>
          <w:tcPr>
            <w:tcW w:w="812" w:type="pct"/>
            <w:shd w:val="clear" w:color="auto" w:fill="E1E3F2"/>
          </w:tcPr>
          <w:p w14:paraId="49207B32" w14:textId="5657A8F0" w:rsidR="00F61BAB" w:rsidRPr="009F0AE5" w:rsidRDefault="00F61BAB" w:rsidP="009F0AE5">
            <w:pPr>
              <w:pStyle w:val="TabletextrowsAgency"/>
              <w:spacing w:line="240" w:lineRule="auto"/>
            </w:pPr>
          </w:p>
        </w:tc>
        <w:tc>
          <w:tcPr>
            <w:tcW w:w="2006" w:type="pct"/>
            <w:gridSpan w:val="3"/>
            <w:shd w:val="clear" w:color="auto" w:fill="E1E3F2"/>
          </w:tcPr>
          <w:p w14:paraId="2348E696" w14:textId="7C31714F" w:rsidR="00F61BAB" w:rsidRPr="009F0AE5" w:rsidRDefault="00F61BAB" w:rsidP="009F0AE5">
            <w:pPr>
              <w:pStyle w:val="TabletextrowsAgency"/>
              <w:spacing w:line="240" w:lineRule="auto"/>
            </w:pPr>
            <w:r w:rsidRPr="009F0AE5">
              <w:t>Comment:</w:t>
            </w:r>
            <w:r w:rsidR="00511BDE">
              <w:t xml:space="preserve"> </w:t>
            </w:r>
            <w:r w:rsidRPr="009F0AE5">
              <w:t>Given that “mobile technology systems” are often used in eSource direct data capture, it would be preferred to see them in scope of this qualification opinion. It is therefore proposed that the sentence, which suggests they are out of scope, is removed.</w:t>
            </w:r>
          </w:p>
          <w:p w14:paraId="3EC2C9C1" w14:textId="77777777" w:rsidR="00F61BAB" w:rsidRPr="009F0AE5" w:rsidRDefault="00F61BAB" w:rsidP="009F0AE5">
            <w:pPr>
              <w:pStyle w:val="TabletextrowsAgency"/>
              <w:spacing w:line="240" w:lineRule="auto"/>
            </w:pPr>
          </w:p>
          <w:p w14:paraId="51C2D2F8" w14:textId="77777777" w:rsidR="00F61BAB" w:rsidRPr="009F0AE5" w:rsidRDefault="00F61BAB" w:rsidP="009F0AE5">
            <w:pPr>
              <w:pStyle w:val="TabletextrowsAgency"/>
              <w:spacing w:line="240" w:lineRule="auto"/>
            </w:pPr>
            <w:r w:rsidRPr="009F0AE5">
              <w:t>Proposed change (if any):</w:t>
            </w:r>
          </w:p>
          <w:p w14:paraId="3A24567A" w14:textId="77777777" w:rsidR="00F61BAB" w:rsidRPr="009F0AE5" w:rsidRDefault="00F61BAB" w:rsidP="009F0AE5">
            <w:pPr>
              <w:pStyle w:val="Default"/>
              <w:jc w:val="both"/>
              <w:rPr>
                <w:rFonts w:cs="Times New Roman"/>
                <w:sz w:val="18"/>
                <w:szCs w:val="18"/>
              </w:rPr>
            </w:pPr>
            <w:r w:rsidRPr="009F0AE5">
              <w:rPr>
                <w:sz w:val="18"/>
                <w:szCs w:val="18"/>
              </w:rPr>
              <w:t xml:space="preserve">“In some types of trials, electronic technology is already in use, as, for example, electronic patient reported outcomes, eCRFs, real-time monitoring of patient outcomes such as routine aspects, electronic capture of laboratory test results. These </w:t>
            </w:r>
            <w:r w:rsidRPr="009F0AE5">
              <w:rPr>
                <w:sz w:val="18"/>
                <w:szCs w:val="18"/>
              </w:rPr>
              <w:lastRenderedPageBreak/>
              <w:t xml:space="preserve">types of trials could be a possible initial testing ground for an eSource system. </w:t>
            </w:r>
            <w:r w:rsidRPr="009F0AE5">
              <w:rPr>
                <w:rFonts w:cs="Times New Roman"/>
                <w:sz w:val="18"/>
                <w:szCs w:val="18"/>
              </w:rPr>
              <w:t xml:space="preserve"> </w:t>
            </w:r>
          </w:p>
          <w:p w14:paraId="1F164CC1" w14:textId="77777777" w:rsidR="00F61BAB" w:rsidRPr="009F0AE5" w:rsidRDefault="00F61BAB" w:rsidP="009F0AE5">
            <w:pPr>
              <w:pStyle w:val="Default"/>
              <w:jc w:val="both"/>
              <w:rPr>
                <w:rFonts w:cs="Times New Roman"/>
                <w:sz w:val="18"/>
                <w:szCs w:val="18"/>
              </w:rPr>
            </w:pPr>
            <w:r w:rsidRPr="009F0AE5">
              <w:rPr>
                <w:rFonts w:cs="Times New Roman"/>
                <w:sz w:val="18"/>
                <w:szCs w:val="18"/>
              </w:rPr>
              <w:t xml:space="preserve"> </w:t>
            </w:r>
          </w:p>
          <w:p w14:paraId="358B5810" w14:textId="77777777" w:rsidR="00F61BAB" w:rsidRPr="009F0AE5" w:rsidRDefault="00F61BAB" w:rsidP="009F0AE5">
            <w:pPr>
              <w:pStyle w:val="TabletextrowsAgency"/>
              <w:spacing w:line="240" w:lineRule="auto"/>
              <w:rPr>
                <w:strike/>
              </w:rPr>
            </w:pPr>
            <w:r w:rsidRPr="009F0AE5">
              <w:rPr>
                <w:strike/>
              </w:rPr>
              <w:t>This Qualification Opinion does not refer to direct data input from mobile technology systems, as this is out of scope.”</w:t>
            </w:r>
          </w:p>
          <w:p w14:paraId="3DBE3062" w14:textId="77777777" w:rsidR="00F61BAB" w:rsidRPr="009F0AE5" w:rsidRDefault="00F61BAB" w:rsidP="009F0AE5">
            <w:pPr>
              <w:pStyle w:val="TabletextrowsAgency"/>
              <w:spacing w:line="240" w:lineRule="auto"/>
            </w:pPr>
          </w:p>
        </w:tc>
        <w:tc>
          <w:tcPr>
            <w:tcW w:w="1537" w:type="pct"/>
            <w:gridSpan w:val="2"/>
            <w:shd w:val="clear" w:color="auto" w:fill="E1E3F2"/>
          </w:tcPr>
          <w:p w14:paraId="4452FFE2" w14:textId="6CCADD76" w:rsidR="00F61BAB" w:rsidRPr="009F0AE5" w:rsidRDefault="00F61BAB" w:rsidP="009F0AE5">
            <w:pPr>
              <w:pStyle w:val="TabletextrowsAgency"/>
              <w:spacing w:line="240" w:lineRule="auto"/>
            </w:pPr>
          </w:p>
        </w:tc>
      </w:tr>
      <w:tr w:rsidR="00F61BAB" w14:paraId="1540BD8B" w14:textId="77777777" w:rsidTr="0052038F">
        <w:tc>
          <w:tcPr>
            <w:tcW w:w="645" w:type="pct"/>
            <w:gridSpan w:val="3"/>
            <w:shd w:val="clear" w:color="auto" w:fill="E1E3F2"/>
          </w:tcPr>
          <w:p w14:paraId="19196632" w14:textId="77777777" w:rsidR="00F61BAB" w:rsidRPr="009F0AE5" w:rsidRDefault="00F61BAB" w:rsidP="009F0AE5">
            <w:pPr>
              <w:pStyle w:val="TabletextrowsAgency"/>
              <w:spacing w:line="240" w:lineRule="auto"/>
            </w:pPr>
            <w:r w:rsidRPr="009F0AE5">
              <w:t>100</w:t>
            </w:r>
          </w:p>
        </w:tc>
        <w:tc>
          <w:tcPr>
            <w:tcW w:w="812" w:type="pct"/>
            <w:shd w:val="clear" w:color="auto" w:fill="E1E3F2"/>
          </w:tcPr>
          <w:p w14:paraId="7E72543E" w14:textId="7BF8F1E6" w:rsidR="00F61BAB" w:rsidRPr="009F0AE5" w:rsidRDefault="00F61BAB" w:rsidP="009F0AE5">
            <w:pPr>
              <w:pStyle w:val="TabletextrowsAgency"/>
              <w:spacing w:line="240" w:lineRule="auto"/>
            </w:pPr>
          </w:p>
        </w:tc>
        <w:tc>
          <w:tcPr>
            <w:tcW w:w="2006" w:type="pct"/>
            <w:gridSpan w:val="3"/>
            <w:shd w:val="clear" w:color="auto" w:fill="E1E3F2"/>
          </w:tcPr>
          <w:p w14:paraId="0316C4B0" w14:textId="77777777" w:rsidR="00F61BAB" w:rsidRPr="009F0AE5" w:rsidRDefault="00F61BAB" w:rsidP="009F0AE5">
            <w:pPr>
              <w:pStyle w:val="TabletextrowsAgency"/>
              <w:spacing w:line="240" w:lineRule="auto"/>
            </w:pPr>
            <w:r w:rsidRPr="009F0AE5">
              <w:t>Comment: Transcription relates to copying existing text, it is assumed this should read 'recording'</w:t>
            </w:r>
          </w:p>
          <w:p w14:paraId="1B8458A6" w14:textId="77777777" w:rsidR="00F61BAB" w:rsidRPr="009F0AE5" w:rsidRDefault="00F61BAB" w:rsidP="009F0AE5">
            <w:pPr>
              <w:pStyle w:val="TabletextrowsAgency"/>
              <w:spacing w:line="240" w:lineRule="auto"/>
            </w:pPr>
          </w:p>
          <w:p w14:paraId="3F49A170" w14:textId="77777777" w:rsidR="00F61BAB" w:rsidRPr="009F0AE5" w:rsidRDefault="00F61BAB" w:rsidP="009F0AE5">
            <w:pPr>
              <w:pStyle w:val="TabletextrowsAgency"/>
              <w:spacing w:line="240" w:lineRule="auto"/>
            </w:pPr>
            <w:r w:rsidRPr="009F0AE5">
              <w:t xml:space="preserve">Proposed change (if any): For such data the direct </w:t>
            </w:r>
            <w:r w:rsidRPr="009F0AE5">
              <w:rPr>
                <w:strike/>
              </w:rPr>
              <w:t>transcription</w:t>
            </w:r>
            <w:r w:rsidRPr="009F0AE5">
              <w:rPr>
                <w:b/>
              </w:rPr>
              <w:t xml:space="preserve"> recording</w:t>
            </w:r>
            <w:r w:rsidRPr="009F0AE5">
              <w:t xml:space="preserve"> into eSource …</w:t>
            </w:r>
          </w:p>
          <w:p w14:paraId="06C31AF6" w14:textId="77777777" w:rsidR="00F61BAB" w:rsidRPr="009F0AE5" w:rsidRDefault="00F61BAB" w:rsidP="009F0AE5">
            <w:pPr>
              <w:pStyle w:val="TabletextrowsAgency"/>
              <w:spacing w:line="240" w:lineRule="auto"/>
            </w:pPr>
          </w:p>
        </w:tc>
        <w:tc>
          <w:tcPr>
            <w:tcW w:w="1537" w:type="pct"/>
            <w:gridSpan w:val="2"/>
            <w:shd w:val="clear" w:color="auto" w:fill="E1E3F2"/>
          </w:tcPr>
          <w:p w14:paraId="05EDF79C" w14:textId="3D9EFA78" w:rsidR="00F61BAB" w:rsidRPr="009F0AE5" w:rsidRDefault="00F61BAB" w:rsidP="009F0AE5">
            <w:pPr>
              <w:pStyle w:val="TabletextrowsAgency"/>
              <w:spacing w:line="240" w:lineRule="auto"/>
            </w:pPr>
          </w:p>
        </w:tc>
      </w:tr>
      <w:tr w:rsidR="00F61BAB" w14:paraId="4706C91B" w14:textId="77777777" w:rsidTr="0052038F">
        <w:tc>
          <w:tcPr>
            <w:tcW w:w="645" w:type="pct"/>
            <w:gridSpan w:val="3"/>
            <w:shd w:val="clear" w:color="auto" w:fill="E1E3F2"/>
          </w:tcPr>
          <w:p w14:paraId="6FB434DE"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102-103</w:t>
            </w:r>
          </w:p>
        </w:tc>
        <w:tc>
          <w:tcPr>
            <w:tcW w:w="812" w:type="pct"/>
            <w:shd w:val="clear" w:color="auto" w:fill="E1E3F2"/>
          </w:tcPr>
          <w:p w14:paraId="5F8B57D7"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7FB5C2D2"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In our alternative dataflow, the site has flexibility in how the data is incorporated into their site-specific dataflow and archival system.  The site receives the eSource data as certified copies and can either upload the data into their EHRs or keep a copy in the patient paper chart.  Each site is different so sponsors should not dictate how sites upload their data into their systems. (As stated in line 112-Flexible uploads align with requirement… ‘in accordance with the practice, degree of detail and accessibility in force at the study centre’.)</w:t>
            </w:r>
          </w:p>
        </w:tc>
        <w:tc>
          <w:tcPr>
            <w:tcW w:w="1537" w:type="pct"/>
            <w:gridSpan w:val="2"/>
            <w:shd w:val="clear" w:color="auto" w:fill="E1E3F2"/>
          </w:tcPr>
          <w:p w14:paraId="7AFFEBD2" w14:textId="16FB9826" w:rsidR="00F61BAB" w:rsidRPr="009F0AE5" w:rsidRDefault="00F61BAB" w:rsidP="009F0AE5">
            <w:pPr>
              <w:pStyle w:val="TabletextrowsAgency"/>
              <w:spacing w:line="240" w:lineRule="auto"/>
            </w:pPr>
          </w:p>
        </w:tc>
      </w:tr>
      <w:tr w:rsidR="00F61BAB" w14:paraId="115BEE7C" w14:textId="77777777" w:rsidTr="0052038F">
        <w:tc>
          <w:tcPr>
            <w:tcW w:w="645" w:type="pct"/>
            <w:gridSpan w:val="3"/>
            <w:shd w:val="clear" w:color="auto" w:fill="E1E3F2"/>
          </w:tcPr>
          <w:p w14:paraId="6A5DE759" w14:textId="77777777" w:rsidR="00F61BAB" w:rsidRPr="009F0AE5" w:rsidRDefault="00F61BAB" w:rsidP="009F0AE5">
            <w:pPr>
              <w:pStyle w:val="TabletextrowsAgency"/>
              <w:spacing w:line="240" w:lineRule="auto"/>
            </w:pPr>
            <w:r w:rsidRPr="009F0AE5">
              <w:t>102</w:t>
            </w:r>
          </w:p>
        </w:tc>
        <w:tc>
          <w:tcPr>
            <w:tcW w:w="812" w:type="pct"/>
            <w:shd w:val="clear" w:color="auto" w:fill="E1E3F2"/>
          </w:tcPr>
          <w:p w14:paraId="2F8139AB" w14:textId="18650848" w:rsidR="00F61BAB" w:rsidRPr="009F0AE5" w:rsidRDefault="00F61BAB" w:rsidP="009F0AE5">
            <w:pPr>
              <w:pStyle w:val="TabletextrowsAgency"/>
              <w:spacing w:line="240" w:lineRule="auto"/>
            </w:pPr>
          </w:p>
        </w:tc>
        <w:tc>
          <w:tcPr>
            <w:tcW w:w="2006" w:type="pct"/>
            <w:gridSpan w:val="3"/>
            <w:shd w:val="clear" w:color="auto" w:fill="E1E3F2"/>
          </w:tcPr>
          <w:p w14:paraId="0B8E2406" w14:textId="77777777" w:rsidR="00F61BAB" w:rsidRPr="009F0AE5" w:rsidRDefault="00F61BAB" w:rsidP="009F0AE5">
            <w:pPr>
              <w:pStyle w:val="TabletextrowsAgency"/>
              <w:spacing w:line="240" w:lineRule="auto"/>
            </w:pPr>
            <w:r w:rsidRPr="009F0AE5">
              <w:t>Comment: Recommend clarifying the meaning of the text.</w:t>
            </w:r>
          </w:p>
          <w:p w14:paraId="6708B7EB" w14:textId="77777777" w:rsidR="00F61BAB" w:rsidRPr="009F0AE5" w:rsidRDefault="00F61BAB" w:rsidP="009F0AE5">
            <w:pPr>
              <w:pStyle w:val="TabletextrowsAgency"/>
              <w:spacing w:line="240" w:lineRule="auto"/>
            </w:pPr>
          </w:p>
          <w:p w14:paraId="5484A5FC" w14:textId="77777777" w:rsidR="00F61BAB" w:rsidRPr="009F0AE5" w:rsidRDefault="00F61BAB" w:rsidP="009F0AE5">
            <w:pPr>
              <w:pStyle w:val="TabletextrowsAgency"/>
              <w:spacing w:line="240" w:lineRule="auto"/>
            </w:pPr>
            <w:r w:rsidRPr="009F0AE5">
              <w:t xml:space="preserve">Proposed change (if any): The Company’s proposal is not sufficiently detailed on if (and if </w:t>
            </w:r>
            <w:r w:rsidRPr="009F0AE5">
              <w:rPr>
                <w:b/>
              </w:rPr>
              <w:t>it is</w:t>
            </w:r>
            <w:r w:rsidRPr="009F0AE5">
              <w:t>, how) incorporation …</w:t>
            </w:r>
          </w:p>
          <w:p w14:paraId="7FE098CC" w14:textId="77777777" w:rsidR="00F61BAB" w:rsidRPr="009F0AE5" w:rsidRDefault="00F61BAB" w:rsidP="009F0AE5">
            <w:pPr>
              <w:pStyle w:val="TOC5"/>
              <w:spacing w:line="240" w:lineRule="auto"/>
              <w:rPr>
                <w:sz w:val="18"/>
              </w:rPr>
            </w:pPr>
          </w:p>
        </w:tc>
        <w:tc>
          <w:tcPr>
            <w:tcW w:w="1537" w:type="pct"/>
            <w:gridSpan w:val="2"/>
            <w:shd w:val="clear" w:color="auto" w:fill="E1E3F2"/>
          </w:tcPr>
          <w:p w14:paraId="6652CBA9" w14:textId="4D08B961" w:rsidR="00F61BAB" w:rsidRPr="009F0AE5" w:rsidRDefault="00F61BAB" w:rsidP="009F0AE5">
            <w:pPr>
              <w:pStyle w:val="TabletextrowsAgency"/>
              <w:spacing w:line="240" w:lineRule="auto"/>
            </w:pPr>
          </w:p>
        </w:tc>
      </w:tr>
      <w:tr w:rsidR="00F61BAB" w14:paraId="2A375606" w14:textId="77777777" w:rsidTr="0052038F">
        <w:tc>
          <w:tcPr>
            <w:tcW w:w="645" w:type="pct"/>
            <w:gridSpan w:val="3"/>
            <w:shd w:val="clear" w:color="auto" w:fill="E1E3F2"/>
          </w:tcPr>
          <w:p w14:paraId="0ED8C798" w14:textId="77777777" w:rsidR="00F61BAB" w:rsidRPr="009F0AE5" w:rsidRDefault="00F61BAB" w:rsidP="009F0AE5">
            <w:pPr>
              <w:pStyle w:val="TabletextrowsAgency"/>
              <w:spacing w:line="240" w:lineRule="auto"/>
            </w:pPr>
            <w:r w:rsidRPr="009F0AE5">
              <w:t>103-108</w:t>
            </w:r>
          </w:p>
        </w:tc>
        <w:tc>
          <w:tcPr>
            <w:tcW w:w="812" w:type="pct"/>
            <w:shd w:val="clear" w:color="auto" w:fill="E1E3F2"/>
          </w:tcPr>
          <w:p w14:paraId="2D6DBCB4" w14:textId="76FB7238" w:rsidR="00F61BAB" w:rsidRPr="009F0AE5" w:rsidRDefault="00F61BAB" w:rsidP="009F0AE5">
            <w:pPr>
              <w:pStyle w:val="TabletextrowsAgency"/>
              <w:spacing w:line="240" w:lineRule="auto"/>
            </w:pPr>
          </w:p>
        </w:tc>
        <w:tc>
          <w:tcPr>
            <w:tcW w:w="2006" w:type="pct"/>
            <w:gridSpan w:val="3"/>
            <w:shd w:val="clear" w:color="auto" w:fill="E1E3F2"/>
          </w:tcPr>
          <w:p w14:paraId="65ED1EDA" w14:textId="77777777" w:rsidR="00F61BAB" w:rsidRPr="009F0AE5" w:rsidRDefault="00F61BAB" w:rsidP="009F0AE5">
            <w:pPr>
              <w:pStyle w:val="TabletextrowsAgency"/>
              <w:spacing w:line="240" w:lineRule="auto"/>
            </w:pPr>
            <w:r w:rsidRPr="009F0AE5">
              <w:t>Comment: It is assumed that the aim is to ensure that the protocol required data is transferred from EMR to EDC.  It is recommended that a simpler process be used.  It also should be clarified how an electronic worksheet differs from EDC.</w:t>
            </w:r>
          </w:p>
          <w:p w14:paraId="39B58FBF" w14:textId="77777777" w:rsidR="00F61BAB" w:rsidRPr="009F0AE5" w:rsidRDefault="00F61BAB" w:rsidP="009F0AE5">
            <w:pPr>
              <w:pStyle w:val="TabletextrowsAgency"/>
              <w:spacing w:line="240" w:lineRule="auto"/>
            </w:pPr>
          </w:p>
        </w:tc>
        <w:tc>
          <w:tcPr>
            <w:tcW w:w="1537" w:type="pct"/>
            <w:gridSpan w:val="2"/>
            <w:shd w:val="clear" w:color="auto" w:fill="E1E3F2"/>
          </w:tcPr>
          <w:p w14:paraId="05585EBE" w14:textId="62BC9454" w:rsidR="00F61BAB" w:rsidRPr="009F0AE5" w:rsidRDefault="00F61BAB" w:rsidP="009F0AE5">
            <w:pPr>
              <w:pStyle w:val="TabletextrowsAgency"/>
              <w:spacing w:line="240" w:lineRule="auto"/>
            </w:pPr>
          </w:p>
        </w:tc>
      </w:tr>
      <w:tr w:rsidR="00F61BAB" w14:paraId="475D0539" w14:textId="77777777" w:rsidTr="0052038F">
        <w:tc>
          <w:tcPr>
            <w:tcW w:w="645" w:type="pct"/>
            <w:gridSpan w:val="3"/>
            <w:shd w:val="clear" w:color="auto" w:fill="E1E3F2"/>
          </w:tcPr>
          <w:p w14:paraId="27EBE418" w14:textId="77777777" w:rsidR="00F61BAB" w:rsidRPr="009F0AE5" w:rsidRDefault="00F61BAB" w:rsidP="009F0AE5">
            <w:pPr>
              <w:pStyle w:val="TabletextrowsAgency"/>
              <w:spacing w:line="240" w:lineRule="auto"/>
            </w:pPr>
            <w:r w:rsidRPr="009F0AE5">
              <w:t>line 106</w:t>
            </w:r>
          </w:p>
        </w:tc>
        <w:tc>
          <w:tcPr>
            <w:tcW w:w="812" w:type="pct"/>
            <w:shd w:val="clear" w:color="auto" w:fill="E1E3F2"/>
          </w:tcPr>
          <w:p w14:paraId="1F9A443D" w14:textId="2759B3CC" w:rsidR="00F61BAB" w:rsidRPr="009F0AE5" w:rsidRDefault="00F61BAB" w:rsidP="009F0AE5">
            <w:pPr>
              <w:pStyle w:val="TabletextrowsAgency"/>
              <w:spacing w:line="240" w:lineRule="auto"/>
            </w:pPr>
          </w:p>
        </w:tc>
        <w:tc>
          <w:tcPr>
            <w:tcW w:w="2006" w:type="pct"/>
            <w:gridSpan w:val="3"/>
            <w:shd w:val="clear" w:color="auto" w:fill="E1E3F2"/>
          </w:tcPr>
          <w:p w14:paraId="7C3891A0" w14:textId="77777777" w:rsidR="00F61BAB" w:rsidRPr="009F0AE5" w:rsidRDefault="00F61BAB" w:rsidP="009F0AE5">
            <w:pPr>
              <w:pStyle w:val="TabletextrowsAgency"/>
              <w:spacing w:line="240" w:lineRule="auto"/>
            </w:pPr>
            <w:r w:rsidRPr="009F0AE5">
              <w:t>Comment: Misspelling: “he” should be “the”</w:t>
            </w:r>
          </w:p>
          <w:p w14:paraId="70EF9E41" w14:textId="77777777" w:rsidR="00F61BAB" w:rsidRPr="009F0AE5" w:rsidRDefault="00F61BAB" w:rsidP="009F0AE5">
            <w:pPr>
              <w:pStyle w:val="TabletextrowsAgency"/>
              <w:spacing w:line="240" w:lineRule="auto"/>
            </w:pPr>
          </w:p>
        </w:tc>
        <w:tc>
          <w:tcPr>
            <w:tcW w:w="1537" w:type="pct"/>
            <w:gridSpan w:val="2"/>
            <w:shd w:val="clear" w:color="auto" w:fill="E1E3F2"/>
          </w:tcPr>
          <w:p w14:paraId="33971DBF" w14:textId="77934F67" w:rsidR="00F61BAB" w:rsidRPr="009F0AE5" w:rsidRDefault="00F61BAB" w:rsidP="009F0AE5">
            <w:pPr>
              <w:pStyle w:val="TabletextrowsAgency"/>
              <w:spacing w:line="240" w:lineRule="auto"/>
            </w:pPr>
          </w:p>
        </w:tc>
      </w:tr>
      <w:tr w:rsidR="00F61BAB" w14:paraId="0ED1A563" w14:textId="77777777" w:rsidTr="0052038F">
        <w:tc>
          <w:tcPr>
            <w:tcW w:w="645" w:type="pct"/>
            <w:gridSpan w:val="3"/>
            <w:shd w:val="clear" w:color="auto" w:fill="E1E3F2"/>
          </w:tcPr>
          <w:p w14:paraId="569E3791" w14:textId="77777777" w:rsidR="00F61BAB" w:rsidRPr="009F0AE5" w:rsidRDefault="00F61BAB" w:rsidP="009F0AE5">
            <w:pPr>
              <w:pStyle w:val="TabletextrowsAgency"/>
              <w:spacing w:line="240" w:lineRule="auto"/>
            </w:pPr>
            <w:r w:rsidRPr="009F0AE5">
              <w:rPr>
                <w:rFonts w:cs="Calibri"/>
                <w:color w:val="222222"/>
                <w:shd w:val="clear" w:color="auto" w:fill="E1E3F2"/>
              </w:rPr>
              <w:t>Lines 115-116; Lines 258-259</w:t>
            </w:r>
          </w:p>
        </w:tc>
        <w:tc>
          <w:tcPr>
            <w:tcW w:w="812" w:type="pct"/>
            <w:shd w:val="clear" w:color="auto" w:fill="E1E3F2"/>
          </w:tcPr>
          <w:p w14:paraId="0EC6AA0B" w14:textId="375370DA" w:rsidR="00F61BAB" w:rsidRPr="009F0AE5" w:rsidRDefault="00F61BAB" w:rsidP="009F0AE5">
            <w:pPr>
              <w:pStyle w:val="TabletextrowsAgency"/>
              <w:spacing w:line="240" w:lineRule="auto"/>
            </w:pPr>
          </w:p>
        </w:tc>
        <w:tc>
          <w:tcPr>
            <w:tcW w:w="2006" w:type="pct"/>
            <w:gridSpan w:val="3"/>
            <w:shd w:val="clear" w:color="auto" w:fill="E1E3F2"/>
          </w:tcPr>
          <w:p w14:paraId="76761ED7"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p>
          <w:p w14:paraId="2C8A1CD0" w14:textId="77777777" w:rsidR="00F61BAB" w:rsidRPr="009F0AE5" w:rsidRDefault="00F61BAB" w:rsidP="009F0AE5">
            <w:pPr>
              <w:pStyle w:val="m7867702933163290932gmail-m6946274228358899575gmail-tabletextrowsagency"/>
              <w:spacing w:before="0" w:beforeAutospacing="0" w:after="0" w:afterAutospacing="0"/>
              <w:rPr>
                <w:rFonts w:ascii="Verdana" w:hAnsi="Verdana" w:cs="Calibri"/>
                <w:color w:val="222222"/>
                <w:sz w:val="18"/>
                <w:szCs w:val="18"/>
              </w:rPr>
            </w:pPr>
            <w:r w:rsidRPr="009F0AE5">
              <w:rPr>
                <w:rFonts w:ascii="Verdana" w:hAnsi="Verdana" w:cs="Calibri"/>
                <w:color w:val="222222"/>
                <w:sz w:val="18"/>
                <w:szCs w:val="18"/>
                <w:lang w:val="en-GB"/>
              </w:rPr>
              <w:t>There is no reason for the sponsor to have remote access to patient-identifying data. The current language reads as if this is a recommendation rather than a requirement. For this reason, we would recommend that the language be strengthened as described below.</w:t>
            </w:r>
          </w:p>
          <w:p w14:paraId="49801108" w14:textId="77777777" w:rsidR="00F61BAB" w:rsidRPr="009F0AE5" w:rsidRDefault="00F61BAB" w:rsidP="009F0AE5">
            <w:pPr>
              <w:pStyle w:val="m7867702933163290932gmail-m6946274228358899575gmail-tabletextrowsagency"/>
              <w:spacing w:before="0" w:beforeAutospacing="0" w:after="0" w:afterAutospacing="0"/>
              <w:rPr>
                <w:rFonts w:ascii="Verdana" w:hAnsi="Verdana" w:cs="Calibri"/>
                <w:color w:val="222222"/>
                <w:sz w:val="18"/>
                <w:szCs w:val="18"/>
                <w:lang w:val="en-GB"/>
              </w:rPr>
            </w:pPr>
          </w:p>
          <w:p w14:paraId="511A45F5"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Proposed changes (if any):</w:t>
            </w:r>
          </w:p>
          <w:p w14:paraId="77FAB0FA" w14:textId="77777777" w:rsidR="00F61BAB" w:rsidRPr="009F0AE5" w:rsidRDefault="00F61BAB" w:rsidP="009F0AE5">
            <w:pPr>
              <w:pStyle w:val="m7867702933163290932gmail-m6946274228358899575gmail-tabletextrowsagency"/>
              <w:rPr>
                <w:rFonts w:ascii="Verdana" w:hAnsi="Verdana" w:cs="Calibri"/>
                <w:i/>
                <w:color w:val="222222"/>
                <w:sz w:val="18"/>
                <w:szCs w:val="18"/>
              </w:rPr>
            </w:pPr>
            <w:r w:rsidRPr="009F0AE5">
              <w:rPr>
                <w:rFonts w:ascii="Verdana" w:hAnsi="Verdana" w:cs="Calibri"/>
                <w:i/>
                <w:color w:val="222222"/>
                <w:sz w:val="18"/>
                <w:szCs w:val="18"/>
              </w:rPr>
              <w:t xml:space="preserve">The sponsor </w:t>
            </w:r>
            <w:r w:rsidRPr="009F0AE5">
              <w:rPr>
                <w:rFonts w:ascii="Verdana" w:hAnsi="Verdana" w:cs="Calibri"/>
                <w:i/>
                <w:strike/>
                <w:color w:val="222222"/>
                <w:sz w:val="18"/>
                <w:szCs w:val="18"/>
              </w:rPr>
              <w:t>should have no</w:t>
            </w:r>
            <w:r w:rsidRPr="009F0AE5">
              <w:rPr>
                <w:rFonts w:ascii="Verdana" w:hAnsi="Verdana" w:cs="Calibri"/>
                <w:i/>
                <w:color w:val="222222"/>
                <w:sz w:val="18"/>
                <w:szCs w:val="18"/>
              </w:rPr>
              <w:t xml:space="preserve"> </w:t>
            </w:r>
            <w:r w:rsidRPr="009F0AE5">
              <w:rPr>
                <w:rFonts w:ascii="Verdana" w:hAnsi="Verdana" w:cs="Calibri"/>
                <w:b/>
                <w:i/>
                <w:color w:val="222222"/>
                <w:sz w:val="18"/>
                <w:szCs w:val="18"/>
              </w:rPr>
              <w:t>may never have</w:t>
            </w:r>
            <w:r w:rsidRPr="009F0AE5">
              <w:rPr>
                <w:rFonts w:ascii="Verdana" w:hAnsi="Verdana" w:cs="Calibri"/>
                <w:i/>
                <w:color w:val="222222"/>
                <w:sz w:val="18"/>
                <w:szCs w:val="18"/>
              </w:rPr>
              <w:t xml:space="preserve"> remote access to patient-identifying data.</w:t>
            </w:r>
          </w:p>
        </w:tc>
        <w:tc>
          <w:tcPr>
            <w:tcW w:w="1537" w:type="pct"/>
            <w:gridSpan w:val="2"/>
            <w:shd w:val="clear" w:color="auto" w:fill="E1E3F2"/>
          </w:tcPr>
          <w:p w14:paraId="67645304" w14:textId="695A0A0B" w:rsidR="00F61BAB" w:rsidRPr="009F0AE5" w:rsidRDefault="00F61BAB" w:rsidP="009F0AE5">
            <w:pPr>
              <w:pStyle w:val="TabletextrowsAgency"/>
              <w:spacing w:line="240" w:lineRule="auto"/>
            </w:pPr>
          </w:p>
        </w:tc>
      </w:tr>
      <w:tr w:rsidR="00F61BAB" w14:paraId="6C203FDF" w14:textId="77777777" w:rsidTr="0052038F">
        <w:tc>
          <w:tcPr>
            <w:tcW w:w="645" w:type="pct"/>
            <w:gridSpan w:val="3"/>
            <w:shd w:val="clear" w:color="auto" w:fill="E1E3F2"/>
          </w:tcPr>
          <w:p w14:paraId="1BC26DC8" w14:textId="77777777" w:rsidR="00F61BAB" w:rsidRPr="009F0AE5" w:rsidRDefault="00F61BAB" w:rsidP="009F0AE5">
            <w:pPr>
              <w:pStyle w:val="TabletextrowsAgency"/>
              <w:spacing w:line="240" w:lineRule="auto"/>
            </w:pPr>
            <w:r w:rsidRPr="009F0AE5">
              <w:t>116</w:t>
            </w:r>
          </w:p>
        </w:tc>
        <w:tc>
          <w:tcPr>
            <w:tcW w:w="812" w:type="pct"/>
            <w:shd w:val="clear" w:color="auto" w:fill="E1E3F2"/>
          </w:tcPr>
          <w:p w14:paraId="0CFA4895" w14:textId="0710C313" w:rsidR="00F61BAB" w:rsidRPr="009F0AE5" w:rsidRDefault="00F61BAB" w:rsidP="009F0AE5">
            <w:pPr>
              <w:pStyle w:val="TabletextrowsAgency"/>
              <w:spacing w:line="240" w:lineRule="auto"/>
            </w:pPr>
          </w:p>
        </w:tc>
        <w:tc>
          <w:tcPr>
            <w:tcW w:w="2006" w:type="pct"/>
            <w:gridSpan w:val="3"/>
            <w:shd w:val="clear" w:color="auto" w:fill="E1E3F2"/>
          </w:tcPr>
          <w:p w14:paraId="78BF3512" w14:textId="77777777" w:rsidR="00F61BAB" w:rsidRPr="009F0AE5" w:rsidRDefault="00F61BAB" w:rsidP="009F0AE5">
            <w:pPr>
              <w:pStyle w:val="TabletextrowsAgency"/>
              <w:spacing w:line="240" w:lineRule="auto"/>
            </w:pPr>
            <w:r w:rsidRPr="009F0AE5">
              <w:t>Comment: The sponsor’s CRA wou</w:t>
            </w:r>
            <w:r w:rsidR="00116E69" w:rsidRPr="009F0AE5">
              <w:t>l</w:t>
            </w:r>
            <w:r w:rsidRPr="009F0AE5">
              <w:t>d be expected to have remote access to patient identifying data, as part of their role.</w:t>
            </w:r>
          </w:p>
          <w:p w14:paraId="5A63F58A" w14:textId="77777777" w:rsidR="00F61BAB" w:rsidRPr="009F0AE5" w:rsidRDefault="00F61BAB" w:rsidP="009F0AE5">
            <w:pPr>
              <w:pStyle w:val="TabletextrowsAgency"/>
              <w:spacing w:line="240" w:lineRule="auto"/>
            </w:pPr>
          </w:p>
          <w:p w14:paraId="00A1004E" w14:textId="0FD4E87A" w:rsidR="00F61BAB" w:rsidRPr="009F0AE5" w:rsidRDefault="00F61BAB" w:rsidP="00511BDE">
            <w:pPr>
              <w:pStyle w:val="TabletextrowsAgency"/>
              <w:spacing w:line="240" w:lineRule="auto"/>
            </w:pPr>
            <w:r w:rsidRPr="009F0AE5">
              <w:t>Proposed change (if any</w:t>
            </w:r>
            <w:r w:rsidRPr="009F0AE5">
              <w:rPr>
                <w:b/>
              </w:rPr>
              <w:t xml:space="preserve">): With the exception of the CRA, </w:t>
            </w:r>
            <w:r w:rsidRPr="009F0AE5">
              <w:t>the sponsor should have no remote access to patient-identifying data.</w:t>
            </w:r>
          </w:p>
        </w:tc>
        <w:tc>
          <w:tcPr>
            <w:tcW w:w="1537" w:type="pct"/>
            <w:gridSpan w:val="2"/>
            <w:shd w:val="clear" w:color="auto" w:fill="E1E3F2"/>
          </w:tcPr>
          <w:p w14:paraId="3B955D12" w14:textId="3E4029EE" w:rsidR="00F61BAB" w:rsidRPr="009F0AE5" w:rsidRDefault="00F61BAB" w:rsidP="009F0AE5">
            <w:pPr>
              <w:pStyle w:val="TabletextrowsAgency"/>
              <w:spacing w:line="240" w:lineRule="auto"/>
            </w:pPr>
          </w:p>
        </w:tc>
      </w:tr>
      <w:tr w:rsidR="00F61BAB" w14:paraId="55441810" w14:textId="77777777" w:rsidTr="0052038F">
        <w:tc>
          <w:tcPr>
            <w:tcW w:w="645" w:type="pct"/>
            <w:gridSpan w:val="3"/>
            <w:shd w:val="clear" w:color="auto" w:fill="E1E3F2"/>
          </w:tcPr>
          <w:p w14:paraId="2C3F4C7E"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117-118</w:t>
            </w:r>
          </w:p>
        </w:tc>
        <w:tc>
          <w:tcPr>
            <w:tcW w:w="812" w:type="pct"/>
            <w:shd w:val="clear" w:color="auto" w:fill="E1E3F2"/>
          </w:tcPr>
          <w:p w14:paraId="55FD0D92"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67FE8602"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In the alternative scenario, the CD or cloud archival has the ability to print out the forms with audit trail if needed.  How do you see a printout being used and why?</w:t>
            </w:r>
          </w:p>
          <w:p w14:paraId="2A67F11D"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7099BF12" w14:textId="3E955272" w:rsidR="00F61BAB" w:rsidRPr="009F0AE5" w:rsidRDefault="00F61BAB" w:rsidP="009F0AE5">
            <w:pPr>
              <w:pStyle w:val="TabletextrowsAgency"/>
              <w:spacing w:line="240" w:lineRule="auto"/>
            </w:pPr>
          </w:p>
        </w:tc>
      </w:tr>
      <w:tr w:rsidR="00F61BAB" w14:paraId="1AA1EE93" w14:textId="77777777" w:rsidTr="0052038F">
        <w:tc>
          <w:tcPr>
            <w:tcW w:w="645" w:type="pct"/>
            <w:gridSpan w:val="3"/>
            <w:shd w:val="clear" w:color="auto" w:fill="E1E3F2"/>
          </w:tcPr>
          <w:p w14:paraId="305C07D6" w14:textId="77777777" w:rsidR="00F61BAB" w:rsidRPr="009F0AE5" w:rsidRDefault="00F61BAB" w:rsidP="009F0AE5">
            <w:pPr>
              <w:pStyle w:val="TabletextrowsAgency"/>
              <w:spacing w:line="240" w:lineRule="auto"/>
            </w:pPr>
            <w:r w:rsidRPr="009F0AE5">
              <w:t>117-119</w:t>
            </w:r>
          </w:p>
        </w:tc>
        <w:tc>
          <w:tcPr>
            <w:tcW w:w="812" w:type="pct"/>
            <w:shd w:val="clear" w:color="auto" w:fill="E1E3F2"/>
          </w:tcPr>
          <w:p w14:paraId="55A57768" w14:textId="2918687A" w:rsidR="00F61BAB" w:rsidRPr="009F0AE5" w:rsidRDefault="00F61BAB" w:rsidP="009F0AE5">
            <w:pPr>
              <w:pStyle w:val="TabletextrowsAgency"/>
              <w:spacing w:line="240" w:lineRule="auto"/>
            </w:pPr>
          </w:p>
        </w:tc>
        <w:tc>
          <w:tcPr>
            <w:tcW w:w="2006" w:type="pct"/>
            <w:gridSpan w:val="3"/>
            <w:shd w:val="clear" w:color="auto" w:fill="E1E3F2"/>
          </w:tcPr>
          <w:p w14:paraId="47E2A261" w14:textId="77777777" w:rsidR="00F61BAB" w:rsidRPr="009F0AE5" w:rsidRDefault="00F61BAB" w:rsidP="009F0AE5">
            <w:pPr>
              <w:pStyle w:val="TabletextrowsAgency"/>
              <w:spacing w:line="240" w:lineRule="auto"/>
            </w:pPr>
            <w:r w:rsidRPr="009F0AE5">
              <w:t>Comment: There should be acknowledgment that machine learning reading of unstructured EMR fields (beyond the structured database content) has commenced (and will be an increasing feature in clinical trials feasibility in years ahead), and therefore data should be in a format that can be easily extractable.</w:t>
            </w:r>
          </w:p>
          <w:p w14:paraId="5C7C35A8" w14:textId="77777777" w:rsidR="00F61BAB" w:rsidRPr="009F0AE5" w:rsidRDefault="00F61BAB" w:rsidP="009F0AE5">
            <w:pPr>
              <w:pStyle w:val="TabletextrowsAgency"/>
              <w:spacing w:line="240" w:lineRule="auto"/>
            </w:pPr>
          </w:p>
          <w:p w14:paraId="242366BE" w14:textId="77777777" w:rsidR="00F61BAB" w:rsidRPr="009F0AE5" w:rsidRDefault="00F61BAB" w:rsidP="009F0AE5">
            <w:pPr>
              <w:pStyle w:val="TabletextrowsAgency"/>
              <w:spacing w:line="240" w:lineRule="auto"/>
            </w:pPr>
            <w:r w:rsidRPr="009F0AE5">
              <w:t xml:space="preserve">Proposed change (if any): The structure/content/context of the electronic worksheet should be transferable into a printout/pdf file without loss of information. </w:t>
            </w:r>
            <w:proofErr w:type="gramStart"/>
            <w:r w:rsidRPr="009F0AE5">
              <w:t>Therefore</w:t>
            </w:r>
            <w:proofErr w:type="gramEnd"/>
            <w:r w:rsidRPr="009F0AE5">
              <w:t xml:space="preserve"> the </w:t>
            </w:r>
            <w:r w:rsidRPr="009F0AE5">
              <w:lastRenderedPageBreak/>
              <w:t>worksheet should only contain elements that can be adequately mirrored in a printout or pdf flat file.  Given that machine learning reading of unstructured EMR fields (beyond the structured database content) has commenced (and will be an increasing feature in clinical trials feasibility in years ahead), data should be in a format that can be easily extractable.</w:t>
            </w:r>
          </w:p>
          <w:p w14:paraId="7D295266" w14:textId="77777777" w:rsidR="00F61BAB" w:rsidRPr="009F0AE5" w:rsidRDefault="00F61BAB" w:rsidP="009F0AE5">
            <w:pPr>
              <w:pStyle w:val="TOC5"/>
              <w:spacing w:line="240" w:lineRule="auto"/>
              <w:rPr>
                <w:sz w:val="18"/>
              </w:rPr>
            </w:pPr>
          </w:p>
        </w:tc>
        <w:tc>
          <w:tcPr>
            <w:tcW w:w="1537" w:type="pct"/>
            <w:gridSpan w:val="2"/>
            <w:shd w:val="clear" w:color="auto" w:fill="E1E3F2"/>
          </w:tcPr>
          <w:p w14:paraId="354B08EB" w14:textId="0188C818" w:rsidR="00F61BAB" w:rsidRPr="009F0AE5" w:rsidRDefault="00F61BAB" w:rsidP="009F0AE5">
            <w:pPr>
              <w:pStyle w:val="TabletextrowsAgency"/>
              <w:spacing w:line="240" w:lineRule="auto"/>
            </w:pPr>
          </w:p>
        </w:tc>
      </w:tr>
      <w:tr w:rsidR="00F61BAB" w14:paraId="252899F1" w14:textId="77777777" w:rsidTr="0052038F">
        <w:tc>
          <w:tcPr>
            <w:tcW w:w="645" w:type="pct"/>
            <w:gridSpan w:val="3"/>
            <w:shd w:val="clear" w:color="auto" w:fill="E1E3F2"/>
          </w:tcPr>
          <w:p w14:paraId="514A30A7"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126-127</w:t>
            </w:r>
          </w:p>
        </w:tc>
        <w:tc>
          <w:tcPr>
            <w:tcW w:w="812" w:type="pct"/>
            <w:shd w:val="clear" w:color="auto" w:fill="E1E3F2"/>
          </w:tcPr>
          <w:p w14:paraId="0136CCDE"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2E5E0763"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Data transfer into EHRs with multiple systems are dependent on standards to lessen the burden; however, initial HL7 standard work has mainly focused to date on extraction (one way)- in the interim, appending the .pdfs representing the clinical trial data can be added to the EHRs.  Is this acceptable?</w:t>
            </w:r>
          </w:p>
          <w:p w14:paraId="684E3748"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1BABB417" w14:textId="7770EAAD" w:rsidR="00F61BAB" w:rsidRPr="009F0AE5" w:rsidRDefault="00F61BAB" w:rsidP="009F0AE5">
            <w:pPr>
              <w:pStyle w:val="TabletextrowsAgency"/>
              <w:spacing w:line="240" w:lineRule="auto"/>
            </w:pPr>
          </w:p>
        </w:tc>
      </w:tr>
      <w:tr w:rsidR="00F61BAB" w14:paraId="1B2D93CF" w14:textId="77777777" w:rsidTr="0052038F">
        <w:tc>
          <w:tcPr>
            <w:tcW w:w="645" w:type="pct"/>
            <w:gridSpan w:val="3"/>
            <w:shd w:val="clear" w:color="auto" w:fill="E1E3F2"/>
          </w:tcPr>
          <w:p w14:paraId="21A6863F" w14:textId="77777777" w:rsidR="00F61BAB" w:rsidRPr="009F0AE5" w:rsidRDefault="00F61BAB" w:rsidP="009F0AE5">
            <w:pPr>
              <w:pStyle w:val="TabletextrowsAgency"/>
              <w:spacing w:line="240" w:lineRule="auto"/>
              <w:rPr>
                <w:rFonts w:cs="Calibri"/>
              </w:rPr>
            </w:pPr>
            <w:r w:rsidRPr="009F0AE5">
              <w:rPr>
                <w:rFonts w:cs="Calibri"/>
              </w:rPr>
              <w:t>Line 130</w:t>
            </w:r>
          </w:p>
          <w:p w14:paraId="0C78F49C" w14:textId="77777777" w:rsidR="00F61BAB" w:rsidRPr="009F0AE5" w:rsidRDefault="00F61BAB" w:rsidP="009F0AE5">
            <w:pPr>
              <w:pStyle w:val="TabletextrowsAgency"/>
              <w:spacing w:line="240" w:lineRule="auto"/>
            </w:pPr>
          </w:p>
        </w:tc>
        <w:tc>
          <w:tcPr>
            <w:tcW w:w="812" w:type="pct"/>
            <w:shd w:val="clear" w:color="auto" w:fill="E1E3F2"/>
          </w:tcPr>
          <w:p w14:paraId="174CB05C" w14:textId="286CC91E" w:rsidR="00F61BAB" w:rsidRPr="009F0AE5" w:rsidRDefault="00F61BAB" w:rsidP="009F0AE5">
            <w:pPr>
              <w:pStyle w:val="TabletextrowsAgency"/>
              <w:spacing w:line="240" w:lineRule="auto"/>
            </w:pPr>
          </w:p>
        </w:tc>
        <w:tc>
          <w:tcPr>
            <w:tcW w:w="2006" w:type="pct"/>
            <w:gridSpan w:val="3"/>
            <w:shd w:val="clear" w:color="auto" w:fill="E1E3F2"/>
          </w:tcPr>
          <w:p w14:paraId="1AC42C15" w14:textId="435D4393" w:rsidR="00F61BAB" w:rsidRPr="00511BDE" w:rsidRDefault="00F61BAB" w:rsidP="00511BDE">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511BDE">
              <w:rPr>
                <w:rFonts w:eastAsia="Times New Roman" w:cs="Calibri"/>
                <w:color w:val="000000"/>
                <w:lang w:val="en-US"/>
              </w:rPr>
              <w:t xml:space="preserve"> </w:t>
            </w:r>
            <w:r w:rsidRPr="009F0AE5">
              <w:rPr>
                <w:rFonts w:cs="Calibri"/>
              </w:rPr>
              <w:t>No comments are made as to the situation if DDC fails (e.g. power failure of the DDC device, DDC device is lost, etc.).  It would be helpful for EMA to comment on the acceptability of a backup process in such cases (e.g. paper CRF with manual data entry).</w:t>
            </w:r>
          </w:p>
          <w:p w14:paraId="72DBEF54" w14:textId="77777777" w:rsidR="00F61BAB" w:rsidRPr="009F0AE5" w:rsidRDefault="00F61BAB" w:rsidP="009F0AE5">
            <w:pPr>
              <w:pStyle w:val="TabletextrowsAgency"/>
              <w:spacing w:line="240" w:lineRule="auto"/>
            </w:pPr>
          </w:p>
        </w:tc>
        <w:tc>
          <w:tcPr>
            <w:tcW w:w="1537" w:type="pct"/>
            <w:gridSpan w:val="2"/>
            <w:shd w:val="clear" w:color="auto" w:fill="E1E3F2"/>
          </w:tcPr>
          <w:p w14:paraId="7A795137" w14:textId="41E7E443" w:rsidR="00F61BAB" w:rsidRPr="009F0AE5" w:rsidRDefault="00F61BAB" w:rsidP="009F0AE5">
            <w:pPr>
              <w:pStyle w:val="TabletextrowsAgency"/>
              <w:spacing w:line="240" w:lineRule="auto"/>
            </w:pPr>
          </w:p>
        </w:tc>
      </w:tr>
      <w:tr w:rsidR="00F61BAB" w14:paraId="2ACF8419" w14:textId="77777777" w:rsidTr="0052038F">
        <w:tc>
          <w:tcPr>
            <w:tcW w:w="645" w:type="pct"/>
            <w:gridSpan w:val="3"/>
            <w:shd w:val="clear" w:color="auto" w:fill="E1E3F2"/>
          </w:tcPr>
          <w:p w14:paraId="3E8C242C" w14:textId="77777777" w:rsidR="00F61BAB" w:rsidRPr="009F0AE5" w:rsidRDefault="00F61BAB" w:rsidP="009F0AE5">
            <w:pPr>
              <w:pStyle w:val="TabletextrowsAgency"/>
              <w:spacing w:line="240" w:lineRule="auto"/>
            </w:pPr>
            <w:r w:rsidRPr="009F0AE5">
              <w:rPr>
                <w:rFonts w:cs="Calibri"/>
                <w:color w:val="222222"/>
                <w:shd w:val="clear" w:color="auto" w:fill="E1E3F2"/>
              </w:rPr>
              <w:t>Lines 141-144</w:t>
            </w:r>
          </w:p>
        </w:tc>
        <w:tc>
          <w:tcPr>
            <w:tcW w:w="812" w:type="pct"/>
            <w:shd w:val="clear" w:color="auto" w:fill="E1E3F2"/>
          </w:tcPr>
          <w:p w14:paraId="215479C3" w14:textId="706C5199" w:rsidR="00F61BAB" w:rsidRPr="009F0AE5" w:rsidRDefault="00F61BAB" w:rsidP="009F0AE5">
            <w:pPr>
              <w:pStyle w:val="TabletextrowsAgency"/>
              <w:spacing w:line="240" w:lineRule="auto"/>
            </w:pPr>
          </w:p>
        </w:tc>
        <w:tc>
          <w:tcPr>
            <w:tcW w:w="2006" w:type="pct"/>
            <w:gridSpan w:val="3"/>
            <w:shd w:val="clear" w:color="auto" w:fill="E1E3F2"/>
          </w:tcPr>
          <w:p w14:paraId="0522CE26" w14:textId="618D6089" w:rsidR="00F61BAB" w:rsidRPr="00511BDE" w:rsidRDefault="00F61BAB" w:rsidP="00511BDE">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511BDE">
              <w:rPr>
                <w:rFonts w:eastAsia="Times New Roman" w:cs="Calibri"/>
                <w:color w:val="000000"/>
                <w:lang w:val="en-US"/>
              </w:rPr>
              <w:t xml:space="preserve"> </w:t>
            </w:r>
            <w:r w:rsidRPr="009F0AE5">
              <w:rPr>
                <w:rFonts w:cs="Calibri"/>
                <w:color w:val="000000"/>
              </w:rPr>
              <w:t xml:space="preserve">The language describing the steps that need to be taken to pseudonymize data should be </w:t>
            </w:r>
            <w:proofErr w:type="gramStart"/>
            <w:r w:rsidRPr="009F0AE5">
              <w:rPr>
                <w:rFonts w:cs="Calibri"/>
                <w:color w:val="000000"/>
              </w:rPr>
              <w:t>more precise and clear</w:t>
            </w:r>
            <w:proofErr w:type="gramEnd"/>
            <w:r w:rsidRPr="009F0AE5">
              <w:rPr>
                <w:rFonts w:cs="Calibri"/>
                <w:color w:val="000000"/>
              </w:rPr>
              <w:t>. For example, to say that “each individual piece of information needs to be pseudonymized” is not an accurate depiction of how to pseudonymize data as it is more about pseudonymizing a </w:t>
            </w:r>
            <w:r w:rsidRPr="009F0AE5">
              <w:rPr>
                <w:rFonts w:cs="Calibri"/>
                <w:i/>
                <w:iCs/>
                <w:color w:val="000000"/>
                <w:u w:val="single"/>
              </w:rPr>
              <w:t>set</w:t>
            </w:r>
            <w:r w:rsidRPr="009F0AE5">
              <w:rPr>
                <w:rFonts w:cs="Calibri"/>
                <w:color w:val="000000"/>
              </w:rPr>
              <w:t xml:space="preserve"> of data rather by replacing all identifiers in such data sets with pseudonyms than individual pieces of information. Additionally, this section does not contain any information about what type of coding is required and how such coding should be applied. For example, does the data have to be double-coded or is it sufficient to use the subject ID number? Finally, the language is not clear about </w:t>
            </w:r>
            <w:r w:rsidRPr="009F0AE5">
              <w:rPr>
                <w:rFonts w:cs="Calibri"/>
                <w:color w:val="000000"/>
              </w:rPr>
              <w:lastRenderedPageBreak/>
              <w:t>whether the data must be pseudonymized prior to any access to the data.</w:t>
            </w:r>
          </w:p>
          <w:p w14:paraId="234B4014" w14:textId="77777777" w:rsidR="00F61BAB" w:rsidRPr="009F0AE5" w:rsidRDefault="00F61BAB" w:rsidP="009F0AE5">
            <w:pPr>
              <w:pStyle w:val="m7867702933163290932gmail-m6946274228358899575gmail-tabletextrowsagency"/>
              <w:spacing w:before="0" w:beforeAutospacing="0" w:after="0" w:afterAutospacing="0"/>
              <w:rPr>
                <w:rFonts w:ascii="Verdana" w:hAnsi="Verdana" w:cs="Calibri"/>
                <w:color w:val="500050"/>
                <w:sz w:val="18"/>
                <w:szCs w:val="18"/>
              </w:rPr>
            </w:pPr>
            <w:r w:rsidRPr="009F0AE5">
              <w:rPr>
                <w:rFonts w:ascii="Verdana" w:hAnsi="Verdana" w:cs="Calibri"/>
                <w:color w:val="000000"/>
                <w:sz w:val="18"/>
                <w:szCs w:val="18"/>
                <w:lang w:val="en-GB"/>
              </w:rPr>
              <w:t> </w:t>
            </w:r>
          </w:p>
          <w:p w14:paraId="18E6028E" w14:textId="77777777" w:rsidR="00F61BAB" w:rsidRPr="009F0AE5" w:rsidRDefault="00F61BAB" w:rsidP="009F0AE5">
            <w:pPr>
              <w:pStyle w:val="m7867702933163290932gmail-m6946274228358899575gmail-tabletextrowsagency"/>
              <w:spacing w:before="0" w:beforeAutospacing="0" w:after="0" w:afterAutospacing="0"/>
              <w:rPr>
                <w:rFonts w:ascii="Verdana" w:hAnsi="Verdana" w:cs="Calibri"/>
                <w:color w:val="000000"/>
                <w:sz w:val="18"/>
                <w:szCs w:val="18"/>
                <w:lang w:val="en-GB"/>
              </w:rPr>
            </w:pPr>
            <w:r w:rsidRPr="009F0AE5">
              <w:rPr>
                <w:rFonts w:ascii="Verdana" w:hAnsi="Verdana" w:cs="Calibri"/>
                <w:color w:val="000000"/>
                <w:sz w:val="18"/>
                <w:szCs w:val="18"/>
                <w:lang w:val="en-GB"/>
              </w:rPr>
              <w:t>It is recommended that this paragraph be revised to provide more clarity on this topic.</w:t>
            </w:r>
          </w:p>
          <w:p w14:paraId="4AFCB968" w14:textId="77777777" w:rsidR="00F61BAB" w:rsidRPr="009F0AE5" w:rsidRDefault="00F61BAB" w:rsidP="009F0AE5">
            <w:pPr>
              <w:pStyle w:val="TabletextrowsAgency"/>
              <w:spacing w:line="240" w:lineRule="auto"/>
            </w:pPr>
          </w:p>
        </w:tc>
        <w:tc>
          <w:tcPr>
            <w:tcW w:w="1537" w:type="pct"/>
            <w:gridSpan w:val="2"/>
            <w:shd w:val="clear" w:color="auto" w:fill="E1E3F2"/>
          </w:tcPr>
          <w:p w14:paraId="5C61B0FB" w14:textId="19750ADE" w:rsidR="00F61BAB" w:rsidRPr="009F0AE5" w:rsidRDefault="00F61BAB" w:rsidP="009F0AE5">
            <w:pPr>
              <w:pStyle w:val="TabletextrowsAgency"/>
              <w:spacing w:line="240" w:lineRule="auto"/>
            </w:pPr>
            <w:bookmarkStart w:id="1" w:name="_GoBack"/>
            <w:bookmarkEnd w:id="1"/>
          </w:p>
        </w:tc>
      </w:tr>
      <w:tr w:rsidR="00F61BAB" w14:paraId="19B02BAA" w14:textId="77777777" w:rsidTr="0052038F">
        <w:tc>
          <w:tcPr>
            <w:tcW w:w="645" w:type="pct"/>
            <w:gridSpan w:val="3"/>
            <w:shd w:val="clear" w:color="auto" w:fill="E1E3F2"/>
          </w:tcPr>
          <w:p w14:paraId="760B70AC" w14:textId="77777777" w:rsidR="00F61BAB" w:rsidRPr="009F0AE5" w:rsidRDefault="00F61BAB" w:rsidP="009F0AE5">
            <w:pPr>
              <w:pStyle w:val="TabletextrowsAgency"/>
              <w:spacing w:line="240" w:lineRule="auto"/>
            </w:pPr>
            <w:r w:rsidRPr="009F0AE5">
              <w:t>Line 146</w:t>
            </w:r>
          </w:p>
        </w:tc>
        <w:tc>
          <w:tcPr>
            <w:tcW w:w="812" w:type="pct"/>
            <w:shd w:val="clear" w:color="auto" w:fill="E1E3F2"/>
          </w:tcPr>
          <w:p w14:paraId="2FEE5C2A" w14:textId="06834249" w:rsidR="00F61BAB" w:rsidRPr="009F0AE5" w:rsidRDefault="00F61BAB" w:rsidP="009F0AE5">
            <w:pPr>
              <w:pStyle w:val="TabletextrowsAgency"/>
              <w:spacing w:line="240" w:lineRule="auto"/>
            </w:pPr>
          </w:p>
        </w:tc>
        <w:tc>
          <w:tcPr>
            <w:tcW w:w="2006" w:type="pct"/>
            <w:gridSpan w:val="3"/>
            <w:shd w:val="clear" w:color="auto" w:fill="E1E3F2"/>
          </w:tcPr>
          <w:p w14:paraId="66527D77" w14:textId="77777777" w:rsidR="00F61BAB" w:rsidRPr="009F0AE5" w:rsidRDefault="00F61BAB" w:rsidP="009F0AE5">
            <w:pPr>
              <w:pStyle w:val="BodytextAgency"/>
              <w:spacing w:line="240" w:lineRule="auto"/>
            </w:pPr>
            <w:r w:rsidRPr="009F0AE5">
              <w:t>Comment: It is not clear if some Data in eSource must come from EMR (double ways: EMR =&gt; eSource =&gt; EMR)</w:t>
            </w:r>
          </w:p>
          <w:p w14:paraId="05A41FA4" w14:textId="77777777" w:rsidR="00F61BAB" w:rsidRPr="009F0AE5" w:rsidRDefault="00F61BAB" w:rsidP="009F0AE5">
            <w:pPr>
              <w:pStyle w:val="TabletextrowsAgency"/>
              <w:spacing w:line="240" w:lineRule="auto"/>
              <w:rPr>
                <w:rFonts w:eastAsia="Verdana"/>
                <w:lang w:eastAsia="en-GB"/>
              </w:rPr>
            </w:pPr>
            <w:r w:rsidRPr="009F0AE5">
              <w:t>Where would the Investigator sign the eSource?</w:t>
            </w:r>
          </w:p>
          <w:p w14:paraId="045E8F27" w14:textId="77777777" w:rsidR="00F61BAB" w:rsidRPr="009F0AE5" w:rsidRDefault="00F61BAB" w:rsidP="009F0AE5">
            <w:pPr>
              <w:pStyle w:val="TabletextrowsAgency"/>
              <w:spacing w:line="240" w:lineRule="auto"/>
              <w:rPr>
                <w:rFonts w:eastAsia="Verdana"/>
                <w:lang w:eastAsia="en-GB"/>
              </w:rPr>
            </w:pPr>
            <w:r w:rsidRPr="009F0AE5">
              <w:rPr>
                <w:rFonts w:eastAsia="Verdana"/>
                <w:lang w:eastAsia="en-GB"/>
              </w:rPr>
              <w:t>Would this also cover CRF signature requirements?</w:t>
            </w:r>
          </w:p>
          <w:p w14:paraId="3AA683F7" w14:textId="77777777" w:rsidR="00F61BAB" w:rsidRPr="009F0AE5" w:rsidRDefault="00F61BAB" w:rsidP="009F0AE5">
            <w:pPr>
              <w:pStyle w:val="TOC5"/>
              <w:spacing w:line="240" w:lineRule="auto"/>
              <w:rPr>
                <w:sz w:val="18"/>
              </w:rPr>
            </w:pPr>
          </w:p>
        </w:tc>
        <w:tc>
          <w:tcPr>
            <w:tcW w:w="1537" w:type="pct"/>
            <w:gridSpan w:val="2"/>
            <w:shd w:val="clear" w:color="auto" w:fill="E1E3F2"/>
          </w:tcPr>
          <w:p w14:paraId="2121686F" w14:textId="6640D2C7" w:rsidR="00F61BAB" w:rsidRPr="009F0AE5" w:rsidRDefault="00F61BAB" w:rsidP="009F0AE5">
            <w:pPr>
              <w:pStyle w:val="TabletextrowsAgency"/>
              <w:spacing w:line="240" w:lineRule="auto"/>
            </w:pPr>
          </w:p>
        </w:tc>
      </w:tr>
      <w:tr w:rsidR="00F61BAB" w14:paraId="39FB9317" w14:textId="77777777" w:rsidTr="0052038F">
        <w:tc>
          <w:tcPr>
            <w:tcW w:w="645" w:type="pct"/>
            <w:gridSpan w:val="3"/>
            <w:shd w:val="clear" w:color="auto" w:fill="E1E3F2"/>
          </w:tcPr>
          <w:p w14:paraId="1687DB39" w14:textId="77777777" w:rsidR="00F61BAB" w:rsidRPr="009F0AE5" w:rsidRDefault="00F61BAB" w:rsidP="009F0AE5">
            <w:pPr>
              <w:pStyle w:val="TabletextrowsAgency"/>
              <w:spacing w:line="240" w:lineRule="auto"/>
            </w:pPr>
            <w:r w:rsidRPr="009F0AE5">
              <w:rPr>
                <w:rFonts w:cs="Calibri"/>
              </w:rPr>
              <w:t>Line 149</w:t>
            </w:r>
          </w:p>
        </w:tc>
        <w:tc>
          <w:tcPr>
            <w:tcW w:w="812" w:type="pct"/>
            <w:shd w:val="clear" w:color="auto" w:fill="E1E3F2"/>
          </w:tcPr>
          <w:p w14:paraId="74F1D19A" w14:textId="7492ACFA" w:rsidR="00F61BAB" w:rsidRPr="009F0AE5" w:rsidRDefault="00F61BAB" w:rsidP="009F0AE5">
            <w:pPr>
              <w:pStyle w:val="TabletextrowsAgency"/>
              <w:spacing w:line="240" w:lineRule="auto"/>
            </w:pPr>
          </w:p>
        </w:tc>
        <w:tc>
          <w:tcPr>
            <w:tcW w:w="2006" w:type="pct"/>
            <w:gridSpan w:val="3"/>
            <w:shd w:val="clear" w:color="auto" w:fill="E1E3F2"/>
          </w:tcPr>
          <w:p w14:paraId="1775C167" w14:textId="065C2360" w:rsidR="00F61BAB" w:rsidRPr="00511BDE" w:rsidRDefault="00F61BAB" w:rsidP="00511BDE">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511BDE">
              <w:rPr>
                <w:rFonts w:eastAsia="Times New Roman" w:cs="Calibri"/>
                <w:color w:val="000000"/>
                <w:lang w:val="en-US"/>
              </w:rPr>
              <w:t xml:space="preserve"> </w:t>
            </w:r>
            <w:r w:rsidRPr="009F0AE5">
              <w:rPr>
                <w:rFonts w:cs="Calibri"/>
                <w:color w:val="000000"/>
                <w:lang w:eastAsia="en-GB"/>
              </w:rPr>
              <w:t xml:space="preserve">It appears there is a gap between site EMR system and the eSource DDC system (line 149). It appears a one-way direction from DDC tool to EMR (workflow on page 4). It could introduce inefficiency because investigator will need to access 2 systems (DDC tool and EMR) system during a patient visit. Investigator use the DDC tool to enter standard health care data and clinical trial data but will likely need to access other data in the EMR such as lab results or relevant medical record data from previous visit (e.g., </w:t>
            </w:r>
            <w:proofErr w:type="spellStart"/>
            <w:r w:rsidRPr="009F0AE5">
              <w:rPr>
                <w:rFonts w:cs="Calibri"/>
                <w:color w:val="000000"/>
                <w:lang w:eastAsia="en-GB"/>
              </w:rPr>
              <w:t>tumor</w:t>
            </w:r>
            <w:proofErr w:type="spellEnd"/>
            <w:r w:rsidRPr="009F0AE5">
              <w:rPr>
                <w:rFonts w:cs="Calibri"/>
                <w:color w:val="000000"/>
                <w:lang w:eastAsia="en-GB"/>
              </w:rPr>
              <w:t xml:space="preserve"> assessments)</w:t>
            </w:r>
          </w:p>
          <w:p w14:paraId="1B89516E" w14:textId="77777777" w:rsidR="00F61BAB" w:rsidRPr="009F0AE5" w:rsidRDefault="00F61BAB" w:rsidP="009F0AE5">
            <w:pPr>
              <w:pStyle w:val="TabletextrowsAgency"/>
              <w:spacing w:line="240" w:lineRule="auto"/>
            </w:pPr>
          </w:p>
        </w:tc>
        <w:tc>
          <w:tcPr>
            <w:tcW w:w="1537" w:type="pct"/>
            <w:gridSpan w:val="2"/>
            <w:shd w:val="clear" w:color="auto" w:fill="E1E3F2"/>
          </w:tcPr>
          <w:p w14:paraId="7E05A799" w14:textId="5FE30EB5" w:rsidR="00F61BAB" w:rsidRPr="009F0AE5" w:rsidRDefault="00F61BAB" w:rsidP="009F0AE5">
            <w:pPr>
              <w:pStyle w:val="TabletextrowsAgency"/>
              <w:spacing w:line="240" w:lineRule="auto"/>
            </w:pPr>
          </w:p>
        </w:tc>
      </w:tr>
      <w:tr w:rsidR="00F61BAB" w14:paraId="7C2B5523" w14:textId="77777777" w:rsidTr="0052038F">
        <w:tc>
          <w:tcPr>
            <w:tcW w:w="645" w:type="pct"/>
            <w:gridSpan w:val="3"/>
            <w:shd w:val="clear" w:color="auto" w:fill="E1E3F2"/>
          </w:tcPr>
          <w:p w14:paraId="0346B299"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159-161</w:t>
            </w:r>
          </w:p>
        </w:tc>
        <w:tc>
          <w:tcPr>
            <w:tcW w:w="812" w:type="pct"/>
            <w:shd w:val="clear" w:color="auto" w:fill="E1E3F2"/>
          </w:tcPr>
          <w:p w14:paraId="54BDDA02"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26160F6"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In the alternative dataflow, the 3rd party holds the eSource and provides certified copies back to the sites and sponsors separately at the end of the trial (or in the case of EDC, may be manually downloaded by the site at any time).  We suggest that in Illustration X creating a separate dataflow back to the EHRs at the beginning creates a redundant step and opens up the possibility of inconsistency when trying to simultaneously send data to 2 places.</w:t>
            </w:r>
          </w:p>
          <w:p w14:paraId="3CD175DD"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4AA3777A" w14:textId="24B81D9B" w:rsidR="00F61BAB" w:rsidRPr="009F0AE5" w:rsidRDefault="00F61BAB" w:rsidP="009F0AE5">
            <w:pPr>
              <w:pStyle w:val="TabletextrowsAgency"/>
              <w:spacing w:line="240" w:lineRule="auto"/>
            </w:pPr>
          </w:p>
        </w:tc>
      </w:tr>
      <w:tr w:rsidR="00F61BAB" w14:paraId="2F04D7F7" w14:textId="77777777" w:rsidTr="0052038F">
        <w:tc>
          <w:tcPr>
            <w:tcW w:w="645" w:type="pct"/>
            <w:gridSpan w:val="3"/>
            <w:shd w:val="clear" w:color="auto" w:fill="E1E3F2"/>
          </w:tcPr>
          <w:p w14:paraId="256E2D68" w14:textId="77777777" w:rsidR="00F61BAB" w:rsidRPr="009F0AE5" w:rsidRDefault="00F61BAB" w:rsidP="009F0AE5">
            <w:pPr>
              <w:pStyle w:val="TabletextrowsAgency"/>
              <w:spacing w:line="240" w:lineRule="auto"/>
            </w:pPr>
            <w:r w:rsidRPr="009F0AE5">
              <w:lastRenderedPageBreak/>
              <w:t>line 159-161</w:t>
            </w:r>
          </w:p>
        </w:tc>
        <w:tc>
          <w:tcPr>
            <w:tcW w:w="812" w:type="pct"/>
            <w:shd w:val="clear" w:color="auto" w:fill="E1E3F2"/>
          </w:tcPr>
          <w:p w14:paraId="0ED0B4D8" w14:textId="3A02F772" w:rsidR="00F61BAB" w:rsidRPr="009F0AE5" w:rsidRDefault="00F61BAB" w:rsidP="009F0AE5">
            <w:pPr>
              <w:pStyle w:val="TabletextrowsAgency"/>
              <w:spacing w:line="240" w:lineRule="auto"/>
            </w:pPr>
          </w:p>
        </w:tc>
        <w:tc>
          <w:tcPr>
            <w:tcW w:w="2006" w:type="pct"/>
            <w:gridSpan w:val="3"/>
            <w:shd w:val="clear" w:color="auto" w:fill="E1E3F2"/>
          </w:tcPr>
          <w:p w14:paraId="77B66F93" w14:textId="77777777" w:rsidR="00F61BAB" w:rsidRPr="009F0AE5" w:rsidRDefault="00F61BAB" w:rsidP="009F0AE5">
            <w:pPr>
              <w:pStyle w:val="TabletextrowsAgency"/>
              <w:spacing w:line="240" w:lineRule="auto"/>
            </w:pPr>
            <w:r w:rsidRPr="009F0AE5">
              <w:t>Comment: diagram on line 146 – suggest to somehow incorporate visually in this diagram, the capability outlined in lines 202-206.</w:t>
            </w:r>
          </w:p>
          <w:p w14:paraId="2CE34195" w14:textId="77777777" w:rsidR="00F61BAB" w:rsidRPr="009F0AE5" w:rsidRDefault="00F61BAB" w:rsidP="009F0AE5">
            <w:pPr>
              <w:pStyle w:val="TabletextrowsAgency"/>
              <w:spacing w:line="240" w:lineRule="auto"/>
            </w:pPr>
          </w:p>
        </w:tc>
        <w:tc>
          <w:tcPr>
            <w:tcW w:w="1537" w:type="pct"/>
            <w:gridSpan w:val="2"/>
            <w:shd w:val="clear" w:color="auto" w:fill="E1E3F2"/>
          </w:tcPr>
          <w:p w14:paraId="2557A941" w14:textId="465493B5" w:rsidR="00F61BAB" w:rsidRPr="009F0AE5" w:rsidRDefault="00F61BAB" w:rsidP="009F0AE5">
            <w:pPr>
              <w:pStyle w:val="TabletextrowsAgency"/>
              <w:spacing w:line="240" w:lineRule="auto"/>
            </w:pPr>
          </w:p>
        </w:tc>
      </w:tr>
      <w:tr w:rsidR="00F61BAB" w14:paraId="4438645A" w14:textId="77777777" w:rsidTr="0052038F">
        <w:tc>
          <w:tcPr>
            <w:tcW w:w="645" w:type="pct"/>
            <w:gridSpan w:val="3"/>
            <w:shd w:val="clear" w:color="auto" w:fill="E1E3F2"/>
          </w:tcPr>
          <w:p w14:paraId="67DDDECB" w14:textId="77777777" w:rsidR="00F61BAB" w:rsidRPr="009F0AE5" w:rsidRDefault="00F61BAB" w:rsidP="009F0AE5">
            <w:pPr>
              <w:pStyle w:val="TabletextrowsAgency"/>
              <w:spacing w:line="240" w:lineRule="auto"/>
            </w:pPr>
            <w:r w:rsidRPr="009F0AE5">
              <w:t>line 159</w:t>
            </w:r>
          </w:p>
        </w:tc>
        <w:tc>
          <w:tcPr>
            <w:tcW w:w="812" w:type="pct"/>
            <w:shd w:val="clear" w:color="auto" w:fill="E1E3F2"/>
          </w:tcPr>
          <w:p w14:paraId="45B8F733" w14:textId="1EDB9760" w:rsidR="00F61BAB" w:rsidRPr="009F0AE5" w:rsidRDefault="00F61BAB" w:rsidP="009F0AE5">
            <w:pPr>
              <w:pStyle w:val="TabletextrowsAgency"/>
              <w:spacing w:line="240" w:lineRule="auto"/>
            </w:pPr>
          </w:p>
        </w:tc>
        <w:tc>
          <w:tcPr>
            <w:tcW w:w="2006" w:type="pct"/>
            <w:gridSpan w:val="3"/>
            <w:shd w:val="clear" w:color="auto" w:fill="E1E3F2"/>
          </w:tcPr>
          <w:p w14:paraId="63F0371E" w14:textId="77777777" w:rsidR="00F61BAB" w:rsidRPr="009F0AE5" w:rsidRDefault="00F61BAB" w:rsidP="009F0AE5">
            <w:pPr>
              <w:pStyle w:val="TabletextrowsAgency"/>
              <w:spacing w:line="240" w:lineRule="auto"/>
            </w:pPr>
            <w:r w:rsidRPr="009F0AE5">
              <w:t>Comment: line 159: misspelling: “enrolment” should be “</w:t>
            </w:r>
            <w:proofErr w:type="spellStart"/>
            <w:r w:rsidRPr="009F0AE5">
              <w:t>enrollment</w:t>
            </w:r>
            <w:proofErr w:type="spellEnd"/>
            <w:r w:rsidRPr="009F0AE5">
              <w:t>”</w:t>
            </w:r>
          </w:p>
          <w:p w14:paraId="117F60B4" w14:textId="77777777" w:rsidR="00F61BAB" w:rsidRPr="009F0AE5" w:rsidRDefault="00F61BAB" w:rsidP="009F0AE5">
            <w:pPr>
              <w:pStyle w:val="TabletextrowsAgency"/>
              <w:spacing w:line="240" w:lineRule="auto"/>
            </w:pPr>
          </w:p>
        </w:tc>
        <w:tc>
          <w:tcPr>
            <w:tcW w:w="1537" w:type="pct"/>
            <w:gridSpan w:val="2"/>
            <w:shd w:val="clear" w:color="auto" w:fill="E1E3F2"/>
          </w:tcPr>
          <w:p w14:paraId="5EAD94F5" w14:textId="35B35CC6" w:rsidR="00F61BAB" w:rsidRPr="009F0AE5" w:rsidRDefault="00F61BAB" w:rsidP="009F0AE5">
            <w:pPr>
              <w:pStyle w:val="TabletextrowsAgency"/>
              <w:spacing w:line="240" w:lineRule="auto"/>
              <w:rPr>
                <w:u w:val="single"/>
              </w:rPr>
            </w:pPr>
          </w:p>
        </w:tc>
      </w:tr>
      <w:tr w:rsidR="00F61BAB" w14:paraId="0A6A9E36" w14:textId="77777777" w:rsidTr="0052038F">
        <w:tc>
          <w:tcPr>
            <w:tcW w:w="645" w:type="pct"/>
            <w:gridSpan w:val="3"/>
            <w:shd w:val="clear" w:color="auto" w:fill="E1E3F2"/>
          </w:tcPr>
          <w:p w14:paraId="426EB95F"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186-187</w:t>
            </w:r>
          </w:p>
        </w:tc>
        <w:tc>
          <w:tcPr>
            <w:tcW w:w="812" w:type="pct"/>
            <w:shd w:val="clear" w:color="auto" w:fill="E1E3F2"/>
          </w:tcPr>
          <w:p w14:paraId="664C7DCA"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F82A06D"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 xml:space="preserve">We agree that the </w:t>
            </w:r>
            <w:proofErr w:type="gramStart"/>
            <w:r w:rsidRPr="009F0AE5">
              <w:rPr>
                <w:rFonts w:cs="Calibri"/>
                <w:color w:val="000000"/>
                <w:lang w:val="en-US"/>
              </w:rPr>
              <w:t>long term</w:t>
            </w:r>
            <w:proofErr w:type="gramEnd"/>
            <w:r w:rsidRPr="009F0AE5">
              <w:rPr>
                <w:rFonts w:cs="Calibri"/>
                <w:color w:val="000000"/>
                <w:lang w:val="en-US"/>
              </w:rPr>
              <w:t xml:space="preserve"> plan is to have 2 way communication between EHRs and sponsors using HL7 FHIR standards (or similar); however, while standards mature and implementation pilots play out, there is a need to have an interim process to help reduce site burden and improve quality/ data integrity.  There are organizations such as Society for Clinical Data Management (SCDM) eSource Implementation Consortium w/ sites, sponsors, SDOs, technology companies </w:t>
            </w:r>
            <w:proofErr w:type="spellStart"/>
            <w:r w:rsidRPr="009F0AE5">
              <w:rPr>
                <w:rFonts w:cs="Calibri"/>
                <w:color w:val="000000"/>
                <w:lang w:val="en-US"/>
              </w:rPr>
              <w:t>etc</w:t>
            </w:r>
            <w:proofErr w:type="spellEnd"/>
            <w:r w:rsidRPr="009F0AE5">
              <w:rPr>
                <w:rFonts w:cs="Calibri"/>
                <w:color w:val="000000"/>
                <w:lang w:val="en-US"/>
              </w:rPr>
              <w:t xml:space="preserve"> working together to define and implement short term and </w:t>
            </w:r>
            <w:proofErr w:type="gramStart"/>
            <w:r w:rsidRPr="009F0AE5">
              <w:rPr>
                <w:rFonts w:cs="Calibri"/>
                <w:color w:val="000000"/>
                <w:lang w:val="en-US"/>
              </w:rPr>
              <w:t>long term</w:t>
            </w:r>
            <w:proofErr w:type="gramEnd"/>
            <w:r w:rsidRPr="009F0AE5">
              <w:rPr>
                <w:rFonts w:cs="Calibri"/>
                <w:color w:val="000000"/>
                <w:lang w:val="en-US"/>
              </w:rPr>
              <w:t xml:space="preserve"> solutions in real world settings and would welcome partnership w/ the EMA on defining solutions</w:t>
            </w:r>
          </w:p>
          <w:p w14:paraId="71513A9B"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54423150" w14:textId="1402391B" w:rsidR="00F61BAB" w:rsidRPr="009F0AE5" w:rsidRDefault="00F61BAB" w:rsidP="009F0AE5">
            <w:pPr>
              <w:pStyle w:val="TabletextrowsAgency"/>
              <w:spacing w:line="240" w:lineRule="auto"/>
            </w:pPr>
          </w:p>
        </w:tc>
      </w:tr>
      <w:tr w:rsidR="00F61BAB" w14:paraId="576DD056" w14:textId="77777777" w:rsidTr="0052038F">
        <w:tc>
          <w:tcPr>
            <w:tcW w:w="645" w:type="pct"/>
            <w:gridSpan w:val="3"/>
            <w:shd w:val="clear" w:color="auto" w:fill="E1E3F2"/>
          </w:tcPr>
          <w:p w14:paraId="3744306B"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187</w:t>
            </w:r>
          </w:p>
        </w:tc>
        <w:tc>
          <w:tcPr>
            <w:tcW w:w="812" w:type="pct"/>
            <w:shd w:val="clear" w:color="auto" w:fill="E1E3F2"/>
          </w:tcPr>
          <w:p w14:paraId="4B0C17B4"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29F61F3F"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 xml:space="preserve">The automatic transfer or capture should limit the ability to change data. In other words, if data is e.g. automatically captured from site's EMR, changing data in the DDC system should be locked; any change to automatic captured data should be at the source instead of an intermediate step. The same applies the other way </w:t>
            </w:r>
            <w:proofErr w:type="gramStart"/>
            <w:r w:rsidRPr="009F0AE5">
              <w:rPr>
                <w:rFonts w:eastAsia="Times New Roman" w:cs="Calibri"/>
                <w:color w:val="000000"/>
                <w:lang w:val="en-US"/>
              </w:rPr>
              <w:t>round</w:t>
            </w:r>
            <w:proofErr w:type="gramEnd"/>
            <w:r w:rsidRPr="009F0AE5">
              <w:rPr>
                <w:rFonts w:eastAsia="Times New Roman" w:cs="Calibri"/>
                <w:color w:val="000000"/>
                <w:lang w:val="en-US"/>
              </w:rPr>
              <w:t>. (to ensure data remaining being mirrored)</w:t>
            </w:r>
          </w:p>
          <w:p w14:paraId="621978F8" w14:textId="77777777" w:rsidR="00F61BAB" w:rsidRPr="009F0AE5" w:rsidRDefault="00F61BAB" w:rsidP="009F0AE5">
            <w:pPr>
              <w:autoSpaceDE w:val="0"/>
              <w:autoSpaceDN w:val="0"/>
              <w:adjustRightInd w:val="0"/>
              <w:rPr>
                <w:rFonts w:eastAsia="Times New Roman" w:cs="Calibri"/>
                <w:color w:val="000000"/>
                <w:lang w:val="en-US"/>
              </w:rPr>
            </w:pPr>
          </w:p>
          <w:p w14:paraId="0642AE12"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Changing of data should force synchronization between systems</w:t>
            </w:r>
          </w:p>
          <w:p w14:paraId="471C9233"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2E218811" w14:textId="34557004" w:rsidR="00F61BAB" w:rsidRPr="009F0AE5" w:rsidRDefault="00F61BAB" w:rsidP="009F0AE5">
            <w:pPr>
              <w:pStyle w:val="TabletextrowsAgency"/>
              <w:spacing w:line="240" w:lineRule="auto"/>
            </w:pPr>
          </w:p>
        </w:tc>
      </w:tr>
      <w:tr w:rsidR="00F61BAB" w14:paraId="256B405A" w14:textId="77777777" w:rsidTr="0052038F">
        <w:tc>
          <w:tcPr>
            <w:tcW w:w="645" w:type="pct"/>
            <w:gridSpan w:val="3"/>
            <w:shd w:val="clear" w:color="auto" w:fill="E1E3F2"/>
          </w:tcPr>
          <w:p w14:paraId="2ADE5D1E" w14:textId="77777777" w:rsidR="00F61BAB" w:rsidRPr="009F0AE5" w:rsidRDefault="00F61BAB" w:rsidP="009F0AE5">
            <w:pPr>
              <w:pStyle w:val="TabletextrowsAgency"/>
              <w:spacing w:line="240" w:lineRule="auto"/>
              <w:rPr>
                <w:rFonts w:cs="Calibri"/>
                <w:color w:val="000000"/>
                <w:lang w:val="en-US"/>
              </w:rPr>
            </w:pPr>
            <w:r w:rsidRPr="009F0AE5">
              <w:t>Lines 189, 222 &amp; 304</w:t>
            </w:r>
          </w:p>
        </w:tc>
        <w:tc>
          <w:tcPr>
            <w:tcW w:w="812" w:type="pct"/>
            <w:shd w:val="clear" w:color="auto" w:fill="E1E3F2"/>
          </w:tcPr>
          <w:p w14:paraId="37CF17F7"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ED73068" w14:textId="77777777" w:rsidR="00F61BAB" w:rsidRPr="009F0AE5" w:rsidRDefault="00F61BAB" w:rsidP="009F0AE5">
            <w:pPr>
              <w:pStyle w:val="TabletextrowsAgency"/>
              <w:spacing w:line="240" w:lineRule="auto"/>
            </w:pPr>
            <w:r w:rsidRPr="009F0AE5">
              <w:t xml:space="preserve">Comment: Standardization is highly desirable and likely a key factor in a successful deployment of such eSource. However </w:t>
            </w:r>
            <w:r w:rsidRPr="009F0AE5">
              <w:lastRenderedPageBreak/>
              <w:t xml:space="preserve">more specific guidance should be given with regards to how standardization can be achieved. The diversity of platforms, databases and data environments across the industry (CRO vs sponsors) needs to be taken into consideration. The nomination of a responsible party could also be an action point. </w:t>
            </w:r>
          </w:p>
          <w:p w14:paraId="4068B8CF"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0C86AB6E" w14:textId="4CB70D90" w:rsidR="00F61BAB" w:rsidRPr="009F0AE5" w:rsidRDefault="00F61BAB" w:rsidP="009F0AE5">
            <w:pPr>
              <w:pStyle w:val="TabletextrowsAgency"/>
              <w:spacing w:line="240" w:lineRule="auto"/>
            </w:pPr>
          </w:p>
        </w:tc>
      </w:tr>
      <w:tr w:rsidR="00F61BAB" w14:paraId="116F3A84" w14:textId="77777777" w:rsidTr="0052038F">
        <w:tc>
          <w:tcPr>
            <w:tcW w:w="645" w:type="pct"/>
            <w:gridSpan w:val="3"/>
            <w:shd w:val="clear" w:color="auto" w:fill="E1E3F2"/>
          </w:tcPr>
          <w:p w14:paraId="1E9088AD" w14:textId="77777777" w:rsidR="00F61BAB" w:rsidRPr="009F0AE5" w:rsidRDefault="00F61BAB" w:rsidP="009F0AE5">
            <w:pPr>
              <w:pStyle w:val="TabletextrowsAgency"/>
              <w:spacing w:line="240" w:lineRule="auto"/>
            </w:pPr>
            <w:r w:rsidRPr="009F0AE5">
              <w:rPr>
                <w:rFonts w:cs="Calibri"/>
              </w:rPr>
              <w:t>Line 195</w:t>
            </w:r>
          </w:p>
        </w:tc>
        <w:tc>
          <w:tcPr>
            <w:tcW w:w="812" w:type="pct"/>
            <w:shd w:val="clear" w:color="auto" w:fill="E1E3F2"/>
          </w:tcPr>
          <w:p w14:paraId="29D80F5E" w14:textId="694AF1DF" w:rsidR="00F61BAB" w:rsidRPr="009F0AE5" w:rsidRDefault="00F61BAB" w:rsidP="009F0AE5">
            <w:pPr>
              <w:pStyle w:val="TabletextrowsAgency"/>
              <w:spacing w:line="240" w:lineRule="auto"/>
            </w:pPr>
          </w:p>
        </w:tc>
        <w:tc>
          <w:tcPr>
            <w:tcW w:w="2006" w:type="pct"/>
            <w:gridSpan w:val="3"/>
            <w:shd w:val="clear" w:color="auto" w:fill="E1E3F2"/>
          </w:tcPr>
          <w:p w14:paraId="01603EC5" w14:textId="1D0FE89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511BDE">
              <w:rPr>
                <w:rFonts w:eastAsia="Times New Roman" w:cs="Calibri"/>
                <w:color w:val="000000"/>
                <w:lang w:val="en-US"/>
              </w:rPr>
              <w:t xml:space="preserve"> </w:t>
            </w:r>
            <w:r w:rsidRPr="009F0AE5">
              <w:rPr>
                <w:rFonts w:eastAsia="Times New Roman" w:cs="Calibri"/>
                <w:color w:val="000000"/>
                <w:lang w:val="en-US"/>
              </w:rPr>
              <w:t>Change management should address the impact of study/protocol configuration updates on data transmission accuracy, and completeness.</w:t>
            </w:r>
          </w:p>
          <w:p w14:paraId="6454B048" w14:textId="77777777" w:rsidR="00F61BAB" w:rsidRPr="009F0AE5" w:rsidRDefault="00F61BAB" w:rsidP="009F0AE5">
            <w:pPr>
              <w:pStyle w:val="TabletextrowsAgency"/>
              <w:spacing w:line="240" w:lineRule="auto"/>
            </w:pPr>
          </w:p>
        </w:tc>
        <w:tc>
          <w:tcPr>
            <w:tcW w:w="1537" w:type="pct"/>
            <w:gridSpan w:val="2"/>
            <w:shd w:val="clear" w:color="auto" w:fill="E1E3F2"/>
          </w:tcPr>
          <w:p w14:paraId="1FFB9426" w14:textId="25902B6D" w:rsidR="00F61BAB" w:rsidRPr="009F0AE5" w:rsidRDefault="00F61BAB" w:rsidP="009F0AE5">
            <w:pPr>
              <w:pStyle w:val="TabletextrowsAgency"/>
              <w:spacing w:line="240" w:lineRule="auto"/>
            </w:pPr>
          </w:p>
        </w:tc>
      </w:tr>
      <w:tr w:rsidR="00F61BAB" w14:paraId="3881FBFF" w14:textId="77777777" w:rsidTr="0052038F">
        <w:tc>
          <w:tcPr>
            <w:tcW w:w="645" w:type="pct"/>
            <w:gridSpan w:val="3"/>
            <w:shd w:val="clear" w:color="auto" w:fill="E1E3F2"/>
          </w:tcPr>
          <w:p w14:paraId="7324A315"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195</w:t>
            </w:r>
          </w:p>
        </w:tc>
        <w:tc>
          <w:tcPr>
            <w:tcW w:w="812" w:type="pct"/>
            <w:shd w:val="clear" w:color="auto" w:fill="E1E3F2"/>
          </w:tcPr>
          <w:p w14:paraId="628158B7"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7355939"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 xml:space="preserve">The Sponsors alone cannot define mapping or validation of data appended or inserted into the sites’ EHRs.  All parties (sponsors, sites, technology vendors and SDOs) together can provide industry level implementation guidance and mapping based on established standards such as FHIR resources and CDISC.  The implementation guidance though will not be point to point solutions as that is not scalable.   HL7 BR&amp;R team along with other organizations (like SCDM eSource Implementation Consortium and </w:t>
            </w:r>
            <w:proofErr w:type="spellStart"/>
            <w:r w:rsidRPr="009F0AE5">
              <w:rPr>
                <w:rFonts w:cs="Calibri"/>
                <w:color w:val="000000"/>
                <w:lang w:val="en-US"/>
              </w:rPr>
              <w:t>TransCelerate</w:t>
            </w:r>
            <w:proofErr w:type="spellEnd"/>
            <w:r w:rsidRPr="009F0AE5">
              <w:rPr>
                <w:rFonts w:cs="Calibri"/>
                <w:color w:val="000000"/>
                <w:lang w:val="en-US"/>
              </w:rPr>
              <w:t>) are working on implementation guides using HL7 FHIR standards.  We suggest to use this approach to drive eSource adoption and consistency.</w:t>
            </w:r>
          </w:p>
          <w:p w14:paraId="74AC9308"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1B918402" w14:textId="26DEAD78" w:rsidR="00F61BAB" w:rsidRPr="009F0AE5" w:rsidRDefault="00F61BAB" w:rsidP="009F0AE5">
            <w:pPr>
              <w:pStyle w:val="TabletextrowsAgency"/>
              <w:spacing w:line="240" w:lineRule="auto"/>
            </w:pPr>
          </w:p>
        </w:tc>
      </w:tr>
      <w:tr w:rsidR="00F61BAB" w14:paraId="19AC8198" w14:textId="77777777" w:rsidTr="0052038F">
        <w:tc>
          <w:tcPr>
            <w:tcW w:w="645" w:type="pct"/>
            <w:gridSpan w:val="3"/>
            <w:shd w:val="clear" w:color="auto" w:fill="E1E3F2"/>
          </w:tcPr>
          <w:p w14:paraId="6DAD331C" w14:textId="77777777" w:rsidR="00F61BAB" w:rsidRPr="009F0AE5" w:rsidRDefault="00F61BAB" w:rsidP="009F0AE5">
            <w:pPr>
              <w:pStyle w:val="TabletextrowsAgency"/>
              <w:spacing w:line="240" w:lineRule="auto"/>
            </w:pPr>
            <w:r w:rsidRPr="009F0AE5">
              <w:t>218</w:t>
            </w:r>
          </w:p>
        </w:tc>
        <w:tc>
          <w:tcPr>
            <w:tcW w:w="812" w:type="pct"/>
            <w:shd w:val="clear" w:color="auto" w:fill="E1E3F2"/>
          </w:tcPr>
          <w:p w14:paraId="288EB255" w14:textId="29C9B7C8" w:rsidR="00F61BAB" w:rsidRPr="009F0AE5" w:rsidRDefault="00F61BAB" w:rsidP="009F0AE5">
            <w:pPr>
              <w:pStyle w:val="TabletextrowsAgency"/>
              <w:spacing w:line="240" w:lineRule="auto"/>
            </w:pPr>
          </w:p>
        </w:tc>
        <w:tc>
          <w:tcPr>
            <w:tcW w:w="2006" w:type="pct"/>
            <w:gridSpan w:val="3"/>
            <w:shd w:val="clear" w:color="auto" w:fill="E1E3F2"/>
          </w:tcPr>
          <w:p w14:paraId="055C35C8" w14:textId="77777777" w:rsidR="00F61BAB" w:rsidRPr="009F0AE5" w:rsidRDefault="00F61BAB" w:rsidP="009F0AE5">
            <w:pPr>
              <w:pStyle w:val="TabletextrowsAgency"/>
              <w:spacing w:line="240" w:lineRule="auto"/>
            </w:pPr>
            <w:r w:rsidRPr="009F0AE5">
              <w:t xml:space="preserve">Comment: It needs to be clearly defined how changes in the eSource after the initial upload into the </w:t>
            </w:r>
            <w:proofErr w:type="spellStart"/>
            <w:r w:rsidRPr="009F0AE5">
              <w:t>eMR</w:t>
            </w:r>
            <w:proofErr w:type="spellEnd"/>
            <w:r w:rsidRPr="009F0AE5">
              <w:t xml:space="preserve"> will be managed.</w:t>
            </w:r>
          </w:p>
          <w:p w14:paraId="3D87F766" w14:textId="77777777" w:rsidR="00F61BAB" w:rsidRPr="009F0AE5" w:rsidRDefault="00F61BAB" w:rsidP="009F0AE5">
            <w:pPr>
              <w:pStyle w:val="TOC5"/>
              <w:spacing w:line="240" w:lineRule="auto"/>
              <w:rPr>
                <w:sz w:val="18"/>
              </w:rPr>
            </w:pPr>
          </w:p>
        </w:tc>
        <w:tc>
          <w:tcPr>
            <w:tcW w:w="1537" w:type="pct"/>
            <w:gridSpan w:val="2"/>
            <w:shd w:val="clear" w:color="auto" w:fill="E1E3F2"/>
          </w:tcPr>
          <w:p w14:paraId="242AD14F" w14:textId="47B1A943" w:rsidR="00F61BAB" w:rsidRPr="009F0AE5" w:rsidRDefault="00F61BAB" w:rsidP="009F0AE5">
            <w:pPr>
              <w:pStyle w:val="TabletextrowsAgency"/>
              <w:spacing w:line="240" w:lineRule="auto"/>
            </w:pPr>
          </w:p>
        </w:tc>
      </w:tr>
      <w:tr w:rsidR="00F61BAB" w14:paraId="3E2C0B9D" w14:textId="77777777" w:rsidTr="0052038F">
        <w:tc>
          <w:tcPr>
            <w:tcW w:w="645" w:type="pct"/>
            <w:gridSpan w:val="3"/>
            <w:shd w:val="clear" w:color="auto" w:fill="E1E3F2"/>
          </w:tcPr>
          <w:p w14:paraId="09F4590C" w14:textId="77777777" w:rsidR="00F61BAB" w:rsidRPr="009F0AE5" w:rsidRDefault="00F61BAB" w:rsidP="009F0AE5">
            <w:pPr>
              <w:pStyle w:val="TabletextrowsAgency"/>
              <w:spacing w:line="240" w:lineRule="auto"/>
            </w:pPr>
            <w:r w:rsidRPr="009F0AE5">
              <w:rPr>
                <w:rFonts w:cs="Calibri"/>
              </w:rPr>
              <w:t>Line 224</w:t>
            </w:r>
          </w:p>
        </w:tc>
        <w:tc>
          <w:tcPr>
            <w:tcW w:w="812" w:type="pct"/>
            <w:shd w:val="clear" w:color="auto" w:fill="E1E3F2"/>
          </w:tcPr>
          <w:p w14:paraId="7E08D701" w14:textId="3A9C333C" w:rsidR="00F61BAB" w:rsidRPr="009F0AE5" w:rsidRDefault="00F61BAB" w:rsidP="009F0AE5">
            <w:pPr>
              <w:pStyle w:val="TabletextrowsAgency"/>
              <w:spacing w:line="240" w:lineRule="auto"/>
            </w:pPr>
          </w:p>
        </w:tc>
        <w:tc>
          <w:tcPr>
            <w:tcW w:w="2006" w:type="pct"/>
            <w:gridSpan w:val="3"/>
            <w:shd w:val="clear" w:color="auto" w:fill="E1E3F2"/>
          </w:tcPr>
          <w:p w14:paraId="342D43AA" w14:textId="77777777" w:rsidR="00F40919"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p>
          <w:p w14:paraId="4789A5CD" w14:textId="77777777" w:rsidR="00F61BAB" w:rsidRPr="009F0AE5" w:rsidRDefault="00F61BAB" w:rsidP="009F0AE5">
            <w:pPr>
              <w:pStyle w:val="TabletextrowsAgency"/>
              <w:spacing w:line="240" w:lineRule="auto"/>
              <w:rPr>
                <w:rFonts w:cs="Calibri"/>
              </w:rPr>
            </w:pPr>
            <w:r w:rsidRPr="009F0AE5">
              <w:rPr>
                <w:rFonts w:cs="Calibri"/>
              </w:rPr>
              <w:t xml:space="preserve">While DDC has the audit trials (line 224), it is unclear if audit trial information would transfer to EMR along with data. There appears no connection between the EMR and the DDC tool database. It is unclear about the mechanism of data change in the EMR after initial DDC data transfer.  How would </w:t>
            </w:r>
            <w:r w:rsidRPr="009F0AE5">
              <w:rPr>
                <w:rFonts w:cs="Calibri"/>
              </w:rPr>
              <w:lastRenderedPageBreak/>
              <w:t xml:space="preserve">data update in EMR get reflected in the DDC tool database? Or any change must be done in the DDC tool so the EMR and DDC database are refreshed accordingly.  </w:t>
            </w:r>
          </w:p>
          <w:p w14:paraId="06AA8989" w14:textId="77777777" w:rsidR="00F61BAB" w:rsidRPr="009F0AE5" w:rsidRDefault="00F61BAB" w:rsidP="009F0AE5">
            <w:pPr>
              <w:pStyle w:val="TabletextrowsAgency"/>
              <w:spacing w:line="240" w:lineRule="auto"/>
            </w:pPr>
          </w:p>
        </w:tc>
        <w:tc>
          <w:tcPr>
            <w:tcW w:w="1537" w:type="pct"/>
            <w:gridSpan w:val="2"/>
            <w:shd w:val="clear" w:color="auto" w:fill="E1E3F2"/>
          </w:tcPr>
          <w:p w14:paraId="576AFB00" w14:textId="05B752EC" w:rsidR="00F61BAB" w:rsidRPr="009F0AE5" w:rsidRDefault="00F61BAB" w:rsidP="009F0AE5">
            <w:pPr>
              <w:pStyle w:val="TabletextrowsAgency"/>
              <w:spacing w:line="240" w:lineRule="auto"/>
            </w:pPr>
          </w:p>
        </w:tc>
      </w:tr>
      <w:tr w:rsidR="00F61BAB" w14:paraId="3B015AF5" w14:textId="77777777" w:rsidTr="0052038F">
        <w:tc>
          <w:tcPr>
            <w:tcW w:w="645" w:type="pct"/>
            <w:gridSpan w:val="3"/>
            <w:shd w:val="clear" w:color="auto" w:fill="E1E3F2"/>
          </w:tcPr>
          <w:p w14:paraId="3AC64CFE" w14:textId="77777777" w:rsidR="00F61BAB" w:rsidRPr="009F0AE5" w:rsidRDefault="00F61BAB" w:rsidP="009F0AE5">
            <w:pPr>
              <w:pStyle w:val="TabletextrowsAgency"/>
              <w:spacing w:line="240" w:lineRule="auto"/>
            </w:pPr>
            <w:r w:rsidRPr="009F0AE5">
              <w:rPr>
                <w:rFonts w:cs="Calibri"/>
              </w:rPr>
              <w:t>Line 225</w:t>
            </w:r>
          </w:p>
        </w:tc>
        <w:tc>
          <w:tcPr>
            <w:tcW w:w="812" w:type="pct"/>
            <w:shd w:val="clear" w:color="auto" w:fill="E1E3F2"/>
          </w:tcPr>
          <w:p w14:paraId="648486A3" w14:textId="15665024" w:rsidR="00F61BAB" w:rsidRPr="009F0AE5" w:rsidRDefault="00F61BAB" w:rsidP="009F0AE5">
            <w:pPr>
              <w:pStyle w:val="TabletextrowsAgency"/>
              <w:spacing w:line="240" w:lineRule="auto"/>
            </w:pPr>
          </w:p>
        </w:tc>
        <w:tc>
          <w:tcPr>
            <w:tcW w:w="2006" w:type="pct"/>
            <w:gridSpan w:val="3"/>
            <w:shd w:val="clear" w:color="auto" w:fill="E1E3F2"/>
          </w:tcPr>
          <w:p w14:paraId="363ED5F5" w14:textId="57EC7A61" w:rsidR="00F61BAB"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BF16C4">
              <w:rPr>
                <w:rFonts w:eastAsia="Times New Roman" w:cs="Calibri"/>
                <w:color w:val="000000"/>
                <w:lang w:val="en-US"/>
              </w:rPr>
              <w:t xml:space="preserve"> </w:t>
            </w:r>
            <w:r w:rsidRPr="009F0AE5">
              <w:rPr>
                <w:rFonts w:eastAsia="Times New Roman" w:cs="Calibri"/>
                <w:color w:val="000000"/>
                <w:lang w:val="en-US"/>
              </w:rPr>
              <w:t xml:space="preserve">Clarifications would be needed regarding this statement "In case of eSource, 1-to-1 coding of data is expected". </w:t>
            </w:r>
          </w:p>
          <w:p w14:paraId="3D7527E1" w14:textId="5687E3E6" w:rsidR="008C3737" w:rsidRPr="009F0AE5" w:rsidRDefault="008C3737" w:rsidP="009F0AE5">
            <w:pPr>
              <w:autoSpaceDE w:val="0"/>
              <w:autoSpaceDN w:val="0"/>
              <w:adjustRightInd w:val="0"/>
              <w:rPr>
                <w:rFonts w:eastAsia="Times New Roman" w:cs="Calibri"/>
                <w:lang w:val="en-US"/>
              </w:rPr>
            </w:pPr>
          </w:p>
        </w:tc>
        <w:tc>
          <w:tcPr>
            <w:tcW w:w="1537" w:type="pct"/>
            <w:gridSpan w:val="2"/>
            <w:shd w:val="clear" w:color="auto" w:fill="E1E3F2"/>
          </w:tcPr>
          <w:p w14:paraId="5287B396" w14:textId="64F4EA92" w:rsidR="00F61BAB" w:rsidRPr="009F0AE5" w:rsidRDefault="00F61BAB" w:rsidP="009F0AE5">
            <w:pPr>
              <w:pStyle w:val="TabletextrowsAgency"/>
              <w:spacing w:line="240" w:lineRule="auto"/>
            </w:pPr>
          </w:p>
        </w:tc>
      </w:tr>
      <w:tr w:rsidR="00F61BAB" w14:paraId="50EB42C6" w14:textId="77777777" w:rsidTr="0052038F">
        <w:tc>
          <w:tcPr>
            <w:tcW w:w="645" w:type="pct"/>
            <w:gridSpan w:val="3"/>
            <w:shd w:val="clear" w:color="auto" w:fill="E1E3F2"/>
          </w:tcPr>
          <w:p w14:paraId="3E0B3E33" w14:textId="77777777" w:rsidR="00F61BAB" w:rsidRPr="009F0AE5" w:rsidRDefault="00F61BAB" w:rsidP="009F0AE5">
            <w:pPr>
              <w:pStyle w:val="TabletextrowsAgency"/>
              <w:spacing w:line="240" w:lineRule="auto"/>
            </w:pPr>
            <w:r w:rsidRPr="009F0AE5">
              <w:t>Line 225</w:t>
            </w:r>
          </w:p>
        </w:tc>
        <w:tc>
          <w:tcPr>
            <w:tcW w:w="812" w:type="pct"/>
            <w:shd w:val="clear" w:color="auto" w:fill="E1E3F2"/>
          </w:tcPr>
          <w:p w14:paraId="505DF228" w14:textId="111D2DE1" w:rsidR="00F61BAB" w:rsidRPr="009F0AE5" w:rsidRDefault="00F61BAB" w:rsidP="009F0AE5">
            <w:pPr>
              <w:pStyle w:val="TabletextrowsAgency"/>
              <w:spacing w:line="240" w:lineRule="auto"/>
            </w:pPr>
          </w:p>
        </w:tc>
        <w:tc>
          <w:tcPr>
            <w:tcW w:w="2006" w:type="pct"/>
            <w:gridSpan w:val="3"/>
            <w:shd w:val="clear" w:color="auto" w:fill="E1E3F2"/>
          </w:tcPr>
          <w:p w14:paraId="3F1FDB3F" w14:textId="77777777" w:rsidR="00F61BAB" w:rsidRPr="009F0AE5" w:rsidRDefault="00F61BAB" w:rsidP="009F0AE5">
            <w:pPr>
              <w:pStyle w:val="TabletextrowsAgency"/>
              <w:spacing w:line="240" w:lineRule="auto"/>
            </w:pPr>
            <w:r w:rsidRPr="009F0AE5">
              <w:t>Comment: Could you clarify what “1-to-1 coding of data is expected” means?</w:t>
            </w:r>
          </w:p>
          <w:p w14:paraId="442ADD3F" w14:textId="77777777" w:rsidR="00F61BAB" w:rsidRPr="009F0AE5" w:rsidRDefault="00F61BAB" w:rsidP="009F0AE5">
            <w:pPr>
              <w:pStyle w:val="TOC5"/>
              <w:spacing w:line="240" w:lineRule="auto"/>
              <w:rPr>
                <w:sz w:val="18"/>
              </w:rPr>
            </w:pPr>
          </w:p>
        </w:tc>
        <w:tc>
          <w:tcPr>
            <w:tcW w:w="1537" w:type="pct"/>
            <w:gridSpan w:val="2"/>
            <w:shd w:val="clear" w:color="auto" w:fill="E1E3F2"/>
          </w:tcPr>
          <w:p w14:paraId="3B76A02A" w14:textId="22D7BDC8" w:rsidR="00F61BAB" w:rsidRPr="009F0AE5" w:rsidRDefault="00F61BAB" w:rsidP="009F0AE5">
            <w:pPr>
              <w:pStyle w:val="TabletextrowsAgency"/>
              <w:spacing w:line="240" w:lineRule="auto"/>
            </w:pPr>
          </w:p>
        </w:tc>
      </w:tr>
      <w:tr w:rsidR="00F61BAB" w14:paraId="77F82182" w14:textId="77777777" w:rsidTr="0052038F">
        <w:tc>
          <w:tcPr>
            <w:tcW w:w="645" w:type="pct"/>
            <w:gridSpan w:val="3"/>
            <w:shd w:val="clear" w:color="auto" w:fill="E1E3F2"/>
          </w:tcPr>
          <w:p w14:paraId="6C6D85C3"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226</w:t>
            </w:r>
          </w:p>
        </w:tc>
        <w:tc>
          <w:tcPr>
            <w:tcW w:w="812" w:type="pct"/>
            <w:shd w:val="clear" w:color="auto" w:fill="E1E3F2"/>
          </w:tcPr>
          <w:p w14:paraId="721E66F3"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360726A"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Does this imply that an audit trail is no longer per individual save, but should be per data-</w:t>
            </w:r>
            <w:proofErr w:type="gramStart"/>
            <w:r w:rsidRPr="009F0AE5">
              <w:rPr>
                <w:rFonts w:cs="Calibri"/>
                <w:color w:val="000000"/>
                <w:lang w:val="en-US"/>
              </w:rPr>
              <w:t>item.</w:t>
            </w:r>
            <w:proofErr w:type="gramEnd"/>
            <w:r w:rsidRPr="009F0AE5">
              <w:rPr>
                <w:rFonts w:cs="Calibri"/>
                <w:color w:val="000000"/>
                <w:lang w:val="en-US"/>
              </w:rPr>
              <w:t xml:space="preserve">  In other </w:t>
            </w:r>
            <w:proofErr w:type="gramStart"/>
            <w:r w:rsidRPr="009F0AE5">
              <w:rPr>
                <w:rFonts w:cs="Calibri"/>
                <w:color w:val="000000"/>
                <w:lang w:val="en-US"/>
              </w:rPr>
              <w:t>words</w:t>
            </w:r>
            <w:proofErr w:type="gramEnd"/>
            <w:r w:rsidRPr="009F0AE5">
              <w:rPr>
                <w:rFonts w:cs="Calibri"/>
                <w:color w:val="000000"/>
                <w:lang w:val="en-US"/>
              </w:rPr>
              <w:t xml:space="preserve"> if a form consists of multiple fields, and is saved at completion, the audit trail should have captured the entry/change to the individual fields already?</w:t>
            </w:r>
          </w:p>
          <w:p w14:paraId="761202FA"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2C09330C" w14:textId="499853DC" w:rsidR="00F61BAB" w:rsidRPr="009F0AE5" w:rsidRDefault="00F61BAB" w:rsidP="009F0AE5">
            <w:pPr>
              <w:pStyle w:val="TabletextrowsAgency"/>
              <w:spacing w:line="240" w:lineRule="auto"/>
            </w:pPr>
          </w:p>
        </w:tc>
      </w:tr>
      <w:tr w:rsidR="00F61BAB" w14:paraId="5EFDC566" w14:textId="77777777" w:rsidTr="0052038F">
        <w:tc>
          <w:tcPr>
            <w:tcW w:w="645" w:type="pct"/>
            <w:gridSpan w:val="3"/>
            <w:shd w:val="clear" w:color="auto" w:fill="E1E3F2"/>
          </w:tcPr>
          <w:p w14:paraId="052A6361"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227</w:t>
            </w:r>
          </w:p>
        </w:tc>
        <w:tc>
          <w:tcPr>
            <w:tcW w:w="812" w:type="pct"/>
            <w:shd w:val="clear" w:color="auto" w:fill="E1E3F2"/>
          </w:tcPr>
          <w:p w14:paraId="33E3D5B5"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468A508D"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 xml:space="preserve">Please clarify if this statement means that the audit trail should start before submitting the data to the server or it means that each item has an audit trail (An audit trail at the item level is currently being done in most systems).   </w:t>
            </w:r>
          </w:p>
          <w:p w14:paraId="43411C38"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33E478DF" w14:textId="539E21D1" w:rsidR="00F61BAB" w:rsidRPr="009F0AE5" w:rsidRDefault="00F61BAB" w:rsidP="009F0AE5">
            <w:pPr>
              <w:pStyle w:val="TabletextrowsAgency"/>
              <w:spacing w:line="240" w:lineRule="auto"/>
            </w:pPr>
          </w:p>
        </w:tc>
      </w:tr>
      <w:tr w:rsidR="00F61BAB" w14:paraId="0CC0245C" w14:textId="77777777" w:rsidTr="0052038F">
        <w:tc>
          <w:tcPr>
            <w:tcW w:w="645" w:type="pct"/>
            <w:gridSpan w:val="3"/>
            <w:shd w:val="clear" w:color="auto" w:fill="E1E3F2"/>
          </w:tcPr>
          <w:p w14:paraId="488AB159" w14:textId="77777777" w:rsidR="00F61BAB" w:rsidRPr="009F0AE5" w:rsidRDefault="00F61BAB" w:rsidP="009F0AE5">
            <w:pPr>
              <w:pStyle w:val="TabletextrowsAgency"/>
              <w:spacing w:line="240" w:lineRule="auto"/>
            </w:pPr>
            <w:r w:rsidRPr="009F0AE5">
              <w:rPr>
                <w:rFonts w:cs="Calibri"/>
              </w:rPr>
              <w:t>Line 231-234</w:t>
            </w:r>
          </w:p>
        </w:tc>
        <w:tc>
          <w:tcPr>
            <w:tcW w:w="812" w:type="pct"/>
            <w:shd w:val="clear" w:color="auto" w:fill="E1E3F2"/>
          </w:tcPr>
          <w:p w14:paraId="0BC26E44" w14:textId="3A31EA1A" w:rsidR="00F61BAB" w:rsidRPr="009F0AE5" w:rsidRDefault="00F61BAB" w:rsidP="009F0AE5">
            <w:pPr>
              <w:pStyle w:val="TabletextrowsAgency"/>
              <w:spacing w:line="240" w:lineRule="auto"/>
            </w:pPr>
          </w:p>
        </w:tc>
        <w:tc>
          <w:tcPr>
            <w:tcW w:w="2006" w:type="pct"/>
            <w:gridSpan w:val="3"/>
            <w:shd w:val="clear" w:color="auto" w:fill="E1E3F2"/>
          </w:tcPr>
          <w:p w14:paraId="2F0A002E" w14:textId="28F9D75F"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BF16C4">
              <w:rPr>
                <w:rFonts w:eastAsia="Times New Roman" w:cs="Calibri"/>
                <w:color w:val="000000"/>
                <w:lang w:val="en-US"/>
              </w:rPr>
              <w:t xml:space="preserve"> </w:t>
            </w:r>
            <w:r w:rsidRPr="009F0AE5">
              <w:rPr>
                <w:rFonts w:eastAsia="Times New Roman" w:cs="Calibri"/>
                <w:color w:val="000000"/>
                <w:lang w:val="en-US"/>
              </w:rPr>
              <w:t>Will there be any difference if the sponsor is using a combination of on-site monitoring versus remote monitoring in terms of e-source Direct Data Capture? May be same process will be applicable independent of the monitoring pathway? Clarification will be helpful.</w:t>
            </w:r>
          </w:p>
          <w:p w14:paraId="2DB5B51C" w14:textId="77777777" w:rsidR="00F61BAB" w:rsidRPr="009F0AE5" w:rsidRDefault="00F61BAB" w:rsidP="009F0AE5">
            <w:pPr>
              <w:pStyle w:val="TabletextrowsAgency"/>
              <w:spacing w:line="240" w:lineRule="auto"/>
            </w:pPr>
          </w:p>
        </w:tc>
        <w:tc>
          <w:tcPr>
            <w:tcW w:w="1537" w:type="pct"/>
            <w:gridSpan w:val="2"/>
            <w:shd w:val="clear" w:color="auto" w:fill="E1E3F2"/>
          </w:tcPr>
          <w:p w14:paraId="2EF1C931" w14:textId="356E9FFB" w:rsidR="00F61BAB" w:rsidRPr="009F0AE5" w:rsidRDefault="00F61BAB" w:rsidP="009F0AE5">
            <w:pPr>
              <w:pStyle w:val="TabletextrowsAgency"/>
              <w:spacing w:line="240" w:lineRule="auto"/>
            </w:pPr>
          </w:p>
        </w:tc>
      </w:tr>
      <w:tr w:rsidR="00F61BAB" w14:paraId="5A6A7893" w14:textId="77777777" w:rsidTr="0052038F">
        <w:tc>
          <w:tcPr>
            <w:tcW w:w="645" w:type="pct"/>
            <w:gridSpan w:val="3"/>
            <w:shd w:val="clear" w:color="auto" w:fill="E1E3F2"/>
          </w:tcPr>
          <w:p w14:paraId="423FA2CE" w14:textId="77777777" w:rsidR="00F61BAB" w:rsidRPr="009F0AE5" w:rsidRDefault="00F61BAB" w:rsidP="009F0AE5">
            <w:pPr>
              <w:pStyle w:val="TabletextrowsAgency"/>
              <w:spacing w:line="240" w:lineRule="auto"/>
            </w:pPr>
            <w:r w:rsidRPr="009F0AE5">
              <w:t>Line 231</w:t>
            </w:r>
          </w:p>
        </w:tc>
        <w:tc>
          <w:tcPr>
            <w:tcW w:w="812" w:type="pct"/>
            <w:shd w:val="clear" w:color="auto" w:fill="E1E3F2"/>
          </w:tcPr>
          <w:p w14:paraId="1E559A52" w14:textId="27EEC4CF" w:rsidR="00F61BAB" w:rsidRPr="009F0AE5" w:rsidRDefault="00F61BAB" w:rsidP="009F0AE5">
            <w:pPr>
              <w:pStyle w:val="TabletextrowsAgency"/>
              <w:spacing w:line="240" w:lineRule="auto"/>
            </w:pPr>
          </w:p>
        </w:tc>
        <w:tc>
          <w:tcPr>
            <w:tcW w:w="2006" w:type="pct"/>
            <w:gridSpan w:val="3"/>
            <w:shd w:val="clear" w:color="auto" w:fill="E1E3F2"/>
          </w:tcPr>
          <w:p w14:paraId="146FA08E" w14:textId="2E218213" w:rsidR="00F61BAB" w:rsidRPr="009F0AE5" w:rsidRDefault="00F61BAB" w:rsidP="008C3737">
            <w:pPr>
              <w:pStyle w:val="BodytextAgency"/>
              <w:spacing w:line="240" w:lineRule="auto"/>
            </w:pPr>
            <w:r w:rsidRPr="009F0AE5">
              <w:t>Comment: It is not clear why the “centralized monitoring” is described here. What actions could be done?</w:t>
            </w:r>
          </w:p>
        </w:tc>
        <w:tc>
          <w:tcPr>
            <w:tcW w:w="1537" w:type="pct"/>
            <w:gridSpan w:val="2"/>
            <w:shd w:val="clear" w:color="auto" w:fill="E1E3F2"/>
          </w:tcPr>
          <w:p w14:paraId="196F35AA" w14:textId="11686596" w:rsidR="00F61BAB" w:rsidRPr="009F0AE5" w:rsidRDefault="00F61BAB" w:rsidP="009F0AE5">
            <w:pPr>
              <w:pStyle w:val="TabletextrowsAgency"/>
              <w:spacing w:line="240" w:lineRule="auto"/>
            </w:pPr>
          </w:p>
        </w:tc>
      </w:tr>
      <w:tr w:rsidR="00F61BAB" w14:paraId="50EC9842" w14:textId="77777777" w:rsidTr="0052038F">
        <w:tc>
          <w:tcPr>
            <w:tcW w:w="645" w:type="pct"/>
            <w:gridSpan w:val="3"/>
            <w:shd w:val="clear" w:color="auto" w:fill="E1E3F2"/>
          </w:tcPr>
          <w:p w14:paraId="41A0739F" w14:textId="77777777" w:rsidR="00F61BAB" w:rsidRPr="009F0AE5" w:rsidRDefault="00F61BAB" w:rsidP="009F0AE5">
            <w:pPr>
              <w:pStyle w:val="TabletextrowsAgency"/>
              <w:spacing w:line="240" w:lineRule="auto"/>
            </w:pPr>
            <w:r w:rsidRPr="009F0AE5">
              <w:t>274</w:t>
            </w:r>
          </w:p>
        </w:tc>
        <w:tc>
          <w:tcPr>
            <w:tcW w:w="812" w:type="pct"/>
            <w:shd w:val="clear" w:color="auto" w:fill="E1E3F2"/>
          </w:tcPr>
          <w:p w14:paraId="43807AE5" w14:textId="0E00F91E" w:rsidR="00F61BAB" w:rsidRPr="009F0AE5" w:rsidRDefault="00F61BAB" w:rsidP="009F0AE5">
            <w:pPr>
              <w:pStyle w:val="TabletextrowsAgency"/>
              <w:spacing w:line="240" w:lineRule="auto"/>
            </w:pPr>
          </w:p>
        </w:tc>
        <w:tc>
          <w:tcPr>
            <w:tcW w:w="2006" w:type="pct"/>
            <w:gridSpan w:val="3"/>
            <w:shd w:val="clear" w:color="auto" w:fill="E1E3F2"/>
          </w:tcPr>
          <w:p w14:paraId="32F77EC1" w14:textId="77777777" w:rsidR="00F61BAB" w:rsidRPr="009F0AE5" w:rsidRDefault="00F61BAB" w:rsidP="009F0AE5">
            <w:pPr>
              <w:pStyle w:val="TabletextrowsAgency"/>
              <w:tabs>
                <w:tab w:val="left" w:pos="1845"/>
              </w:tabs>
              <w:spacing w:line="240" w:lineRule="auto"/>
            </w:pPr>
            <w:r w:rsidRPr="009F0AE5">
              <w:t>Comment: After the trial the eSource should be handed over to the investigator.</w:t>
            </w:r>
          </w:p>
          <w:p w14:paraId="5BC68A9A" w14:textId="77777777" w:rsidR="00F61BAB" w:rsidRPr="009F0AE5" w:rsidRDefault="00F61BAB" w:rsidP="009F0AE5">
            <w:pPr>
              <w:pStyle w:val="TabletextrowsAgency"/>
              <w:tabs>
                <w:tab w:val="left" w:pos="1845"/>
              </w:tabs>
              <w:spacing w:line="240" w:lineRule="auto"/>
            </w:pPr>
          </w:p>
          <w:p w14:paraId="6AC023A3" w14:textId="77777777" w:rsidR="00F61BAB" w:rsidRPr="009F0AE5" w:rsidRDefault="00F61BAB" w:rsidP="009F0AE5">
            <w:pPr>
              <w:pStyle w:val="TabletextrowsAgency"/>
              <w:tabs>
                <w:tab w:val="left" w:pos="1845"/>
              </w:tabs>
              <w:spacing w:line="240" w:lineRule="auto"/>
            </w:pPr>
            <w:r w:rsidRPr="009F0AE5">
              <w:t xml:space="preserve">Proposed change (if any): This creates the need to develop and implement processes that ensure the continuous control of the investigators over these data during and after the trial.  </w:t>
            </w:r>
            <w:r w:rsidRPr="009F0AE5">
              <w:rPr>
                <w:b/>
              </w:rPr>
              <w:t>After the trial the eSource should be handed over to the investigator.</w:t>
            </w:r>
          </w:p>
          <w:p w14:paraId="6824216B" w14:textId="77777777" w:rsidR="00F61BAB" w:rsidRPr="009F0AE5" w:rsidRDefault="00F61BAB" w:rsidP="009F0AE5">
            <w:pPr>
              <w:pStyle w:val="TOC5"/>
              <w:spacing w:line="240" w:lineRule="auto"/>
              <w:rPr>
                <w:sz w:val="18"/>
              </w:rPr>
            </w:pPr>
          </w:p>
        </w:tc>
        <w:tc>
          <w:tcPr>
            <w:tcW w:w="1537" w:type="pct"/>
            <w:gridSpan w:val="2"/>
            <w:shd w:val="clear" w:color="auto" w:fill="E1E3F2"/>
          </w:tcPr>
          <w:p w14:paraId="4D22F3B7" w14:textId="1D715C10" w:rsidR="00F61BAB" w:rsidRPr="009F0AE5" w:rsidRDefault="00F61BAB" w:rsidP="009F0AE5">
            <w:pPr>
              <w:pStyle w:val="TabletextrowsAgency"/>
              <w:spacing w:line="240" w:lineRule="auto"/>
            </w:pPr>
          </w:p>
        </w:tc>
      </w:tr>
      <w:tr w:rsidR="00DD2E6C" w14:paraId="5417C1E6" w14:textId="77777777" w:rsidTr="004B1D2E">
        <w:tc>
          <w:tcPr>
            <w:tcW w:w="645" w:type="pct"/>
            <w:gridSpan w:val="3"/>
            <w:shd w:val="clear" w:color="auto" w:fill="E1E3F2"/>
          </w:tcPr>
          <w:p w14:paraId="756EAACC" w14:textId="77777777" w:rsidR="00DD2E6C" w:rsidRPr="009F0AE5" w:rsidRDefault="00DD2E6C" w:rsidP="009F0AE5">
            <w:pPr>
              <w:pStyle w:val="TabletextrowsAgency"/>
              <w:spacing w:line="240" w:lineRule="auto"/>
            </w:pPr>
            <w:r w:rsidRPr="009F0AE5">
              <w:t>290</w:t>
            </w:r>
          </w:p>
        </w:tc>
        <w:tc>
          <w:tcPr>
            <w:tcW w:w="812" w:type="pct"/>
            <w:shd w:val="clear" w:color="auto" w:fill="E1E3F2"/>
          </w:tcPr>
          <w:p w14:paraId="319B3D89" w14:textId="5661A50D" w:rsidR="00DD2E6C" w:rsidRPr="009F0AE5" w:rsidRDefault="00DD2E6C" w:rsidP="009F0AE5">
            <w:pPr>
              <w:pStyle w:val="TabletextrowsAgency"/>
              <w:spacing w:line="240" w:lineRule="auto"/>
            </w:pPr>
          </w:p>
        </w:tc>
        <w:tc>
          <w:tcPr>
            <w:tcW w:w="2006" w:type="pct"/>
            <w:gridSpan w:val="3"/>
            <w:shd w:val="clear" w:color="auto" w:fill="E1E3F2"/>
          </w:tcPr>
          <w:p w14:paraId="2B947A20" w14:textId="77777777" w:rsidR="00DD2E6C" w:rsidRPr="009F0AE5" w:rsidRDefault="00DD2E6C" w:rsidP="009F0AE5">
            <w:pPr>
              <w:pStyle w:val="TabletextrowsAgency"/>
              <w:spacing w:line="240" w:lineRule="auto"/>
            </w:pPr>
            <w:r w:rsidRPr="009F0AE5">
              <w:t>Comment: This free text will be screened by the monitor for any relevant information that should be captured per the protocol requirements.</w:t>
            </w:r>
          </w:p>
          <w:p w14:paraId="7A1DF0CB" w14:textId="77777777" w:rsidR="00DD2E6C" w:rsidRPr="009F0AE5" w:rsidRDefault="00DD2E6C" w:rsidP="009F0AE5">
            <w:pPr>
              <w:pStyle w:val="TabletextrowsAgency"/>
              <w:spacing w:line="240" w:lineRule="auto"/>
            </w:pPr>
          </w:p>
          <w:p w14:paraId="69AB8D69" w14:textId="77777777" w:rsidR="00DD2E6C" w:rsidRPr="009F0AE5" w:rsidRDefault="00DD2E6C" w:rsidP="009F0AE5">
            <w:pPr>
              <w:pStyle w:val="TabletextrowsAgency"/>
              <w:spacing w:line="240" w:lineRule="auto"/>
              <w:rPr>
                <w:b/>
              </w:rPr>
            </w:pPr>
            <w:r w:rsidRPr="009F0AE5">
              <w:t xml:space="preserve">Proposed Change (if any): e.g. making sure that the use of the eSource tool is not too complex and not limited to capture data only, but allows capturing of free text as well. </w:t>
            </w:r>
            <w:r w:rsidRPr="009F0AE5">
              <w:rPr>
                <w:b/>
              </w:rPr>
              <w:t>This free text should not be shared with the sponsor.</w:t>
            </w:r>
          </w:p>
          <w:p w14:paraId="755CE41C" w14:textId="77777777" w:rsidR="00DD2E6C" w:rsidRPr="009F0AE5" w:rsidRDefault="00DD2E6C" w:rsidP="009F0AE5">
            <w:pPr>
              <w:pStyle w:val="TOC5"/>
              <w:tabs>
                <w:tab w:val="left" w:pos="1845"/>
              </w:tabs>
              <w:spacing w:line="240" w:lineRule="auto"/>
              <w:rPr>
                <w:sz w:val="18"/>
              </w:rPr>
            </w:pPr>
          </w:p>
        </w:tc>
        <w:tc>
          <w:tcPr>
            <w:tcW w:w="1537" w:type="pct"/>
            <w:gridSpan w:val="2"/>
            <w:shd w:val="clear" w:color="auto" w:fill="E1E3F2"/>
          </w:tcPr>
          <w:p w14:paraId="07A806C1" w14:textId="5FFC70B6" w:rsidR="00DD2E6C" w:rsidRPr="009F0AE5" w:rsidRDefault="00DD2E6C" w:rsidP="009F0AE5">
            <w:pPr>
              <w:pStyle w:val="TabletextrowsAgency"/>
              <w:spacing w:line="240" w:lineRule="auto"/>
            </w:pPr>
          </w:p>
        </w:tc>
      </w:tr>
      <w:tr w:rsidR="00F61BAB" w14:paraId="02560050" w14:textId="77777777" w:rsidTr="0052038F">
        <w:tc>
          <w:tcPr>
            <w:tcW w:w="645" w:type="pct"/>
            <w:gridSpan w:val="3"/>
            <w:shd w:val="clear" w:color="auto" w:fill="E1E3F2"/>
          </w:tcPr>
          <w:p w14:paraId="1F9A0195" w14:textId="77777777" w:rsidR="00F61BAB" w:rsidRPr="009F0AE5" w:rsidRDefault="00F61BAB" w:rsidP="009F0AE5">
            <w:pPr>
              <w:pStyle w:val="TabletextrowsAgency"/>
              <w:spacing w:line="240" w:lineRule="auto"/>
              <w:rPr>
                <w:rFonts w:cs="Calibri"/>
                <w:color w:val="000000"/>
                <w:lang w:val="en-US"/>
              </w:rPr>
            </w:pPr>
            <w:r w:rsidRPr="009F0AE5">
              <w:t>Lines-290-292</w:t>
            </w:r>
          </w:p>
        </w:tc>
        <w:tc>
          <w:tcPr>
            <w:tcW w:w="812" w:type="pct"/>
            <w:shd w:val="clear" w:color="auto" w:fill="E1E3F2"/>
          </w:tcPr>
          <w:p w14:paraId="6D4FCBCE"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294A80AB" w14:textId="77777777" w:rsidR="00F61BAB" w:rsidRPr="009F0AE5" w:rsidRDefault="00F61BAB" w:rsidP="009F0AE5">
            <w:pPr>
              <w:pStyle w:val="TabletextrowsAgency"/>
              <w:spacing w:line="240" w:lineRule="auto"/>
            </w:pPr>
            <w:r w:rsidRPr="009F0AE5">
              <w:t xml:space="preserve">Comment: The sentence may be interpreted as if a systematic comparison of eSource vs no eSource for each study and each site should be included in the feasibility phase of a new study. Is this really the objective? If so, this would prove very burdensome to sponsors. We would suggest retrieving a confirmation from the site that using the eSource system would not be a burden to them, without performing in use testing systematically. </w:t>
            </w:r>
          </w:p>
          <w:p w14:paraId="2A36EA14" w14:textId="77777777" w:rsidR="00F61BAB" w:rsidRPr="009F0AE5" w:rsidRDefault="00F61BAB" w:rsidP="009F0AE5">
            <w:pPr>
              <w:pStyle w:val="TabletextrowsAgency"/>
              <w:spacing w:line="240" w:lineRule="auto"/>
            </w:pPr>
          </w:p>
          <w:p w14:paraId="17BEBF75" w14:textId="5539CF79" w:rsidR="00F61BAB" w:rsidRPr="009F0AE5" w:rsidRDefault="00F61BAB" w:rsidP="009F0AE5">
            <w:pPr>
              <w:pStyle w:val="TabletextrowsAgency"/>
              <w:spacing w:line="240" w:lineRule="auto"/>
            </w:pPr>
            <w:r w:rsidRPr="009F0AE5">
              <w:t xml:space="preserve">Proposed change (if any): ‘This aspect should be validated by </w:t>
            </w:r>
            <w:r w:rsidRPr="009F0AE5">
              <w:rPr>
                <w:b/>
              </w:rPr>
              <w:t>the sponsor in seeking for confirmation from the investigator that</w:t>
            </w:r>
            <w:r w:rsidRPr="009F0AE5">
              <w:t xml:space="preserve"> using the eSource system </w:t>
            </w:r>
            <w:r w:rsidRPr="009F0AE5">
              <w:rPr>
                <w:b/>
              </w:rPr>
              <w:t>is not burdensome to them</w:t>
            </w:r>
            <w:r w:rsidRPr="009F0AE5">
              <w:t>.’</w:t>
            </w:r>
          </w:p>
          <w:p w14:paraId="0BC3BC35"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6F17E26A" w14:textId="632B9E06" w:rsidR="00F61BAB" w:rsidRPr="009F0AE5" w:rsidRDefault="00F61BAB" w:rsidP="009F0AE5">
            <w:pPr>
              <w:pStyle w:val="TabletextrowsAgency"/>
              <w:spacing w:line="240" w:lineRule="auto"/>
            </w:pPr>
          </w:p>
        </w:tc>
      </w:tr>
      <w:tr w:rsidR="00F61BAB" w14:paraId="6879B4C1" w14:textId="77777777" w:rsidTr="0052038F">
        <w:tc>
          <w:tcPr>
            <w:tcW w:w="645" w:type="pct"/>
            <w:gridSpan w:val="3"/>
            <w:shd w:val="clear" w:color="auto" w:fill="E1E3F2"/>
          </w:tcPr>
          <w:p w14:paraId="099A3A75" w14:textId="77777777" w:rsidR="00F61BAB" w:rsidRPr="009F0AE5" w:rsidRDefault="00F61BAB" w:rsidP="009F0AE5">
            <w:pPr>
              <w:pStyle w:val="TabletextrowsAgency"/>
              <w:spacing w:line="240" w:lineRule="auto"/>
            </w:pPr>
            <w:r w:rsidRPr="009F0AE5">
              <w:t>298</w:t>
            </w:r>
          </w:p>
        </w:tc>
        <w:tc>
          <w:tcPr>
            <w:tcW w:w="812" w:type="pct"/>
            <w:shd w:val="clear" w:color="auto" w:fill="E1E3F2"/>
          </w:tcPr>
          <w:p w14:paraId="7CC14C67" w14:textId="3F533821" w:rsidR="00F61BAB" w:rsidRPr="009F0AE5" w:rsidRDefault="00F61BAB" w:rsidP="009F0AE5">
            <w:pPr>
              <w:pStyle w:val="TabletextrowsAgency"/>
              <w:spacing w:line="240" w:lineRule="auto"/>
            </w:pPr>
          </w:p>
        </w:tc>
        <w:tc>
          <w:tcPr>
            <w:tcW w:w="2006" w:type="pct"/>
            <w:gridSpan w:val="3"/>
            <w:shd w:val="clear" w:color="auto" w:fill="E1E3F2"/>
          </w:tcPr>
          <w:p w14:paraId="1E9D0A93" w14:textId="77777777" w:rsidR="00F61BAB" w:rsidRPr="009F0AE5" w:rsidRDefault="00F61BAB" w:rsidP="009F0AE5">
            <w:pPr>
              <w:pStyle w:val="TabletextrowsAgency"/>
              <w:spacing w:line="240" w:lineRule="auto"/>
            </w:pPr>
            <w:r w:rsidRPr="009F0AE5">
              <w:t>Comment: Real time might be hard to establish and since eSource system needs to guarantee access 24/7 for the investigational staff the need for real time should be clarified.</w:t>
            </w:r>
          </w:p>
          <w:p w14:paraId="09AB6653" w14:textId="77777777" w:rsidR="00F61BAB" w:rsidRPr="009F0AE5" w:rsidRDefault="00F61BAB" w:rsidP="009F0AE5">
            <w:pPr>
              <w:pStyle w:val="TOC5"/>
              <w:spacing w:line="240" w:lineRule="auto"/>
              <w:rPr>
                <w:sz w:val="18"/>
              </w:rPr>
            </w:pPr>
          </w:p>
        </w:tc>
        <w:tc>
          <w:tcPr>
            <w:tcW w:w="1537" w:type="pct"/>
            <w:gridSpan w:val="2"/>
            <w:shd w:val="clear" w:color="auto" w:fill="E1E3F2"/>
          </w:tcPr>
          <w:p w14:paraId="0F81251E" w14:textId="678D1D8B" w:rsidR="00F61BAB" w:rsidRPr="009F0AE5" w:rsidRDefault="00F61BAB" w:rsidP="009F0AE5">
            <w:pPr>
              <w:pStyle w:val="TabletextrowsAgency"/>
              <w:spacing w:line="240" w:lineRule="auto"/>
            </w:pPr>
          </w:p>
        </w:tc>
      </w:tr>
      <w:tr w:rsidR="00F61BAB" w14:paraId="0B8FAA43" w14:textId="77777777" w:rsidTr="0052038F">
        <w:tc>
          <w:tcPr>
            <w:tcW w:w="645" w:type="pct"/>
            <w:gridSpan w:val="3"/>
            <w:shd w:val="clear" w:color="auto" w:fill="E1E3F2"/>
          </w:tcPr>
          <w:p w14:paraId="20184D8C" w14:textId="77777777" w:rsidR="00F61BAB" w:rsidRPr="009F0AE5" w:rsidRDefault="00F61BAB" w:rsidP="009F0AE5">
            <w:pPr>
              <w:pStyle w:val="TabletextrowsAgency"/>
              <w:spacing w:line="240" w:lineRule="auto"/>
            </w:pPr>
            <w:r w:rsidRPr="009F0AE5">
              <w:rPr>
                <w:rFonts w:cs="Calibri"/>
              </w:rPr>
              <w:t>Line 300</w:t>
            </w:r>
          </w:p>
        </w:tc>
        <w:tc>
          <w:tcPr>
            <w:tcW w:w="812" w:type="pct"/>
            <w:shd w:val="clear" w:color="auto" w:fill="E1E3F2"/>
          </w:tcPr>
          <w:p w14:paraId="5F63A9E2" w14:textId="769D1FDA" w:rsidR="00F61BAB" w:rsidRPr="009F0AE5" w:rsidRDefault="00F61BAB" w:rsidP="009F0AE5">
            <w:pPr>
              <w:pStyle w:val="TabletextrowsAgency"/>
              <w:spacing w:line="240" w:lineRule="auto"/>
            </w:pPr>
          </w:p>
        </w:tc>
        <w:tc>
          <w:tcPr>
            <w:tcW w:w="2006" w:type="pct"/>
            <w:gridSpan w:val="3"/>
            <w:shd w:val="clear" w:color="auto" w:fill="E1E3F2"/>
          </w:tcPr>
          <w:p w14:paraId="7A217DAD" w14:textId="6517B9F6"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A823EF">
              <w:rPr>
                <w:rFonts w:eastAsia="Times New Roman" w:cs="Calibri"/>
                <w:color w:val="000000"/>
                <w:lang w:val="en-US"/>
              </w:rPr>
              <w:t xml:space="preserve"> </w:t>
            </w:r>
            <w:r w:rsidRPr="009F0AE5">
              <w:rPr>
                <w:rFonts w:eastAsia="Times New Roman" w:cs="Calibri"/>
                <w:color w:val="000000"/>
                <w:lang w:val="en-US"/>
              </w:rPr>
              <w:t xml:space="preserve">In the case of multiple study configurations accessed on one eSource tool, the system design should ensure (e.g. through logical controls and checks) that subject data is not inadvertently entered into the wrong study database by the investigator or site staff. </w:t>
            </w:r>
          </w:p>
          <w:p w14:paraId="71DF572C" w14:textId="77777777" w:rsidR="00F61BAB" w:rsidRPr="009F0AE5" w:rsidRDefault="00F61BAB" w:rsidP="009F0AE5">
            <w:pPr>
              <w:pStyle w:val="TabletextrowsAgency"/>
              <w:spacing w:line="240" w:lineRule="auto"/>
            </w:pPr>
          </w:p>
        </w:tc>
        <w:tc>
          <w:tcPr>
            <w:tcW w:w="1537" w:type="pct"/>
            <w:gridSpan w:val="2"/>
            <w:shd w:val="clear" w:color="auto" w:fill="E1E3F2"/>
          </w:tcPr>
          <w:p w14:paraId="2020209B" w14:textId="6DF9ED08" w:rsidR="00F61BAB" w:rsidRPr="009F0AE5" w:rsidRDefault="00F61BAB" w:rsidP="009F0AE5">
            <w:pPr>
              <w:pStyle w:val="TabletextrowsAgency"/>
              <w:spacing w:line="240" w:lineRule="auto"/>
            </w:pPr>
          </w:p>
        </w:tc>
      </w:tr>
      <w:tr w:rsidR="00F61BAB" w14:paraId="1A3C84AD" w14:textId="77777777" w:rsidTr="0052038F">
        <w:tc>
          <w:tcPr>
            <w:tcW w:w="645" w:type="pct"/>
            <w:gridSpan w:val="3"/>
            <w:shd w:val="clear" w:color="auto" w:fill="E1E3F2"/>
          </w:tcPr>
          <w:p w14:paraId="2183788D" w14:textId="77777777" w:rsidR="00F61BAB" w:rsidRPr="009F0AE5" w:rsidRDefault="00F61BAB" w:rsidP="009F0AE5">
            <w:pPr>
              <w:pStyle w:val="TabletextrowsAgency"/>
              <w:spacing w:line="240" w:lineRule="auto"/>
              <w:rPr>
                <w:rFonts w:cs="Calibri"/>
                <w:color w:val="000000"/>
                <w:lang w:val="en-US"/>
              </w:rPr>
            </w:pPr>
            <w:r w:rsidRPr="009F0AE5">
              <w:t>Lines 314-317</w:t>
            </w:r>
          </w:p>
        </w:tc>
        <w:tc>
          <w:tcPr>
            <w:tcW w:w="812" w:type="pct"/>
            <w:shd w:val="clear" w:color="auto" w:fill="E1E3F2"/>
          </w:tcPr>
          <w:p w14:paraId="64B21593"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1EF29F04" w14:textId="77777777" w:rsidR="00F61BAB" w:rsidRPr="009F0AE5" w:rsidRDefault="00F61BAB" w:rsidP="009F0AE5">
            <w:pPr>
              <w:pStyle w:val="TabletextrowsAgency"/>
              <w:spacing w:line="240" w:lineRule="auto"/>
            </w:pPr>
            <w:r w:rsidRPr="009F0AE5">
              <w:t>Comment: If eSource data is automatically transferred into Electronic Medical Records (EMR), then it may occur that such data is modified in EMR and requires subsequent modification in the Case Report Form. It should be specified whether the eSource system should be required to detect such modifications in the EMR.</w:t>
            </w:r>
          </w:p>
          <w:p w14:paraId="5CCB2488" w14:textId="77777777" w:rsidR="00F61BAB" w:rsidRPr="009F0AE5" w:rsidRDefault="00F61BAB" w:rsidP="009F0AE5">
            <w:pPr>
              <w:pStyle w:val="TabletextrowsAgency"/>
              <w:spacing w:line="240" w:lineRule="auto"/>
              <w:rPr>
                <w:rFonts w:cs="Calibri"/>
                <w:color w:val="000000"/>
                <w:lang w:val="en-US"/>
              </w:rPr>
            </w:pPr>
          </w:p>
        </w:tc>
        <w:tc>
          <w:tcPr>
            <w:tcW w:w="1537" w:type="pct"/>
            <w:gridSpan w:val="2"/>
            <w:shd w:val="clear" w:color="auto" w:fill="E1E3F2"/>
          </w:tcPr>
          <w:p w14:paraId="78456B91" w14:textId="179AB3EE" w:rsidR="00F61BAB" w:rsidRPr="009F0AE5" w:rsidRDefault="00F61BAB" w:rsidP="009F0AE5">
            <w:pPr>
              <w:pStyle w:val="TabletextrowsAgency"/>
              <w:spacing w:line="240" w:lineRule="auto"/>
            </w:pPr>
          </w:p>
        </w:tc>
      </w:tr>
      <w:tr w:rsidR="00F61BAB" w14:paraId="1502BD45" w14:textId="77777777" w:rsidTr="0052038F">
        <w:tc>
          <w:tcPr>
            <w:tcW w:w="645" w:type="pct"/>
            <w:gridSpan w:val="3"/>
            <w:shd w:val="clear" w:color="auto" w:fill="E1E3F2"/>
          </w:tcPr>
          <w:p w14:paraId="1EBAA303" w14:textId="77777777" w:rsidR="00F61BAB" w:rsidRPr="009F0AE5" w:rsidRDefault="00F61BAB" w:rsidP="009F0AE5">
            <w:pPr>
              <w:pStyle w:val="TabletextrowsAgency"/>
              <w:spacing w:line="240" w:lineRule="auto"/>
            </w:pPr>
            <w:r w:rsidRPr="009F0AE5">
              <w:t>322</w:t>
            </w:r>
          </w:p>
        </w:tc>
        <w:tc>
          <w:tcPr>
            <w:tcW w:w="812" w:type="pct"/>
            <w:shd w:val="clear" w:color="auto" w:fill="E1E3F2"/>
          </w:tcPr>
          <w:p w14:paraId="790C6C79" w14:textId="14F94B01" w:rsidR="00F61BAB" w:rsidRPr="009F0AE5" w:rsidRDefault="00F61BAB" w:rsidP="009F0AE5">
            <w:pPr>
              <w:pStyle w:val="TabletextrowsAgency"/>
              <w:spacing w:line="240" w:lineRule="auto"/>
            </w:pPr>
          </w:p>
        </w:tc>
        <w:tc>
          <w:tcPr>
            <w:tcW w:w="2006" w:type="pct"/>
            <w:gridSpan w:val="3"/>
            <w:shd w:val="clear" w:color="auto" w:fill="E1E3F2"/>
          </w:tcPr>
          <w:p w14:paraId="6CAA5B9C" w14:textId="77777777" w:rsidR="00F61BAB" w:rsidRPr="009F0AE5" w:rsidRDefault="00F61BAB" w:rsidP="009F0AE5">
            <w:pPr>
              <w:pStyle w:val="TabletextrowsAgency"/>
              <w:spacing w:line="240" w:lineRule="auto"/>
            </w:pPr>
            <w:r w:rsidRPr="009F0AE5">
              <w:t>Comment: Transfer of ownership and definition of what is the eSource after completion of the trial should be recommended.</w:t>
            </w:r>
          </w:p>
          <w:p w14:paraId="5E896109" w14:textId="77777777" w:rsidR="00F61BAB" w:rsidRPr="009F0AE5" w:rsidRDefault="00F61BAB" w:rsidP="009F0AE5">
            <w:pPr>
              <w:pStyle w:val="TOC5"/>
              <w:spacing w:line="240" w:lineRule="auto"/>
              <w:rPr>
                <w:sz w:val="18"/>
              </w:rPr>
            </w:pPr>
          </w:p>
        </w:tc>
        <w:tc>
          <w:tcPr>
            <w:tcW w:w="1537" w:type="pct"/>
            <w:gridSpan w:val="2"/>
            <w:shd w:val="clear" w:color="auto" w:fill="E1E3F2"/>
          </w:tcPr>
          <w:p w14:paraId="575C8FBA" w14:textId="72C0D5AA" w:rsidR="00F61BAB" w:rsidRPr="009F0AE5" w:rsidRDefault="00F61BAB" w:rsidP="009F0AE5">
            <w:pPr>
              <w:pStyle w:val="TabletextrowsAgency"/>
              <w:spacing w:line="240" w:lineRule="auto"/>
            </w:pPr>
          </w:p>
        </w:tc>
      </w:tr>
      <w:tr w:rsidR="00F61BAB" w14:paraId="50F51140" w14:textId="77777777" w:rsidTr="0052038F">
        <w:tc>
          <w:tcPr>
            <w:tcW w:w="645" w:type="pct"/>
            <w:gridSpan w:val="3"/>
            <w:shd w:val="clear" w:color="auto" w:fill="E1E3F2"/>
          </w:tcPr>
          <w:p w14:paraId="2523CCB8" w14:textId="77777777" w:rsidR="00F61BAB" w:rsidRPr="009F0AE5" w:rsidRDefault="00F61BAB" w:rsidP="009F0AE5">
            <w:pPr>
              <w:pStyle w:val="TabletextrowsAgency"/>
              <w:spacing w:line="240" w:lineRule="auto"/>
            </w:pPr>
            <w:r w:rsidRPr="009F0AE5">
              <w:t>324-328</w:t>
            </w:r>
          </w:p>
        </w:tc>
        <w:tc>
          <w:tcPr>
            <w:tcW w:w="812" w:type="pct"/>
            <w:shd w:val="clear" w:color="auto" w:fill="E1E3F2"/>
          </w:tcPr>
          <w:p w14:paraId="697181B6" w14:textId="3ABF34DD" w:rsidR="00F61BAB" w:rsidRPr="009F0AE5" w:rsidRDefault="00F61BAB" w:rsidP="009F0AE5">
            <w:pPr>
              <w:pStyle w:val="TabletextrowsAgency"/>
              <w:spacing w:line="240" w:lineRule="auto"/>
            </w:pPr>
          </w:p>
        </w:tc>
        <w:tc>
          <w:tcPr>
            <w:tcW w:w="2006" w:type="pct"/>
            <w:gridSpan w:val="3"/>
            <w:shd w:val="clear" w:color="auto" w:fill="E1E3F2"/>
          </w:tcPr>
          <w:p w14:paraId="428A1F46" w14:textId="77777777" w:rsidR="00F61BAB" w:rsidRPr="009F0AE5" w:rsidRDefault="00F61BAB" w:rsidP="009F0AE5">
            <w:pPr>
              <w:rPr>
                <w:rFonts w:cs="Calibri"/>
                <w:color w:val="000000"/>
              </w:rPr>
            </w:pPr>
            <w:r w:rsidRPr="009F0AE5">
              <w:t xml:space="preserve">Comment: </w:t>
            </w:r>
            <w:r w:rsidRPr="009F0AE5">
              <w:rPr>
                <w:rFonts w:cs="Calibri"/>
                <w:color w:val="000000"/>
              </w:rPr>
              <w:t>Clarification is required regarding the meaning of “</w:t>
            </w:r>
            <w:r w:rsidRPr="009F0AE5">
              <w:t>Missing continuous investigator control over eCRF data”</w:t>
            </w:r>
            <w:r w:rsidRPr="009F0AE5">
              <w:rPr>
                <w:rFonts w:cs="Calibri"/>
                <w:color w:val="000000"/>
              </w:rPr>
              <w:t>, perhaps by providing an example.</w:t>
            </w:r>
          </w:p>
          <w:p w14:paraId="47DE9972" w14:textId="77777777" w:rsidR="00F61BAB" w:rsidRPr="009F0AE5" w:rsidRDefault="00F61BAB" w:rsidP="009F0AE5">
            <w:pPr>
              <w:pStyle w:val="TabletextrowsAgency"/>
              <w:spacing w:line="240" w:lineRule="auto"/>
            </w:pPr>
          </w:p>
        </w:tc>
        <w:tc>
          <w:tcPr>
            <w:tcW w:w="1537" w:type="pct"/>
            <w:gridSpan w:val="2"/>
            <w:shd w:val="clear" w:color="auto" w:fill="E1E3F2"/>
          </w:tcPr>
          <w:p w14:paraId="41B17C29" w14:textId="764D2486" w:rsidR="00F61BAB" w:rsidRPr="009F0AE5" w:rsidRDefault="00F61BAB" w:rsidP="009F0AE5">
            <w:pPr>
              <w:pStyle w:val="TabletextrowsAgency"/>
              <w:spacing w:line="240" w:lineRule="auto"/>
            </w:pPr>
          </w:p>
        </w:tc>
      </w:tr>
      <w:tr w:rsidR="00F61BAB" w14:paraId="1BFA2758" w14:textId="77777777" w:rsidTr="0052038F">
        <w:tc>
          <w:tcPr>
            <w:tcW w:w="645" w:type="pct"/>
            <w:gridSpan w:val="3"/>
            <w:shd w:val="clear" w:color="auto" w:fill="E1E3F2"/>
          </w:tcPr>
          <w:p w14:paraId="64A3B4B7"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327</w:t>
            </w:r>
          </w:p>
        </w:tc>
        <w:tc>
          <w:tcPr>
            <w:tcW w:w="812" w:type="pct"/>
            <w:shd w:val="clear" w:color="auto" w:fill="E1E3F2"/>
          </w:tcPr>
          <w:p w14:paraId="233C92EA"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65DCE75C"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Please confirm that sponsor-independent, site source can be held in a hosted database by a 3rd party and subsequently, for archival, a certified copy of the database provided to the site directly from the 3rd party.</w:t>
            </w:r>
          </w:p>
          <w:p w14:paraId="66A491C8"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52798BEF" w14:textId="399F8BAD" w:rsidR="00F61BAB" w:rsidRPr="009F0AE5" w:rsidRDefault="00F61BAB" w:rsidP="009F0AE5">
            <w:pPr>
              <w:pStyle w:val="TabletextrowsAgency"/>
              <w:spacing w:line="240" w:lineRule="auto"/>
            </w:pPr>
          </w:p>
        </w:tc>
      </w:tr>
      <w:tr w:rsidR="00F61BAB" w14:paraId="5EE9F50F" w14:textId="77777777" w:rsidTr="0052038F">
        <w:tc>
          <w:tcPr>
            <w:tcW w:w="645" w:type="pct"/>
            <w:gridSpan w:val="3"/>
            <w:shd w:val="clear" w:color="auto" w:fill="E1E3F2"/>
          </w:tcPr>
          <w:p w14:paraId="66C41470" w14:textId="77777777" w:rsidR="00F61BAB" w:rsidRPr="009F0AE5" w:rsidRDefault="00F61BAB" w:rsidP="009F0AE5">
            <w:pPr>
              <w:pStyle w:val="TabletextrowsAgency"/>
              <w:spacing w:line="240" w:lineRule="auto"/>
            </w:pPr>
            <w:r w:rsidRPr="009F0AE5">
              <w:t>330- 331</w:t>
            </w:r>
          </w:p>
        </w:tc>
        <w:tc>
          <w:tcPr>
            <w:tcW w:w="812" w:type="pct"/>
            <w:shd w:val="clear" w:color="auto" w:fill="E1E3F2"/>
          </w:tcPr>
          <w:p w14:paraId="0B50F2BE" w14:textId="545BD169" w:rsidR="00F61BAB" w:rsidRPr="009F0AE5" w:rsidRDefault="00F61BAB" w:rsidP="009F0AE5">
            <w:pPr>
              <w:pStyle w:val="TabletextrowsAgency"/>
              <w:spacing w:line="240" w:lineRule="auto"/>
            </w:pPr>
          </w:p>
        </w:tc>
        <w:tc>
          <w:tcPr>
            <w:tcW w:w="2006" w:type="pct"/>
            <w:gridSpan w:val="3"/>
            <w:shd w:val="clear" w:color="auto" w:fill="E1E3F2"/>
          </w:tcPr>
          <w:p w14:paraId="3B7D25A3" w14:textId="77777777" w:rsidR="00F61BAB" w:rsidRPr="009F0AE5" w:rsidRDefault="00F61BAB" w:rsidP="009F0AE5">
            <w:pPr>
              <w:pStyle w:val="TabletextrowsAgency"/>
              <w:spacing w:line="240" w:lineRule="auto"/>
            </w:pPr>
            <w:r w:rsidRPr="009F0AE5">
              <w:t xml:space="preserve">Comment: In the case of </w:t>
            </w:r>
            <w:proofErr w:type="spellStart"/>
            <w:r w:rsidRPr="009F0AE5">
              <w:t>eCOA</w:t>
            </w:r>
            <w:proofErr w:type="spellEnd"/>
            <w:r w:rsidRPr="009F0AE5">
              <w:t>, the sponsor provides the site with clinical trial data on a disk for archive at end of study. Clarification is requested regarding whether this is also in scope, with respect to direct investigator access to eCRF data.</w:t>
            </w:r>
          </w:p>
          <w:p w14:paraId="4B19A40C" w14:textId="77777777" w:rsidR="00F61BAB" w:rsidRPr="009F0AE5" w:rsidRDefault="00F61BAB" w:rsidP="009F0AE5">
            <w:pPr>
              <w:pStyle w:val="TabletextrowsAgency"/>
              <w:spacing w:line="240" w:lineRule="auto"/>
            </w:pPr>
          </w:p>
        </w:tc>
        <w:tc>
          <w:tcPr>
            <w:tcW w:w="1537" w:type="pct"/>
            <w:gridSpan w:val="2"/>
            <w:shd w:val="clear" w:color="auto" w:fill="E1E3F2"/>
          </w:tcPr>
          <w:p w14:paraId="31B7454A" w14:textId="33EB4915" w:rsidR="00F61BAB" w:rsidRPr="009F0AE5" w:rsidRDefault="00F61BAB" w:rsidP="009F0AE5">
            <w:pPr>
              <w:pStyle w:val="TabletextrowsAgency"/>
              <w:spacing w:line="240" w:lineRule="auto"/>
            </w:pPr>
          </w:p>
        </w:tc>
      </w:tr>
      <w:tr w:rsidR="00F61BAB" w14:paraId="228368F4" w14:textId="77777777" w:rsidTr="0052038F">
        <w:tc>
          <w:tcPr>
            <w:tcW w:w="645" w:type="pct"/>
            <w:gridSpan w:val="3"/>
            <w:shd w:val="clear" w:color="auto" w:fill="E1E3F2"/>
          </w:tcPr>
          <w:p w14:paraId="506B1DBC" w14:textId="77777777" w:rsidR="00F61BAB" w:rsidRPr="009F0AE5" w:rsidRDefault="00F61BAB" w:rsidP="009F0AE5">
            <w:pPr>
              <w:pStyle w:val="TabletextrowsAgency"/>
              <w:spacing w:line="240" w:lineRule="auto"/>
            </w:pPr>
            <w:r w:rsidRPr="009F0AE5">
              <w:lastRenderedPageBreak/>
              <w:t>Lines 330-331</w:t>
            </w:r>
          </w:p>
        </w:tc>
        <w:tc>
          <w:tcPr>
            <w:tcW w:w="812" w:type="pct"/>
            <w:shd w:val="clear" w:color="auto" w:fill="E1E3F2"/>
          </w:tcPr>
          <w:p w14:paraId="3860949B" w14:textId="617D7BCA" w:rsidR="00F61BAB" w:rsidRPr="009F0AE5" w:rsidRDefault="00F61BAB" w:rsidP="009F0AE5">
            <w:pPr>
              <w:pStyle w:val="TabletextrowsAgency"/>
              <w:spacing w:line="240" w:lineRule="auto"/>
            </w:pPr>
          </w:p>
        </w:tc>
        <w:tc>
          <w:tcPr>
            <w:tcW w:w="2006" w:type="pct"/>
            <w:gridSpan w:val="3"/>
            <w:shd w:val="clear" w:color="auto" w:fill="E1E3F2"/>
          </w:tcPr>
          <w:p w14:paraId="4F82F85F" w14:textId="2C435506" w:rsidR="00F40919" w:rsidRPr="008C3737" w:rsidRDefault="00F61BAB" w:rsidP="008C3737">
            <w:pPr>
              <w:pStyle w:val="TOC5"/>
              <w:spacing w:line="240" w:lineRule="auto"/>
              <w:rPr>
                <w:rFonts w:eastAsia="Times New Roman"/>
                <w:noProof w:val="0"/>
                <w:sz w:val="18"/>
              </w:rPr>
            </w:pPr>
            <w:r w:rsidRPr="009F0AE5">
              <w:rPr>
                <w:rFonts w:eastAsia="Times New Roman"/>
                <w:noProof w:val="0"/>
                <w:sz w:val="18"/>
              </w:rPr>
              <w:t xml:space="preserve">Reference to Q3 after the sentence about Investigator’s direct access to eCRF is not clear. There is no obvious reference to this topic in Q3.   </w:t>
            </w:r>
          </w:p>
        </w:tc>
        <w:tc>
          <w:tcPr>
            <w:tcW w:w="1537" w:type="pct"/>
            <w:gridSpan w:val="2"/>
            <w:shd w:val="clear" w:color="auto" w:fill="E1E3F2"/>
          </w:tcPr>
          <w:p w14:paraId="6E7F3E3C" w14:textId="33F33517" w:rsidR="00F61BAB" w:rsidRPr="009F0AE5" w:rsidRDefault="00F61BAB" w:rsidP="009F0AE5">
            <w:pPr>
              <w:pStyle w:val="TabletextrowsAgency"/>
              <w:spacing w:line="240" w:lineRule="auto"/>
            </w:pPr>
          </w:p>
        </w:tc>
      </w:tr>
      <w:tr w:rsidR="00F61BAB" w14:paraId="2DC44381" w14:textId="77777777" w:rsidTr="0052038F">
        <w:tc>
          <w:tcPr>
            <w:tcW w:w="645" w:type="pct"/>
            <w:gridSpan w:val="3"/>
            <w:shd w:val="clear" w:color="auto" w:fill="E1E3F2"/>
          </w:tcPr>
          <w:p w14:paraId="265E1483" w14:textId="77777777" w:rsidR="00F61BAB" w:rsidRPr="009F0AE5" w:rsidRDefault="00F61BAB" w:rsidP="009F0AE5">
            <w:pPr>
              <w:pStyle w:val="TabletextrowsAgency"/>
              <w:spacing w:line="240" w:lineRule="auto"/>
            </w:pPr>
            <w:r w:rsidRPr="009F0AE5">
              <w:t>349</w:t>
            </w:r>
          </w:p>
        </w:tc>
        <w:tc>
          <w:tcPr>
            <w:tcW w:w="812" w:type="pct"/>
            <w:shd w:val="clear" w:color="auto" w:fill="E1E3F2"/>
          </w:tcPr>
          <w:p w14:paraId="43CE8A2F" w14:textId="77777777" w:rsidR="00F61BAB" w:rsidRPr="009F0AE5" w:rsidRDefault="00F61BAB" w:rsidP="009F0AE5">
            <w:pPr>
              <w:pStyle w:val="TabletextrowsAgency"/>
              <w:spacing w:line="240" w:lineRule="auto"/>
            </w:pPr>
          </w:p>
        </w:tc>
        <w:tc>
          <w:tcPr>
            <w:tcW w:w="2006" w:type="pct"/>
            <w:gridSpan w:val="3"/>
            <w:shd w:val="clear" w:color="auto" w:fill="E1E3F2"/>
          </w:tcPr>
          <w:p w14:paraId="6597FEE5" w14:textId="77777777" w:rsidR="00F61BAB" w:rsidRPr="009F0AE5" w:rsidRDefault="00F61BAB" w:rsidP="009F0AE5">
            <w:pPr>
              <w:pStyle w:val="TabletextrowsAgency"/>
              <w:spacing w:line="240" w:lineRule="auto"/>
            </w:pPr>
            <w:r w:rsidRPr="009F0AE5">
              <w:t>There is a practical hurdle, also frequently observed in the paper world. In case both e.g. study nurse and investigator are conducting a subject visit, and both are entering data: this would require switching of account to generate an integer audit trail. Like In the paper world we often see both SN and I making entries, and only I signing of the data.</w:t>
            </w:r>
          </w:p>
          <w:p w14:paraId="131A9586" w14:textId="77777777" w:rsidR="00F40919" w:rsidRPr="009F0AE5" w:rsidRDefault="00F40919" w:rsidP="009F0AE5">
            <w:pPr>
              <w:pStyle w:val="TabletextrowsAgency"/>
              <w:spacing w:line="240" w:lineRule="auto"/>
            </w:pPr>
          </w:p>
        </w:tc>
        <w:tc>
          <w:tcPr>
            <w:tcW w:w="1537" w:type="pct"/>
            <w:gridSpan w:val="2"/>
            <w:shd w:val="clear" w:color="auto" w:fill="E1E3F2"/>
          </w:tcPr>
          <w:p w14:paraId="1FF5A4E9" w14:textId="7BD09D17" w:rsidR="00F61BAB" w:rsidRPr="009F0AE5" w:rsidRDefault="00F61BAB" w:rsidP="009F0AE5">
            <w:pPr>
              <w:autoSpaceDE w:val="0"/>
              <w:autoSpaceDN w:val="0"/>
              <w:adjustRightInd w:val="0"/>
              <w:rPr>
                <w:rFonts w:eastAsia="Times New Roman"/>
              </w:rPr>
            </w:pPr>
          </w:p>
        </w:tc>
      </w:tr>
      <w:tr w:rsidR="00F61BAB" w14:paraId="559E411B" w14:textId="77777777" w:rsidTr="0052038F">
        <w:tc>
          <w:tcPr>
            <w:tcW w:w="645" w:type="pct"/>
            <w:gridSpan w:val="3"/>
            <w:shd w:val="clear" w:color="auto" w:fill="E1E3F2"/>
          </w:tcPr>
          <w:p w14:paraId="5D5E82EE" w14:textId="77777777" w:rsidR="00F61BAB" w:rsidRPr="009F0AE5" w:rsidRDefault="00F61BAB" w:rsidP="009F0AE5">
            <w:pPr>
              <w:pStyle w:val="TabletextrowsAgency"/>
              <w:spacing w:line="240" w:lineRule="auto"/>
            </w:pPr>
            <w:r w:rsidRPr="009F0AE5">
              <w:t>Line 349</w:t>
            </w:r>
          </w:p>
        </w:tc>
        <w:tc>
          <w:tcPr>
            <w:tcW w:w="812" w:type="pct"/>
            <w:shd w:val="clear" w:color="auto" w:fill="E1E3F2"/>
          </w:tcPr>
          <w:p w14:paraId="0DD1C0DA" w14:textId="2369C77F" w:rsidR="00F61BAB" w:rsidRPr="009F0AE5" w:rsidRDefault="00F61BAB" w:rsidP="009F0AE5">
            <w:pPr>
              <w:pStyle w:val="TabletextrowsAgency"/>
              <w:spacing w:line="240" w:lineRule="auto"/>
            </w:pPr>
          </w:p>
        </w:tc>
        <w:tc>
          <w:tcPr>
            <w:tcW w:w="2006" w:type="pct"/>
            <w:gridSpan w:val="3"/>
            <w:shd w:val="clear" w:color="auto" w:fill="E1E3F2"/>
          </w:tcPr>
          <w:p w14:paraId="42E01D3F" w14:textId="77777777" w:rsidR="00F61BAB" w:rsidRPr="009F0AE5" w:rsidRDefault="00F61BAB" w:rsidP="009F0AE5">
            <w:pPr>
              <w:pStyle w:val="TOC5"/>
              <w:spacing w:line="240" w:lineRule="auto"/>
              <w:rPr>
                <w:rFonts w:eastAsia="Times New Roman"/>
                <w:noProof w:val="0"/>
                <w:sz w:val="18"/>
              </w:rPr>
            </w:pPr>
            <w:r w:rsidRPr="009F0AE5">
              <w:rPr>
                <w:rFonts w:eastAsia="Times New Roman"/>
                <w:noProof w:val="0"/>
                <w:sz w:val="18"/>
              </w:rPr>
              <w:t>misspelling: “wrights” should be “rights”</w:t>
            </w:r>
          </w:p>
          <w:p w14:paraId="2ACEE09D" w14:textId="77777777" w:rsidR="00F40919" w:rsidRPr="009F0AE5" w:rsidRDefault="00F40919" w:rsidP="009F0AE5">
            <w:pPr>
              <w:pStyle w:val="BodytextAgency"/>
              <w:spacing w:line="240" w:lineRule="auto"/>
              <w:rPr>
                <w:lang w:eastAsia="zh-CN"/>
              </w:rPr>
            </w:pPr>
          </w:p>
        </w:tc>
        <w:tc>
          <w:tcPr>
            <w:tcW w:w="1537" w:type="pct"/>
            <w:gridSpan w:val="2"/>
            <w:shd w:val="clear" w:color="auto" w:fill="E1E3F2"/>
          </w:tcPr>
          <w:p w14:paraId="5D8BC1FF" w14:textId="0824E725" w:rsidR="00F61BAB" w:rsidRPr="009F0AE5" w:rsidRDefault="00F61BAB" w:rsidP="009F0AE5">
            <w:pPr>
              <w:pStyle w:val="TabletextrowsAgency"/>
              <w:spacing w:line="240" w:lineRule="auto"/>
            </w:pPr>
          </w:p>
        </w:tc>
      </w:tr>
      <w:tr w:rsidR="00F61BAB" w14:paraId="6049B9EC" w14:textId="77777777" w:rsidTr="0052038F">
        <w:tc>
          <w:tcPr>
            <w:tcW w:w="645" w:type="pct"/>
            <w:gridSpan w:val="3"/>
            <w:shd w:val="clear" w:color="auto" w:fill="E1E3F2"/>
          </w:tcPr>
          <w:p w14:paraId="3334911C" w14:textId="77777777" w:rsidR="00F61BAB" w:rsidRPr="009F0AE5" w:rsidRDefault="00F61BAB" w:rsidP="009F0AE5">
            <w:pPr>
              <w:pStyle w:val="TabletextrowsAgency"/>
              <w:spacing w:line="240" w:lineRule="auto"/>
            </w:pPr>
            <w:r w:rsidRPr="009F0AE5">
              <w:t>Line 349-350</w:t>
            </w:r>
          </w:p>
        </w:tc>
        <w:tc>
          <w:tcPr>
            <w:tcW w:w="812" w:type="pct"/>
            <w:shd w:val="clear" w:color="auto" w:fill="E1E3F2"/>
          </w:tcPr>
          <w:p w14:paraId="02AFB305" w14:textId="2C1716E0" w:rsidR="00F61BAB" w:rsidRPr="009F0AE5" w:rsidRDefault="00F61BAB" w:rsidP="009F0AE5">
            <w:pPr>
              <w:pStyle w:val="TabletextrowsAgency"/>
              <w:spacing w:line="240" w:lineRule="auto"/>
            </w:pPr>
          </w:p>
        </w:tc>
        <w:tc>
          <w:tcPr>
            <w:tcW w:w="2006" w:type="pct"/>
            <w:gridSpan w:val="3"/>
            <w:shd w:val="clear" w:color="auto" w:fill="E1E3F2"/>
          </w:tcPr>
          <w:p w14:paraId="4F9FEFFA" w14:textId="40FC5B32" w:rsidR="00F40919" w:rsidRPr="008C3737" w:rsidRDefault="00F61BAB" w:rsidP="008C3737">
            <w:pPr>
              <w:pStyle w:val="TOC5"/>
              <w:spacing w:line="240" w:lineRule="auto"/>
              <w:rPr>
                <w:rFonts w:eastAsia="Times New Roman"/>
                <w:noProof w:val="0"/>
                <w:sz w:val="18"/>
              </w:rPr>
            </w:pPr>
            <w:r w:rsidRPr="009F0AE5">
              <w:rPr>
                <w:rFonts w:eastAsia="Times New Roman"/>
                <w:noProof w:val="0"/>
                <w:sz w:val="18"/>
              </w:rPr>
              <w:t xml:space="preserve">Question about the application of the term “fully audit-trailed” to “system access”.  Usually the term audit trailed applies </w:t>
            </w:r>
            <w:proofErr w:type="gramStart"/>
            <w:r w:rsidRPr="009F0AE5">
              <w:rPr>
                <w:rFonts w:eastAsia="Times New Roman"/>
                <w:noProof w:val="0"/>
                <w:sz w:val="18"/>
              </w:rPr>
              <w:t>to  changes</w:t>
            </w:r>
            <w:proofErr w:type="gramEnd"/>
            <w:r w:rsidRPr="009F0AE5">
              <w:rPr>
                <w:rFonts w:eastAsia="Times New Roman"/>
                <w:noProof w:val="0"/>
                <w:sz w:val="18"/>
              </w:rPr>
              <w:t xml:space="preserve"> in data or system configurations and not to system access logs.  These should not be changeable in any way.  Is a system log or journal describing the system access considered an “audit trail</w:t>
            </w:r>
            <w:proofErr w:type="gramStart"/>
            <w:r w:rsidRPr="009F0AE5">
              <w:rPr>
                <w:rFonts w:eastAsia="Times New Roman"/>
                <w:noProof w:val="0"/>
                <w:sz w:val="18"/>
              </w:rPr>
              <w:t>” ?</w:t>
            </w:r>
            <w:proofErr w:type="gramEnd"/>
            <w:r w:rsidRPr="009F0AE5">
              <w:rPr>
                <w:rFonts w:eastAsia="Times New Roman"/>
                <w:noProof w:val="0"/>
                <w:sz w:val="18"/>
              </w:rPr>
              <w:t xml:space="preserve">  what kind of information should be captured in this “audit trail”?</w:t>
            </w:r>
          </w:p>
        </w:tc>
        <w:tc>
          <w:tcPr>
            <w:tcW w:w="1537" w:type="pct"/>
            <w:gridSpan w:val="2"/>
            <w:shd w:val="clear" w:color="auto" w:fill="E1E3F2"/>
          </w:tcPr>
          <w:p w14:paraId="45C63771" w14:textId="50F91CF9" w:rsidR="00F61BAB" w:rsidRPr="009F0AE5" w:rsidRDefault="00F61BAB" w:rsidP="009F0AE5">
            <w:pPr>
              <w:pStyle w:val="TabletextrowsAgency"/>
              <w:spacing w:line="240" w:lineRule="auto"/>
            </w:pPr>
          </w:p>
        </w:tc>
      </w:tr>
      <w:tr w:rsidR="00F61BAB" w14:paraId="7A4BC455" w14:textId="77777777" w:rsidTr="0052038F">
        <w:tc>
          <w:tcPr>
            <w:tcW w:w="645" w:type="pct"/>
            <w:gridSpan w:val="3"/>
            <w:shd w:val="clear" w:color="auto" w:fill="E1E3F2"/>
          </w:tcPr>
          <w:p w14:paraId="076E84B4"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350-51</w:t>
            </w:r>
          </w:p>
        </w:tc>
        <w:tc>
          <w:tcPr>
            <w:tcW w:w="812" w:type="pct"/>
            <w:shd w:val="clear" w:color="auto" w:fill="E1E3F2"/>
          </w:tcPr>
          <w:p w14:paraId="46EE8416"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474E13C3"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 xml:space="preserve">To ensure machine readability in the future which is independent from specific software platforms and operating systems, we suggest </w:t>
            </w:r>
            <w:proofErr w:type="gramStart"/>
            <w:r w:rsidRPr="009F0AE5">
              <w:rPr>
                <w:rFonts w:cs="Calibri"/>
                <w:color w:val="000000"/>
                <w:lang w:val="en-US"/>
              </w:rPr>
              <w:t>cloud based</w:t>
            </w:r>
            <w:proofErr w:type="gramEnd"/>
            <w:r w:rsidRPr="009F0AE5">
              <w:rPr>
                <w:rFonts w:cs="Calibri"/>
                <w:color w:val="000000"/>
                <w:lang w:val="en-US"/>
              </w:rPr>
              <w:t xml:space="preserve"> storage.  Do you agree?</w:t>
            </w:r>
          </w:p>
          <w:p w14:paraId="1958FC87"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05DC94F9" w14:textId="1221A38F" w:rsidR="00F61BAB" w:rsidRPr="009F0AE5" w:rsidRDefault="00F61BAB" w:rsidP="009F0AE5">
            <w:pPr>
              <w:pStyle w:val="TabletextrowsAgency"/>
              <w:spacing w:line="240" w:lineRule="auto"/>
            </w:pPr>
          </w:p>
        </w:tc>
      </w:tr>
      <w:tr w:rsidR="00F61BAB" w14:paraId="58C139D7" w14:textId="77777777" w:rsidTr="0052038F">
        <w:tc>
          <w:tcPr>
            <w:tcW w:w="645" w:type="pct"/>
            <w:gridSpan w:val="3"/>
            <w:shd w:val="clear" w:color="auto" w:fill="E1E3F2"/>
          </w:tcPr>
          <w:p w14:paraId="47B7F3B4" w14:textId="77777777" w:rsidR="00F61BAB" w:rsidRPr="009F0AE5" w:rsidRDefault="00F61BAB" w:rsidP="009F0AE5">
            <w:pPr>
              <w:pStyle w:val="TabletextrowsAgency"/>
              <w:spacing w:line="240" w:lineRule="auto"/>
            </w:pPr>
            <w:r w:rsidRPr="009F0AE5">
              <w:t>Line 350</w:t>
            </w:r>
          </w:p>
        </w:tc>
        <w:tc>
          <w:tcPr>
            <w:tcW w:w="812" w:type="pct"/>
            <w:shd w:val="clear" w:color="auto" w:fill="E1E3F2"/>
          </w:tcPr>
          <w:p w14:paraId="770D1FEC" w14:textId="0CD54AA6" w:rsidR="00F61BAB" w:rsidRPr="009F0AE5" w:rsidRDefault="00F61BAB" w:rsidP="009F0AE5">
            <w:pPr>
              <w:pStyle w:val="TabletextrowsAgency"/>
              <w:spacing w:line="240" w:lineRule="auto"/>
            </w:pPr>
          </w:p>
        </w:tc>
        <w:tc>
          <w:tcPr>
            <w:tcW w:w="2006" w:type="pct"/>
            <w:gridSpan w:val="3"/>
            <w:shd w:val="clear" w:color="auto" w:fill="E1E3F2"/>
          </w:tcPr>
          <w:p w14:paraId="71682409" w14:textId="6B15DB18" w:rsidR="00F40919" w:rsidRPr="009F0AE5" w:rsidRDefault="00F61BAB" w:rsidP="008C3737">
            <w:pPr>
              <w:pStyle w:val="TOC5"/>
              <w:spacing w:line="240" w:lineRule="auto"/>
              <w:rPr>
                <w:sz w:val="18"/>
              </w:rPr>
            </w:pPr>
            <w:r w:rsidRPr="009F0AE5">
              <w:rPr>
                <w:sz w:val="18"/>
              </w:rPr>
              <w:t>Should the sentence say “human”readable rather than “machine” readable?</w:t>
            </w:r>
          </w:p>
        </w:tc>
        <w:tc>
          <w:tcPr>
            <w:tcW w:w="1537" w:type="pct"/>
            <w:gridSpan w:val="2"/>
            <w:shd w:val="clear" w:color="auto" w:fill="E1E3F2"/>
          </w:tcPr>
          <w:p w14:paraId="433B65E7" w14:textId="2B4F92DA" w:rsidR="00F61BAB" w:rsidRPr="009F0AE5" w:rsidRDefault="00F61BAB" w:rsidP="009F0AE5">
            <w:pPr>
              <w:pStyle w:val="TabletextrowsAgency"/>
              <w:spacing w:line="240" w:lineRule="auto"/>
            </w:pPr>
          </w:p>
        </w:tc>
      </w:tr>
      <w:tr w:rsidR="00F61BAB" w14:paraId="2B12C669" w14:textId="77777777" w:rsidTr="0052038F">
        <w:tc>
          <w:tcPr>
            <w:tcW w:w="645" w:type="pct"/>
            <w:gridSpan w:val="3"/>
            <w:shd w:val="clear" w:color="auto" w:fill="E1E3F2"/>
          </w:tcPr>
          <w:p w14:paraId="07D4CEAA" w14:textId="77777777" w:rsidR="00F61BAB" w:rsidRPr="009F0AE5" w:rsidRDefault="00F61BAB" w:rsidP="009F0AE5">
            <w:pPr>
              <w:pStyle w:val="TabletextrowsAgency"/>
              <w:spacing w:line="240" w:lineRule="auto"/>
            </w:pPr>
            <w:r w:rsidRPr="009F0AE5">
              <w:t>Line 350(also 138)</w:t>
            </w:r>
          </w:p>
        </w:tc>
        <w:tc>
          <w:tcPr>
            <w:tcW w:w="812" w:type="pct"/>
            <w:shd w:val="clear" w:color="auto" w:fill="E1E3F2"/>
          </w:tcPr>
          <w:p w14:paraId="0A091645" w14:textId="6D9D696A" w:rsidR="00F61BAB" w:rsidRPr="009F0AE5" w:rsidRDefault="00F61BAB" w:rsidP="009F0AE5">
            <w:pPr>
              <w:pStyle w:val="TabletextrowsAgency"/>
              <w:spacing w:line="240" w:lineRule="auto"/>
            </w:pPr>
          </w:p>
        </w:tc>
        <w:tc>
          <w:tcPr>
            <w:tcW w:w="2006" w:type="pct"/>
            <w:gridSpan w:val="3"/>
            <w:shd w:val="clear" w:color="auto" w:fill="E1E3F2"/>
          </w:tcPr>
          <w:p w14:paraId="19A8059F" w14:textId="77777777" w:rsidR="00F61BAB" w:rsidRPr="009F0AE5" w:rsidRDefault="00F61BAB" w:rsidP="009F0AE5">
            <w:pPr>
              <w:pStyle w:val="TabletextrowsAgency"/>
              <w:spacing w:line="240" w:lineRule="auto"/>
            </w:pPr>
            <w:r w:rsidRPr="009F0AE5">
              <w:t xml:space="preserve">Comment: Could you clarify what is intended by “Machine Readable”:  is a static format such as PDF adequate, a full relational </w:t>
            </w:r>
            <w:proofErr w:type="gramStart"/>
            <w:r w:rsidRPr="009F0AE5">
              <w:t>database,…</w:t>
            </w:r>
            <w:proofErr w:type="gramEnd"/>
            <w:r w:rsidRPr="009F0AE5">
              <w:t>?</w:t>
            </w:r>
          </w:p>
          <w:p w14:paraId="5DEC7336" w14:textId="77777777" w:rsidR="00F40919" w:rsidRPr="009F0AE5" w:rsidRDefault="00F40919" w:rsidP="009F0AE5">
            <w:pPr>
              <w:pStyle w:val="TabletextrowsAgency"/>
              <w:spacing w:line="240" w:lineRule="auto"/>
            </w:pPr>
          </w:p>
        </w:tc>
        <w:tc>
          <w:tcPr>
            <w:tcW w:w="1537" w:type="pct"/>
            <w:gridSpan w:val="2"/>
            <w:shd w:val="clear" w:color="auto" w:fill="E1E3F2"/>
          </w:tcPr>
          <w:p w14:paraId="530CBF46" w14:textId="570DCFFE" w:rsidR="00F61BAB" w:rsidRPr="009F0AE5" w:rsidRDefault="00F61BAB" w:rsidP="009F0AE5">
            <w:pPr>
              <w:pStyle w:val="TabletextrowsAgency"/>
              <w:spacing w:line="240" w:lineRule="auto"/>
            </w:pPr>
          </w:p>
        </w:tc>
      </w:tr>
      <w:tr w:rsidR="00F61BAB" w14:paraId="59602DAF" w14:textId="77777777" w:rsidTr="0052038F">
        <w:tc>
          <w:tcPr>
            <w:tcW w:w="645" w:type="pct"/>
            <w:gridSpan w:val="3"/>
            <w:shd w:val="clear" w:color="auto" w:fill="E1E3F2"/>
          </w:tcPr>
          <w:p w14:paraId="0A5265CB" w14:textId="77777777" w:rsidR="00F61BAB" w:rsidRPr="009F0AE5" w:rsidRDefault="00F61BAB" w:rsidP="009F0AE5">
            <w:pPr>
              <w:pStyle w:val="TabletextrowsAgency"/>
              <w:spacing w:line="240" w:lineRule="auto"/>
            </w:pPr>
            <w:r w:rsidRPr="009F0AE5">
              <w:rPr>
                <w:rFonts w:cs="Calibri"/>
              </w:rPr>
              <w:t>Line 365</w:t>
            </w:r>
          </w:p>
        </w:tc>
        <w:tc>
          <w:tcPr>
            <w:tcW w:w="812" w:type="pct"/>
            <w:shd w:val="clear" w:color="auto" w:fill="E1E3F2"/>
          </w:tcPr>
          <w:p w14:paraId="1617C057" w14:textId="4AE200AB" w:rsidR="00F61BAB" w:rsidRPr="009F0AE5" w:rsidRDefault="00F61BAB" w:rsidP="009F0AE5">
            <w:pPr>
              <w:pStyle w:val="TabletextrowsAgency"/>
              <w:spacing w:line="240" w:lineRule="auto"/>
            </w:pPr>
          </w:p>
        </w:tc>
        <w:tc>
          <w:tcPr>
            <w:tcW w:w="2006" w:type="pct"/>
            <w:gridSpan w:val="3"/>
            <w:shd w:val="clear" w:color="auto" w:fill="E1E3F2"/>
          </w:tcPr>
          <w:p w14:paraId="68786DCE" w14:textId="48D0EFEC" w:rsidR="00F61BAB" w:rsidRPr="00A823EF" w:rsidRDefault="00F61BAB" w:rsidP="00A823EF">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r w:rsidR="00A823EF">
              <w:rPr>
                <w:rFonts w:eastAsia="Times New Roman" w:cs="Calibri"/>
                <w:color w:val="000000"/>
                <w:lang w:val="en-US"/>
              </w:rPr>
              <w:t xml:space="preserve"> </w:t>
            </w:r>
            <w:r w:rsidRPr="009F0AE5">
              <w:rPr>
                <w:rFonts w:cs="Calibri"/>
                <w:color w:val="000000"/>
                <w:lang w:val="en-US"/>
              </w:rPr>
              <w:t xml:space="preserve">Clarification to address validation of all processes between interoperable systems would be needed.  Also, the </w:t>
            </w:r>
            <w:r w:rsidRPr="009F0AE5">
              <w:rPr>
                <w:rFonts w:cs="Calibri"/>
                <w:color w:val="000000"/>
                <w:lang w:val="en-US"/>
              </w:rPr>
              <w:lastRenderedPageBreak/>
              <w:t>provision for study-specific configuration validation of integrated EMR/eSource systems solutions should be anticipated.</w:t>
            </w:r>
          </w:p>
          <w:p w14:paraId="6F1969B9" w14:textId="77777777" w:rsidR="00F61BAB" w:rsidRPr="009F0AE5" w:rsidRDefault="00F61BAB" w:rsidP="009F0AE5">
            <w:pPr>
              <w:pStyle w:val="TabletextrowsAgency"/>
              <w:spacing w:line="240" w:lineRule="auto"/>
            </w:pPr>
          </w:p>
        </w:tc>
        <w:tc>
          <w:tcPr>
            <w:tcW w:w="1537" w:type="pct"/>
            <w:gridSpan w:val="2"/>
            <w:shd w:val="clear" w:color="auto" w:fill="E1E3F2"/>
          </w:tcPr>
          <w:p w14:paraId="3CF9E202" w14:textId="47F11B77" w:rsidR="00F61BAB" w:rsidRPr="009F0AE5" w:rsidRDefault="00F61BAB" w:rsidP="009F0AE5">
            <w:pPr>
              <w:pStyle w:val="TabletextrowsAgency"/>
              <w:spacing w:line="240" w:lineRule="auto"/>
            </w:pPr>
          </w:p>
        </w:tc>
      </w:tr>
      <w:tr w:rsidR="00F61BAB" w14:paraId="0996FF7C" w14:textId="77777777" w:rsidTr="0052038F">
        <w:tc>
          <w:tcPr>
            <w:tcW w:w="645" w:type="pct"/>
            <w:gridSpan w:val="3"/>
            <w:shd w:val="clear" w:color="auto" w:fill="E1E3F2"/>
          </w:tcPr>
          <w:p w14:paraId="59C56CF0"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367</w:t>
            </w:r>
          </w:p>
        </w:tc>
        <w:tc>
          <w:tcPr>
            <w:tcW w:w="812" w:type="pct"/>
            <w:shd w:val="clear" w:color="auto" w:fill="E1E3F2"/>
          </w:tcPr>
          <w:p w14:paraId="0BE3D357"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7E132EEE" w14:textId="77777777" w:rsidR="00F61BAB" w:rsidRDefault="00F61BAB" w:rsidP="009F0AE5">
            <w:pPr>
              <w:pStyle w:val="TabletextrowsAgency"/>
              <w:spacing w:line="240" w:lineRule="auto"/>
              <w:rPr>
                <w:rFonts w:cs="Calibri"/>
                <w:color w:val="000000"/>
                <w:lang w:val="en-US"/>
              </w:rPr>
            </w:pPr>
            <w:r w:rsidRPr="009F0AE5">
              <w:rPr>
                <w:rFonts w:cs="Calibri"/>
                <w:color w:val="000000"/>
                <w:lang w:val="en-US"/>
              </w:rPr>
              <w:t>See previous comments for line 195.</w:t>
            </w:r>
          </w:p>
          <w:p w14:paraId="3E2F5B17" w14:textId="40830993" w:rsidR="008C3737" w:rsidRPr="009F0AE5" w:rsidRDefault="008C3737" w:rsidP="009F0AE5">
            <w:pPr>
              <w:pStyle w:val="TabletextrowsAgency"/>
              <w:spacing w:line="240" w:lineRule="auto"/>
              <w:rPr>
                <w:rFonts w:cs="Calibri"/>
                <w:color w:val="000000"/>
                <w:lang w:val="en-US"/>
              </w:rPr>
            </w:pPr>
          </w:p>
        </w:tc>
        <w:tc>
          <w:tcPr>
            <w:tcW w:w="1537" w:type="pct"/>
            <w:gridSpan w:val="2"/>
            <w:shd w:val="clear" w:color="auto" w:fill="E1E3F2"/>
          </w:tcPr>
          <w:p w14:paraId="39C65AD2" w14:textId="07B7760E" w:rsidR="00F61BAB" w:rsidRPr="009F0AE5" w:rsidRDefault="00F61BAB" w:rsidP="009F0AE5">
            <w:pPr>
              <w:pStyle w:val="TabletextrowsAgency"/>
              <w:spacing w:line="240" w:lineRule="auto"/>
            </w:pPr>
          </w:p>
        </w:tc>
      </w:tr>
      <w:tr w:rsidR="00F61BAB" w14:paraId="5F9A452B" w14:textId="77777777" w:rsidTr="0052038F">
        <w:tc>
          <w:tcPr>
            <w:tcW w:w="645" w:type="pct"/>
            <w:gridSpan w:val="3"/>
            <w:shd w:val="clear" w:color="auto" w:fill="E1E3F2"/>
          </w:tcPr>
          <w:p w14:paraId="00D3FFAF" w14:textId="77777777" w:rsidR="00F61BAB" w:rsidRPr="009F0AE5" w:rsidRDefault="00F61BAB" w:rsidP="009F0AE5">
            <w:pPr>
              <w:pStyle w:val="TabletextrowsAgency"/>
              <w:spacing w:line="240" w:lineRule="auto"/>
            </w:pPr>
            <w:r w:rsidRPr="009F0AE5">
              <w:t>377-378</w:t>
            </w:r>
          </w:p>
        </w:tc>
        <w:tc>
          <w:tcPr>
            <w:tcW w:w="812" w:type="pct"/>
            <w:shd w:val="clear" w:color="auto" w:fill="E1E3F2"/>
          </w:tcPr>
          <w:p w14:paraId="60048290" w14:textId="5B406F05" w:rsidR="00F61BAB" w:rsidRPr="009F0AE5" w:rsidRDefault="00F61BAB" w:rsidP="009F0AE5">
            <w:pPr>
              <w:pStyle w:val="TabletextrowsAgency"/>
              <w:spacing w:line="240" w:lineRule="auto"/>
            </w:pPr>
          </w:p>
        </w:tc>
        <w:tc>
          <w:tcPr>
            <w:tcW w:w="2006" w:type="pct"/>
            <w:gridSpan w:val="3"/>
            <w:shd w:val="clear" w:color="auto" w:fill="E1E3F2"/>
          </w:tcPr>
          <w:p w14:paraId="2811ABAD" w14:textId="77777777" w:rsidR="00F61BAB" w:rsidRPr="009F0AE5" w:rsidRDefault="00F61BAB" w:rsidP="009F0AE5">
            <w:pPr>
              <w:pStyle w:val="TabletextrowsAgency"/>
              <w:spacing w:line="240" w:lineRule="auto"/>
            </w:pPr>
            <w:r w:rsidRPr="009F0AE5">
              <w:t>Comment: As indicated under the comment on line 290, free text fields as part of the eSource should not be shared with the sponsor but screened by CRA to ensure adequate information is captured elsewhere for protocol required information that is going to the sponsor.</w:t>
            </w:r>
          </w:p>
          <w:p w14:paraId="48F3D73A" w14:textId="77777777" w:rsidR="00F61BAB" w:rsidRPr="009F0AE5" w:rsidRDefault="00F61BAB" w:rsidP="009F0AE5">
            <w:pPr>
              <w:pStyle w:val="TabletextrowsAgency"/>
              <w:spacing w:line="240" w:lineRule="auto"/>
            </w:pPr>
          </w:p>
          <w:p w14:paraId="4D949B92" w14:textId="77777777" w:rsidR="00F61BAB" w:rsidRPr="009F0AE5" w:rsidRDefault="00F61BAB" w:rsidP="009F0AE5">
            <w:pPr>
              <w:pStyle w:val="TabletextrowsAgency"/>
              <w:spacing w:line="240" w:lineRule="auto"/>
              <w:rPr>
                <w:b/>
              </w:rPr>
            </w:pPr>
            <w:r w:rsidRPr="009F0AE5">
              <w:t>Proposed change (if any): Data is intended to be transferred off site, and personal information may be contaminated with</w:t>
            </w:r>
            <w:r w:rsidRPr="009F0AE5">
              <w:rPr>
                <w:rFonts w:cs="Times New Roman"/>
              </w:rPr>
              <w:t xml:space="preserve"> </w:t>
            </w:r>
            <w:r w:rsidRPr="009F0AE5">
              <w:t xml:space="preserve">identifiers (free text).  </w:t>
            </w:r>
            <w:r w:rsidRPr="009F0AE5">
              <w:rPr>
                <w:b/>
              </w:rPr>
              <w:t>Free text should not be shared with the sponsor.</w:t>
            </w:r>
          </w:p>
          <w:p w14:paraId="5920FF2A" w14:textId="77777777" w:rsidR="00F61BAB" w:rsidRPr="009F0AE5" w:rsidRDefault="00F61BAB" w:rsidP="009F0AE5">
            <w:pPr>
              <w:pStyle w:val="TOC5"/>
              <w:spacing w:line="240" w:lineRule="auto"/>
              <w:rPr>
                <w:sz w:val="18"/>
              </w:rPr>
            </w:pPr>
          </w:p>
        </w:tc>
        <w:tc>
          <w:tcPr>
            <w:tcW w:w="1537" w:type="pct"/>
            <w:gridSpan w:val="2"/>
            <w:shd w:val="clear" w:color="auto" w:fill="E1E3F2"/>
          </w:tcPr>
          <w:p w14:paraId="61E9C0E7" w14:textId="2438B80D" w:rsidR="00F61BAB" w:rsidRPr="009F0AE5" w:rsidRDefault="00F61BAB" w:rsidP="009F0AE5">
            <w:pPr>
              <w:pStyle w:val="TabletextrowsAgency"/>
              <w:spacing w:line="240" w:lineRule="auto"/>
            </w:pPr>
          </w:p>
        </w:tc>
      </w:tr>
      <w:tr w:rsidR="00F61BAB" w14:paraId="167A3352" w14:textId="77777777" w:rsidTr="0052038F">
        <w:tc>
          <w:tcPr>
            <w:tcW w:w="645" w:type="pct"/>
            <w:gridSpan w:val="3"/>
            <w:shd w:val="clear" w:color="auto" w:fill="E1E3F2"/>
          </w:tcPr>
          <w:p w14:paraId="3C5C6800"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422</w:t>
            </w:r>
          </w:p>
        </w:tc>
        <w:tc>
          <w:tcPr>
            <w:tcW w:w="812" w:type="pct"/>
            <w:shd w:val="clear" w:color="auto" w:fill="E1E3F2"/>
          </w:tcPr>
          <w:p w14:paraId="0B01F6B0"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65617921"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This would imply that data validation (automatic query) moves from EDC to DDC system, but is also to be continued in EDC as manual entry to EDC remains.</w:t>
            </w:r>
          </w:p>
          <w:p w14:paraId="6770D3DB"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37C1878E" w14:textId="77777777" w:rsidR="00F61BAB" w:rsidRPr="009F0AE5" w:rsidRDefault="00F61BAB" w:rsidP="009F0AE5">
            <w:pPr>
              <w:pStyle w:val="TabletextrowsAgency"/>
              <w:spacing w:line="240" w:lineRule="auto"/>
            </w:pPr>
          </w:p>
        </w:tc>
      </w:tr>
      <w:tr w:rsidR="00F61BAB" w14:paraId="4DEFFD40" w14:textId="77777777" w:rsidTr="0052038F">
        <w:tc>
          <w:tcPr>
            <w:tcW w:w="645" w:type="pct"/>
            <w:gridSpan w:val="3"/>
            <w:shd w:val="clear" w:color="auto" w:fill="E1E3F2"/>
          </w:tcPr>
          <w:p w14:paraId="690F975F" w14:textId="77777777" w:rsidR="00F61BAB" w:rsidRPr="009F0AE5" w:rsidRDefault="00F61BAB" w:rsidP="009F0AE5">
            <w:pPr>
              <w:pStyle w:val="TabletextrowsAgency"/>
              <w:spacing w:line="240" w:lineRule="auto"/>
              <w:rPr>
                <w:rFonts w:cs="Calibri"/>
                <w:color w:val="000000"/>
                <w:lang w:val="en-US"/>
              </w:rPr>
            </w:pPr>
            <w:r w:rsidRPr="009F0AE5">
              <w:t>Line 513</w:t>
            </w:r>
          </w:p>
        </w:tc>
        <w:tc>
          <w:tcPr>
            <w:tcW w:w="812" w:type="pct"/>
            <w:shd w:val="clear" w:color="auto" w:fill="E1E3F2"/>
          </w:tcPr>
          <w:p w14:paraId="22891463"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7FDFD4A1" w14:textId="77777777" w:rsidR="00F61BAB" w:rsidRPr="009F0AE5" w:rsidRDefault="00F61BAB" w:rsidP="009F0AE5">
            <w:pPr>
              <w:pStyle w:val="TabletextrowsAgency"/>
              <w:spacing w:line="240" w:lineRule="auto"/>
            </w:pPr>
            <w:r w:rsidRPr="009F0AE5">
              <w:t>Comment: With the eSource Data Capture approach, we don´t see an opportunity to reduce protocol deviations since patient charts are populated after procedures/decisions have taken place. Could the EMA please further clarify how it is to be expected that such technology would result in a reduction of protocol deviations?</w:t>
            </w:r>
          </w:p>
        </w:tc>
        <w:tc>
          <w:tcPr>
            <w:tcW w:w="1537" w:type="pct"/>
            <w:gridSpan w:val="2"/>
            <w:shd w:val="clear" w:color="auto" w:fill="E1E3F2"/>
          </w:tcPr>
          <w:p w14:paraId="48ED2D4F" w14:textId="24AA176E" w:rsidR="00F61BAB" w:rsidRPr="009F0AE5" w:rsidRDefault="00F61BAB" w:rsidP="009F0AE5">
            <w:pPr>
              <w:pStyle w:val="TabletextrowsAgency"/>
              <w:spacing w:line="240" w:lineRule="auto"/>
            </w:pPr>
          </w:p>
        </w:tc>
      </w:tr>
      <w:tr w:rsidR="00F61BAB" w14:paraId="4213B106" w14:textId="77777777" w:rsidTr="0052038F">
        <w:tc>
          <w:tcPr>
            <w:tcW w:w="645" w:type="pct"/>
            <w:gridSpan w:val="3"/>
            <w:shd w:val="clear" w:color="auto" w:fill="E1E3F2"/>
          </w:tcPr>
          <w:p w14:paraId="0AD35A05" w14:textId="77777777" w:rsidR="00F61BAB" w:rsidRPr="009F0AE5" w:rsidRDefault="00F61BAB" w:rsidP="009F0AE5">
            <w:pPr>
              <w:pStyle w:val="TabletextrowsAgency"/>
              <w:spacing w:line="240" w:lineRule="auto"/>
            </w:pPr>
            <w:r w:rsidRPr="009F0AE5">
              <w:t>698-702</w:t>
            </w:r>
          </w:p>
        </w:tc>
        <w:tc>
          <w:tcPr>
            <w:tcW w:w="812" w:type="pct"/>
            <w:shd w:val="clear" w:color="auto" w:fill="E1E3F2"/>
          </w:tcPr>
          <w:p w14:paraId="69311628" w14:textId="36E5DF02" w:rsidR="00F61BAB" w:rsidRPr="009F0AE5" w:rsidRDefault="00F61BAB" w:rsidP="009F0AE5">
            <w:pPr>
              <w:pStyle w:val="TabletextrowsAgency"/>
              <w:spacing w:line="240" w:lineRule="auto"/>
            </w:pPr>
          </w:p>
        </w:tc>
        <w:tc>
          <w:tcPr>
            <w:tcW w:w="2006" w:type="pct"/>
            <w:gridSpan w:val="3"/>
            <w:shd w:val="clear" w:color="auto" w:fill="E1E3F2"/>
          </w:tcPr>
          <w:p w14:paraId="1B2BDA0B" w14:textId="77777777" w:rsidR="00F61BAB" w:rsidRPr="009F0AE5" w:rsidRDefault="00F61BAB" w:rsidP="009F0AE5">
            <w:pPr>
              <w:pStyle w:val="TabletextrowsAgency"/>
              <w:spacing w:line="240" w:lineRule="auto"/>
            </w:pPr>
            <w:r w:rsidRPr="009F0AE5">
              <w:t>Comment: The site must be careful to know that only the table must be used for the duration of the trial.  There should not be a hybrid of eSource and paper</w:t>
            </w:r>
          </w:p>
          <w:p w14:paraId="7C58A5D8" w14:textId="77777777" w:rsidR="00F61BAB" w:rsidRPr="009F0AE5" w:rsidRDefault="00F61BAB" w:rsidP="009F0AE5">
            <w:pPr>
              <w:pStyle w:val="TabletextrowsAgency"/>
              <w:spacing w:line="240" w:lineRule="auto"/>
            </w:pPr>
          </w:p>
          <w:p w14:paraId="6FDF451B" w14:textId="77777777" w:rsidR="00F61BAB" w:rsidRPr="009F0AE5" w:rsidRDefault="00F61BAB" w:rsidP="009F0AE5">
            <w:pPr>
              <w:pStyle w:val="TabletextrowsAgency"/>
              <w:spacing w:line="240" w:lineRule="auto"/>
              <w:rPr>
                <w:b/>
              </w:rPr>
            </w:pPr>
            <w:r w:rsidRPr="009F0AE5">
              <w:t>Proposed change (if any): If pre-existing source records exist (in EMR or paper</w:t>
            </w:r>
            <w:r w:rsidRPr="009F0AE5">
              <w:rPr>
                <w:rFonts w:cs="Times New Roman"/>
              </w:rPr>
              <w:t xml:space="preserve"> </w:t>
            </w:r>
            <w:r w:rsidRPr="009F0AE5">
              <w:t xml:space="preserve">source), the site staff should indicate in the </w:t>
            </w:r>
            <w:r w:rsidRPr="009F0AE5">
              <w:lastRenderedPageBreak/>
              <w:t xml:space="preserve">eSource form that the source data is transcribed, then transcribe the data into the eSource form.  </w:t>
            </w:r>
            <w:r w:rsidRPr="009F0AE5">
              <w:rPr>
                <w:b/>
              </w:rPr>
              <w:t>The site must be careful to know that only the table must be used for the duration of the trial.  There should not be a hybrid of eSource and paper.</w:t>
            </w:r>
          </w:p>
          <w:p w14:paraId="636AFD8A" w14:textId="77777777" w:rsidR="00F61BAB" w:rsidRPr="009F0AE5" w:rsidRDefault="00F61BAB" w:rsidP="009F0AE5">
            <w:pPr>
              <w:pStyle w:val="TOC5"/>
              <w:spacing w:line="240" w:lineRule="auto"/>
              <w:rPr>
                <w:sz w:val="18"/>
              </w:rPr>
            </w:pPr>
          </w:p>
        </w:tc>
        <w:tc>
          <w:tcPr>
            <w:tcW w:w="1537" w:type="pct"/>
            <w:gridSpan w:val="2"/>
            <w:shd w:val="clear" w:color="auto" w:fill="E1E3F2"/>
          </w:tcPr>
          <w:p w14:paraId="1A8D8428" w14:textId="2C518C03" w:rsidR="00F61BAB" w:rsidRPr="009F0AE5" w:rsidRDefault="00F61BAB" w:rsidP="009F0AE5">
            <w:pPr>
              <w:pStyle w:val="TabletextrowsAgency"/>
              <w:spacing w:line="240" w:lineRule="auto"/>
            </w:pPr>
          </w:p>
        </w:tc>
      </w:tr>
      <w:tr w:rsidR="00F61BAB" w14:paraId="0922A756" w14:textId="77777777" w:rsidTr="0052038F">
        <w:tc>
          <w:tcPr>
            <w:tcW w:w="645" w:type="pct"/>
            <w:gridSpan w:val="3"/>
            <w:shd w:val="clear" w:color="auto" w:fill="E1E3F2"/>
          </w:tcPr>
          <w:p w14:paraId="087AF964"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700</w:t>
            </w:r>
          </w:p>
        </w:tc>
        <w:tc>
          <w:tcPr>
            <w:tcW w:w="812" w:type="pct"/>
            <w:shd w:val="clear" w:color="auto" w:fill="E1E3F2"/>
          </w:tcPr>
          <w:p w14:paraId="4AB91772"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39C54FA6"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This appears to be a right case scenario; could imagine that regulators would like to see the other end of the spectrum being covered, i.e. statement by investigator that data is entered directly (and that there is no 'hidden' source, from where the data has been transcribed)</w:t>
            </w:r>
          </w:p>
          <w:p w14:paraId="618D67F9" w14:textId="77777777" w:rsidR="00F40919" w:rsidRPr="009F0AE5" w:rsidRDefault="00F40919" w:rsidP="009F0AE5">
            <w:pPr>
              <w:pStyle w:val="TabletextrowsAgency"/>
              <w:spacing w:line="240" w:lineRule="auto"/>
              <w:rPr>
                <w:rFonts w:cs="Calibri"/>
                <w:color w:val="000000"/>
                <w:lang w:val="en-US"/>
              </w:rPr>
            </w:pPr>
          </w:p>
        </w:tc>
        <w:tc>
          <w:tcPr>
            <w:tcW w:w="1537" w:type="pct"/>
            <w:gridSpan w:val="2"/>
            <w:shd w:val="clear" w:color="auto" w:fill="E1E3F2"/>
          </w:tcPr>
          <w:p w14:paraId="46140578" w14:textId="77777777" w:rsidR="00F61BAB" w:rsidRPr="009F0AE5" w:rsidRDefault="00F61BAB" w:rsidP="009F0AE5">
            <w:pPr>
              <w:pStyle w:val="TabletextrowsAgency"/>
              <w:spacing w:line="240" w:lineRule="auto"/>
            </w:pPr>
          </w:p>
        </w:tc>
      </w:tr>
      <w:tr w:rsidR="00F61BAB" w14:paraId="04748079" w14:textId="77777777" w:rsidTr="0052038F">
        <w:tc>
          <w:tcPr>
            <w:tcW w:w="645" w:type="pct"/>
            <w:gridSpan w:val="3"/>
            <w:shd w:val="clear" w:color="auto" w:fill="E1E3F2"/>
          </w:tcPr>
          <w:p w14:paraId="117A4073" w14:textId="77777777" w:rsidR="00F61BAB" w:rsidRPr="009F0AE5" w:rsidRDefault="00F61BAB" w:rsidP="009F0AE5">
            <w:pPr>
              <w:pStyle w:val="TabletextrowsAgency"/>
              <w:spacing w:line="240" w:lineRule="auto"/>
              <w:rPr>
                <w:rFonts w:cs="Calibri"/>
                <w:color w:val="000000"/>
                <w:lang w:val="en-US"/>
              </w:rPr>
            </w:pPr>
            <w:r w:rsidRPr="009F0AE5">
              <w:rPr>
                <w:rFonts w:cs="Calibri"/>
                <w:color w:val="000000"/>
                <w:lang w:val="en-US"/>
              </w:rPr>
              <w:t>713</w:t>
            </w:r>
          </w:p>
        </w:tc>
        <w:tc>
          <w:tcPr>
            <w:tcW w:w="812" w:type="pct"/>
            <w:shd w:val="clear" w:color="auto" w:fill="E1E3F2"/>
          </w:tcPr>
          <w:p w14:paraId="1EF1F634" w14:textId="77777777" w:rsidR="00F61BAB" w:rsidRPr="009F0AE5" w:rsidRDefault="00F61BAB" w:rsidP="009F0AE5">
            <w:pPr>
              <w:pStyle w:val="TabletextrowsAgency"/>
              <w:spacing w:line="240" w:lineRule="auto"/>
              <w:rPr>
                <w:rFonts w:cs="Calibri"/>
                <w:color w:val="000000"/>
                <w:lang w:val="en-US"/>
              </w:rPr>
            </w:pPr>
          </w:p>
        </w:tc>
        <w:tc>
          <w:tcPr>
            <w:tcW w:w="2006" w:type="pct"/>
            <w:gridSpan w:val="3"/>
            <w:shd w:val="clear" w:color="auto" w:fill="E1E3F2"/>
          </w:tcPr>
          <w:p w14:paraId="437EF0BF"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It is unclear whether or not the use of DDC and documented specification of the system may waive the GCP requirement 6.4.9. In other words: would a DDC specification document prevent including the reference of applicable DDC data points in the clinical study protocol?</w:t>
            </w:r>
          </w:p>
          <w:p w14:paraId="77E6B0A4" w14:textId="77777777" w:rsidR="00F61BAB" w:rsidRPr="009F0AE5" w:rsidRDefault="00F61BAB" w:rsidP="009F0AE5">
            <w:pPr>
              <w:autoSpaceDE w:val="0"/>
              <w:autoSpaceDN w:val="0"/>
              <w:adjustRightInd w:val="0"/>
              <w:rPr>
                <w:rFonts w:eastAsia="Times New Roman" w:cs="Calibri"/>
                <w:color w:val="000000"/>
                <w:lang w:val="en-US"/>
              </w:rPr>
            </w:pPr>
          </w:p>
          <w:p w14:paraId="68137AF0" w14:textId="77777777" w:rsidR="00F61BAB" w:rsidRPr="009F0AE5" w:rsidRDefault="00F61BAB" w:rsidP="009F0AE5">
            <w:pPr>
              <w:pStyle w:val="TabletextrowsAgency"/>
              <w:spacing w:line="240" w:lineRule="auto"/>
              <w:rPr>
                <w:rFonts w:cs="Calibri"/>
                <w:color w:val="000000"/>
                <w:lang w:val="en-US"/>
              </w:rPr>
            </w:pPr>
            <w:proofErr w:type="gramStart"/>
            <w:r w:rsidRPr="009F0AE5">
              <w:rPr>
                <w:rFonts w:cs="Calibri"/>
                <w:color w:val="000000"/>
                <w:lang w:val="en-US"/>
              </w:rPr>
              <w:t>6.4.9 :</w:t>
            </w:r>
            <w:proofErr w:type="gramEnd"/>
            <w:r w:rsidRPr="009F0AE5">
              <w:rPr>
                <w:rFonts w:cs="Calibri"/>
                <w:color w:val="000000"/>
                <w:lang w:val="en-US"/>
              </w:rPr>
              <w:t xml:space="preserve"> The identification of any data to be recorded directly on the CRFs (i.e., no prior written or electronic record of data), and to be considered to be source data.</w:t>
            </w:r>
          </w:p>
        </w:tc>
        <w:tc>
          <w:tcPr>
            <w:tcW w:w="1537" w:type="pct"/>
            <w:gridSpan w:val="2"/>
            <w:shd w:val="clear" w:color="auto" w:fill="E1E3F2"/>
          </w:tcPr>
          <w:p w14:paraId="5B37BDAD" w14:textId="77777777" w:rsidR="00F61BAB" w:rsidRPr="009F0AE5" w:rsidRDefault="00F61BAB" w:rsidP="009F0AE5">
            <w:pPr>
              <w:pStyle w:val="TabletextrowsAgency"/>
              <w:spacing w:line="240" w:lineRule="auto"/>
            </w:pPr>
          </w:p>
        </w:tc>
      </w:tr>
      <w:tr w:rsidR="00F61BAB" w14:paraId="5BABF5B1" w14:textId="77777777" w:rsidTr="0052038F">
        <w:tc>
          <w:tcPr>
            <w:tcW w:w="645" w:type="pct"/>
            <w:gridSpan w:val="3"/>
            <w:shd w:val="clear" w:color="auto" w:fill="E1E3F2"/>
          </w:tcPr>
          <w:p w14:paraId="047167A5" w14:textId="77777777" w:rsidR="00F61BAB" w:rsidRPr="009F0AE5" w:rsidRDefault="00F61BAB" w:rsidP="009F0AE5">
            <w:pPr>
              <w:pStyle w:val="TabletextrowsAgency"/>
              <w:spacing w:line="240" w:lineRule="auto"/>
            </w:pPr>
            <w:r w:rsidRPr="009F0AE5">
              <w:rPr>
                <w:rFonts w:cs="Calibri"/>
              </w:rPr>
              <w:t>Line 819</w:t>
            </w:r>
          </w:p>
        </w:tc>
        <w:tc>
          <w:tcPr>
            <w:tcW w:w="812" w:type="pct"/>
            <w:shd w:val="clear" w:color="auto" w:fill="E1E3F2"/>
          </w:tcPr>
          <w:p w14:paraId="0DA1D593" w14:textId="5C2F0375" w:rsidR="00F61BAB" w:rsidRPr="009F0AE5" w:rsidRDefault="00F61BAB" w:rsidP="009F0AE5">
            <w:pPr>
              <w:pStyle w:val="TabletextrowsAgency"/>
              <w:spacing w:line="240" w:lineRule="auto"/>
            </w:pPr>
          </w:p>
        </w:tc>
        <w:tc>
          <w:tcPr>
            <w:tcW w:w="2006" w:type="pct"/>
            <w:gridSpan w:val="3"/>
            <w:shd w:val="clear" w:color="auto" w:fill="E1E3F2"/>
          </w:tcPr>
          <w:p w14:paraId="148B1776" w14:textId="77777777" w:rsidR="00F61BAB" w:rsidRPr="009F0AE5" w:rsidRDefault="00F61BAB" w:rsidP="009F0AE5">
            <w:pPr>
              <w:autoSpaceDE w:val="0"/>
              <w:autoSpaceDN w:val="0"/>
              <w:adjustRightInd w:val="0"/>
              <w:rPr>
                <w:rFonts w:eastAsia="Times New Roman" w:cs="Calibri"/>
                <w:color w:val="000000"/>
                <w:lang w:val="en-US"/>
              </w:rPr>
            </w:pPr>
            <w:r w:rsidRPr="009F0AE5">
              <w:rPr>
                <w:rFonts w:eastAsia="Times New Roman" w:cs="Calibri"/>
                <w:color w:val="000000"/>
                <w:lang w:val="en-US"/>
              </w:rPr>
              <w:t>Comments:</w:t>
            </w:r>
          </w:p>
          <w:p w14:paraId="370FC00B" w14:textId="77777777" w:rsidR="00F61BAB" w:rsidRPr="009F0AE5" w:rsidRDefault="00F61BAB" w:rsidP="009F0AE5">
            <w:pPr>
              <w:pStyle w:val="TabletextrowsAgency"/>
              <w:spacing w:line="240" w:lineRule="auto"/>
              <w:rPr>
                <w:rFonts w:cs="Calibri"/>
                <w:color w:val="000000"/>
                <w:lang w:val="en-US"/>
              </w:rPr>
            </w:pPr>
            <w:proofErr w:type="spellStart"/>
            <w:r w:rsidRPr="009F0AE5">
              <w:rPr>
                <w:rFonts w:cs="Calibri"/>
                <w:color w:val="000000"/>
                <w:lang w:val="en-US"/>
              </w:rPr>
              <w:t>eDDC</w:t>
            </w:r>
            <w:proofErr w:type="spellEnd"/>
            <w:r w:rsidRPr="009F0AE5">
              <w:rPr>
                <w:rFonts w:cs="Calibri"/>
                <w:color w:val="000000"/>
                <w:lang w:val="en-US"/>
              </w:rPr>
              <w:t xml:space="preserve"> vendor will also collect non-trial patient data that will be transferred in a validated manner (certified copy) to the site EMR. Once the study is closed out, is there a possibility to delete the non-trial data in the </w:t>
            </w:r>
            <w:proofErr w:type="spellStart"/>
            <w:r w:rsidRPr="009F0AE5">
              <w:rPr>
                <w:rFonts w:cs="Calibri"/>
                <w:color w:val="000000"/>
                <w:lang w:val="en-US"/>
              </w:rPr>
              <w:t>eDDC</w:t>
            </w:r>
            <w:proofErr w:type="spellEnd"/>
            <w:r w:rsidRPr="009F0AE5">
              <w:rPr>
                <w:rFonts w:cs="Calibri"/>
                <w:color w:val="000000"/>
                <w:lang w:val="en-US"/>
              </w:rPr>
              <w:t xml:space="preserve"> system based on an agreed and validated process and that the single source of truth would be in the EMR? There should be only one trusted source of electronic records that in this case would be the site EMR? Could you please confirm if this approach would be acceptable? This would reduce the amount of electronic records to be managed by </w:t>
            </w:r>
            <w:proofErr w:type="spellStart"/>
            <w:r w:rsidRPr="009F0AE5">
              <w:rPr>
                <w:rFonts w:cs="Calibri"/>
                <w:color w:val="000000"/>
                <w:lang w:val="en-US"/>
              </w:rPr>
              <w:t>eDDC</w:t>
            </w:r>
            <w:proofErr w:type="spellEnd"/>
            <w:r w:rsidRPr="009F0AE5">
              <w:rPr>
                <w:rFonts w:cs="Calibri"/>
                <w:color w:val="000000"/>
                <w:lang w:val="en-US"/>
              </w:rPr>
              <w:t xml:space="preserve"> and would avoid availability of duplicate </w:t>
            </w:r>
            <w:proofErr w:type="spellStart"/>
            <w:r w:rsidRPr="009F0AE5">
              <w:rPr>
                <w:rFonts w:cs="Calibri"/>
                <w:color w:val="000000"/>
                <w:lang w:val="en-US"/>
              </w:rPr>
              <w:t>eRecords</w:t>
            </w:r>
            <w:proofErr w:type="spellEnd"/>
            <w:r w:rsidRPr="009F0AE5">
              <w:rPr>
                <w:rFonts w:cs="Calibri"/>
                <w:color w:val="000000"/>
                <w:lang w:val="en-US"/>
              </w:rPr>
              <w:t xml:space="preserve">.  </w:t>
            </w:r>
          </w:p>
          <w:p w14:paraId="724725FB" w14:textId="77777777" w:rsidR="00F61BAB" w:rsidRPr="009F0AE5" w:rsidRDefault="00F61BAB" w:rsidP="009F0AE5">
            <w:pPr>
              <w:pStyle w:val="TabletextrowsAgency"/>
              <w:spacing w:line="240" w:lineRule="auto"/>
            </w:pPr>
          </w:p>
        </w:tc>
        <w:tc>
          <w:tcPr>
            <w:tcW w:w="1537" w:type="pct"/>
            <w:gridSpan w:val="2"/>
            <w:shd w:val="clear" w:color="auto" w:fill="E1E3F2"/>
          </w:tcPr>
          <w:p w14:paraId="2E891308" w14:textId="4AB02E9E" w:rsidR="00F61BAB" w:rsidRPr="009F0AE5" w:rsidRDefault="00F61BAB" w:rsidP="009F0AE5">
            <w:pPr>
              <w:pStyle w:val="TabletextrowsAgency"/>
              <w:spacing w:line="240" w:lineRule="auto"/>
            </w:pPr>
          </w:p>
        </w:tc>
      </w:tr>
    </w:tbl>
    <w:p w14:paraId="6EFD74B2" w14:textId="77777777" w:rsidR="005D6621" w:rsidRDefault="005D6621">
      <w:pPr>
        <w:pStyle w:val="TableFigurenoteAgency"/>
      </w:pPr>
      <w:r>
        <w:t>Please add more rows if needed.</w:t>
      </w: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C5233" w14:textId="77777777" w:rsidR="006C3B41" w:rsidRDefault="006C3B41">
      <w:r>
        <w:separator/>
      </w:r>
    </w:p>
  </w:endnote>
  <w:endnote w:type="continuationSeparator" w:id="0">
    <w:p w14:paraId="03CB94AB" w14:textId="77777777" w:rsidR="006C3B41" w:rsidRDefault="006C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4B1D2E" w14:paraId="2DAF258E" w14:textId="77777777">
      <w:tc>
        <w:tcPr>
          <w:tcW w:w="5000" w:type="pct"/>
          <w:gridSpan w:val="2"/>
          <w:tcBorders>
            <w:top w:val="single" w:sz="2" w:space="0" w:color="auto"/>
            <w:left w:val="nil"/>
            <w:bottom w:val="nil"/>
            <w:right w:val="nil"/>
          </w:tcBorders>
          <w:tcMar>
            <w:left w:w="0" w:type="dxa"/>
            <w:right w:w="0" w:type="dxa"/>
          </w:tcMar>
        </w:tcPr>
        <w:p w14:paraId="16C5648D" w14:textId="77777777" w:rsidR="004B1D2E" w:rsidRDefault="004B1D2E">
          <w:pPr>
            <w:pStyle w:val="FooterAgency"/>
          </w:pPr>
        </w:p>
      </w:tc>
    </w:tr>
    <w:tr w:rsidR="004B1D2E" w14:paraId="7768B694" w14:textId="77777777">
      <w:trPr>
        <w:trHeight w:val="355"/>
      </w:trPr>
      <w:tc>
        <w:tcPr>
          <w:tcW w:w="3291" w:type="pct"/>
          <w:tcMar>
            <w:left w:w="0" w:type="dxa"/>
            <w:right w:w="0" w:type="dxa"/>
          </w:tcMar>
        </w:tcPr>
        <w:p w14:paraId="33407222" w14:textId="77777777" w:rsidR="004B1D2E" w:rsidRDefault="004B1D2E">
          <w:pPr>
            <w:pStyle w:val="FooterAgency"/>
          </w:pPr>
        </w:p>
      </w:tc>
      <w:tc>
        <w:tcPr>
          <w:tcW w:w="1709" w:type="pct"/>
          <w:tcMar>
            <w:left w:w="0" w:type="dxa"/>
            <w:right w:w="0" w:type="dxa"/>
          </w:tcMar>
        </w:tcPr>
        <w:p w14:paraId="4A674902" w14:textId="77777777" w:rsidR="004B1D2E" w:rsidRDefault="004B1D2E">
          <w:pPr>
            <w:pStyle w:val="FooterAgency"/>
          </w:pPr>
        </w:p>
      </w:tc>
    </w:tr>
    <w:tr w:rsidR="004B1D2E" w14:paraId="0A99CB1D" w14:textId="77777777">
      <w:tc>
        <w:tcPr>
          <w:tcW w:w="3291" w:type="pct"/>
          <w:tcMar>
            <w:left w:w="0" w:type="dxa"/>
            <w:right w:w="0" w:type="dxa"/>
          </w:tcMar>
        </w:tcPr>
        <w:p w14:paraId="07313857" w14:textId="77777777" w:rsidR="004B1D2E" w:rsidRDefault="004B1D2E">
          <w:pPr>
            <w:pStyle w:val="FooterAgency"/>
          </w:pPr>
        </w:p>
      </w:tc>
      <w:tc>
        <w:tcPr>
          <w:tcW w:w="1709" w:type="pct"/>
          <w:tcMar>
            <w:left w:w="0" w:type="dxa"/>
            <w:right w:w="0" w:type="dxa"/>
          </w:tcMar>
        </w:tcPr>
        <w:p w14:paraId="064B1CBA" w14:textId="77777777" w:rsidR="004B1D2E" w:rsidRDefault="004B1D2E">
          <w:pPr>
            <w:pStyle w:val="PagenumberAgency"/>
            <w:ind w:right="210"/>
          </w:pPr>
          <w:r>
            <w:fldChar w:fldCharType="begin"/>
          </w:r>
          <w:r>
            <w:instrText xml:space="preserve"> PAGE </w:instrText>
          </w:r>
          <w:r>
            <w:fldChar w:fldCharType="separate"/>
          </w:r>
          <w:r>
            <w:rPr>
              <w:noProof/>
            </w:rPr>
            <w:t>2</w:t>
          </w:r>
          <w:r>
            <w:fldChar w:fldCharType="end"/>
          </w:r>
          <w:r>
            <w:t>/</w:t>
          </w:r>
          <w:r>
            <w:fldChar w:fldCharType="begin"/>
          </w:r>
          <w:r>
            <w:instrText xml:space="preserve"> NUMPAGES </w:instrText>
          </w:r>
          <w:r>
            <w:fldChar w:fldCharType="separate"/>
          </w:r>
          <w:r>
            <w:rPr>
              <w:noProof/>
            </w:rPr>
            <w:t>3</w:t>
          </w:r>
          <w:r>
            <w:fldChar w:fldCharType="end"/>
          </w:r>
        </w:p>
      </w:tc>
    </w:tr>
  </w:tbl>
  <w:p w14:paraId="4911CC36" w14:textId="77777777" w:rsidR="004B1D2E" w:rsidRDefault="004B1D2E">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4B1D2E" w14:paraId="59594949" w14:textId="77777777">
      <w:tc>
        <w:tcPr>
          <w:tcW w:w="9413" w:type="dxa"/>
          <w:gridSpan w:val="2"/>
          <w:tcBorders>
            <w:top w:val="single" w:sz="2" w:space="0" w:color="auto"/>
            <w:left w:val="nil"/>
            <w:bottom w:val="nil"/>
            <w:right w:val="nil"/>
          </w:tcBorders>
          <w:tcMar>
            <w:left w:w="0" w:type="dxa"/>
            <w:right w:w="0" w:type="dxa"/>
          </w:tcMar>
          <w:vAlign w:val="bottom"/>
        </w:tcPr>
        <w:p w14:paraId="0476B70E" w14:textId="77777777" w:rsidR="004B1D2E" w:rsidRDefault="004B1D2E">
          <w:pPr>
            <w:pStyle w:val="FooterAgency"/>
          </w:pPr>
        </w:p>
      </w:tc>
    </w:tr>
    <w:tr w:rsidR="004B1D2E" w14:paraId="592604CB" w14:textId="77777777">
      <w:trPr>
        <w:cantSplit/>
        <w:trHeight w:hRule="exact" w:val="198"/>
      </w:trPr>
      <w:tc>
        <w:tcPr>
          <w:tcW w:w="6206" w:type="dxa"/>
          <w:tcMar>
            <w:left w:w="0" w:type="dxa"/>
            <w:right w:w="0" w:type="dxa"/>
          </w:tcMar>
          <w:vAlign w:val="bottom"/>
        </w:tcPr>
        <w:p w14:paraId="515D4E02" w14:textId="77777777" w:rsidR="004B1D2E" w:rsidRDefault="004B1D2E">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68"/>
            <w:gridCol w:w="739"/>
          </w:tblGrid>
          <w:tr w:rsidR="004B1D2E" w14:paraId="507604BF" w14:textId="77777777">
            <w:trPr>
              <w:cantSplit/>
              <w:trHeight w:val="180"/>
              <w:tblHeader/>
              <w:jc w:val="right"/>
            </w:trPr>
            <w:tc>
              <w:tcPr>
                <w:tcW w:w="2478" w:type="dxa"/>
                <w:vMerge w:val="restart"/>
                <w:tcBorders>
                  <w:top w:val="nil"/>
                  <w:left w:val="nil"/>
                  <w:bottom w:val="nil"/>
                  <w:right w:val="nil"/>
                </w:tcBorders>
                <w:vAlign w:val="bottom"/>
              </w:tcPr>
              <w:p w14:paraId="0386906D" w14:textId="77777777" w:rsidR="004B1D2E" w:rsidRDefault="004B1D2E">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5C5F5613" w14:textId="77777777" w:rsidR="004B1D2E" w:rsidRDefault="004B1D2E">
                <w:pPr>
                  <w:pStyle w:val="FooterAgency"/>
                  <w:jc w:val="right"/>
                </w:pPr>
                <w:r>
                  <w:rPr>
                    <w:noProof/>
                  </w:rPr>
                  <w:drawing>
                    <wp:inline distT="0" distB="0" distL="0" distR="0" wp14:anchorId="20778F32" wp14:editId="78E2138F">
                      <wp:extent cx="396875" cy="267970"/>
                      <wp:effectExtent l="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267970"/>
                              </a:xfrm>
                              <a:prstGeom prst="rect">
                                <a:avLst/>
                              </a:prstGeom>
                              <a:noFill/>
                              <a:ln>
                                <a:noFill/>
                              </a:ln>
                            </pic:spPr>
                          </pic:pic>
                        </a:graphicData>
                      </a:graphic>
                    </wp:inline>
                  </w:drawing>
                </w:r>
              </w:p>
            </w:tc>
          </w:tr>
          <w:tr w:rsidR="004B1D2E" w14:paraId="51C10573" w14:textId="77777777">
            <w:trPr>
              <w:cantSplit/>
              <w:trHeight w:val="390"/>
              <w:jc w:val="right"/>
            </w:trPr>
            <w:tc>
              <w:tcPr>
                <w:tcW w:w="2478" w:type="dxa"/>
                <w:vMerge/>
                <w:vAlign w:val="bottom"/>
              </w:tcPr>
              <w:p w14:paraId="5AA0F82A" w14:textId="77777777" w:rsidR="004B1D2E" w:rsidRDefault="004B1D2E">
                <w:pPr>
                  <w:pStyle w:val="FooterAgency"/>
                </w:pPr>
              </w:p>
            </w:tc>
            <w:tc>
              <w:tcPr>
                <w:tcW w:w="709" w:type="dxa"/>
                <w:vMerge/>
                <w:vAlign w:val="bottom"/>
              </w:tcPr>
              <w:p w14:paraId="6C5D48DC" w14:textId="77777777" w:rsidR="004B1D2E" w:rsidRDefault="004B1D2E">
                <w:pPr>
                  <w:pStyle w:val="FooterAgency"/>
                </w:pPr>
              </w:p>
            </w:tc>
          </w:tr>
        </w:tbl>
        <w:p w14:paraId="74FAEB69" w14:textId="77777777" w:rsidR="004B1D2E" w:rsidRDefault="004B1D2E">
          <w:pPr>
            <w:pStyle w:val="FooterAgency"/>
            <w:widowControl w:val="0"/>
            <w:adjustRightInd w:val="0"/>
            <w:jc w:val="right"/>
          </w:pPr>
        </w:p>
      </w:tc>
    </w:tr>
    <w:tr w:rsidR="004B1D2E" w14:paraId="1CD32E3F"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4B1D2E" w14:paraId="7E3E862A" w14:textId="77777777">
            <w:trPr>
              <w:trHeight w:hRule="exact" w:val="198"/>
            </w:trPr>
            <w:tc>
              <w:tcPr>
                <w:tcW w:w="840" w:type="dxa"/>
                <w:gridSpan w:val="2"/>
                <w:vAlign w:val="bottom"/>
              </w:tcPr>
              <w:p w14:paraId="2292BE15" w14:textId="77777777" w:rsidR="004B1D2E" w:rsidRDefault="004B1D2E">
                <w:pPr>
                  <w:pStyle w:val="FooterblueAgency"/>
                </w:pPr>
                <w:r>
                  <w:t>Telephone</w:t>
                </w:r>
              </w:p>
            </w:tc>
            <w:tc>
              <w:tcPr>
                <w:tcW w:w="1648" w:type="dxa"/>
                <w:gridSpan w:val="2"/>
                <w:vAlign w:val="bottom"/>
              </w:tcPr>
              <w:p w14:paraId="7292F967" w14:textId="77777777" w:rsidR="004B1D2E" w:rsidRDefault="004B1D2E">
                <w:pPr>
                  <w:pStyle w:val="FooterAgency"/>
                </w:pPr>
                <w:r>
                  <w:t>+44 (0)20 7418 8400</w:t>
                </w:r>
              </w:p>
            </w:tc>
            <w:tc>
              <w:tcPr>
                <w:tcW w:w="726" w:type="dxa"/>
                <w:gridSpan w:val="2"/>
                <w:vAlign w:val="bottom"/>
              </w:tcPr>
              <w:p w14:paraId="0B76D317" w14:textId="77777777" w:rsidR="004B1D2E" w:rsidRDefault="004B1D2E">
                <w:pPr>
                  <w:pStyle w:val="FooterblueAgency"/>
                </w:pPr>
                <w:r>
                  <w:t>Facsimile</w:t>
                </w:r>
              </w:p>
            </w:tc>
            <w:tc>
              <w:tcPr>
                <w:tcW w:w="2767" w:type="dxa"/>
                <w:vAlign w:val="bottom"/>
              </w:tcPr>
              <w:p w14:paraId="688CD7C5" w14:textId="77777777" w:rsidR="004B1D2E" w:rsidRDefault="004B1D2E">
                <w:pPr>
                  <w:pStyle w:val="FooterAgency"/>
                </w:pPr>
                <w:r>
                  <w:t>+44 (0)20 7418 8416</w:t>
                </w:r>
              </w:p>
            </w:tc>
          </w:tr>
          <w:tr w:rsidR="004B1D2E" w14:paraId="23CAFFCD" w14:textId="77777777">
            <w:trPr>
              <w:trHeight w:hRule="exact" w:val="198"/>
            </w:trPr>
            <w:tc>
              <w:tcPr>
                <w:tcW w:w="522" w:type="dxa"/>
                <w:vAlign w:val="bottom"/>
              </w:tcPr>
              <w:p w14:paraId="3FAE0526" w14:textId="77777777" w:rsidR="004B1D2E" w:rsidRDefault="004B1D2E">
                <w:pPr>
                  <w:pStyle w:val="FooterblueAgency"/>
                </w:pPr>
                <w:r>
                  <w:t>E-mail</w:t>
                </w:r>
              </w:p>
            </w:tc>
            <w:tc>
              <w:tcPr>
                <w:tcW w:w="1566" w:type="dxa"/>
                <w:gridSpan w:val="2"/>
                <w:vAlign w:val="bottom"/>
              </w:tcPr>
              <w:p w14:paraId="12086171" w14:textId="77777777" w:rsidR="004B1D2E" w:rsidRDefault="004B1D2E">
                <w:pPr>
                  <w:pStyle w:val="FooterAgency"/>
                </w:pPr>
                <w:r>
                  <w:t>info@ema.europa.eu</w:t>
                </w:r>
              </w:p>
            </w:tc>
            <w:tc>
              <w:tcPr>
                <w:tcW w:w="649" w:type="dxa"/>
                <w:gridSpan w:val="2"/>
                <w:vAlign w:val="bottom"/>
              </w:tcPr>
              <w:p w14:paraId="668EEF56" w14:textId="77777777" w:rsidR="004B1D2E" w:rsidRDefault="004B1D2E">
                <w:pPr>
                  <w:pStyle w:val="FooterblueAgency"/>
                </w:pPr>
                <w:r>
                  <w:t>Website</w:t>
                </w:r>
              </w:p>
            </w:tc>
            <w:tc>
              <w:tcPr>
                <w:tcW w:w="3244" w:type="dxa"/>
                <w:gridSpan w:val="2"/>
                <w:vAlign w:val="bottom"/>
              </w:tcPr>
              <w:p w14:paraId="1480946E" w14:textId="77777777" w:rsidR="004B1D2E" w:rsidRDefault="004B1D2E">
                <w:pPr>
                  <w:pStyle w:val="FooterAgency"/>
                </w:pPr>
                <w:r>
                  <w:t>www.ema.europa.eu</w:t>
                </w:r>
              </w:p>
            </w:tc>
          </w:tr>
        </w:tbl>
        <w:p w14:paraId="3DC42C05" w14:textId="77777777" w:rsidR="004B1D2E" w:rsidRDefault="004B1D2E">
          <w:pPr>
            <w:pStyle w:val="FooterAgency"/>
          </w:pPr>
        </w:p>
      </w:tc>
      <w:tc>
        <w:tcPr>
          <w:tcW w:w="3207" w:type="dxa"/>
          <w:vMerge/>
          <w:tcMar>
            <w:left w:w="0" w:type="dxa"/>
            <w:right w:w="0" w:type="dxa"/>
          </w:tcMar>
          <w:vAlign w:val="bottom"/>
        </w:tcPr>
        <w:p w14:paraId="29D99FC6" w14:textId="77777777" w:rsidR="004B1D2E" w:rsidRDefault="004B1D2E">
          <w:pPr>
            <w:pStyle w:val="FooterAgency"/>
          </w:pPr>
        </w:p>
      </w:tc>
    </w:tr>
    <w:tr w:rsidR="004B1D2E" w14:paraId="1B0EB342" w14:textId="77777777">
      <w:tc>
        <w:tcPr>
          <w:tcW w:w="9413" w:type="dxa"/>
          <w:gridSpan w:val="2"/>
          <w:tcMar>
            <w:left w:w="0" w:type="dxa"/>
            <w:right w:w="0" w:type="dxa"/>
          </w:tcMar>
          <w:vAlign w:val="bottom"/>
        </w:tcPr>
        <w:p w14:paraId="6CA1ED04" w14:textId="77777777" w:rsidR="004B1D2E" w:rsidRDefault="004B1D2E">
          <w:pPr>
            <w:pStyle w:val="FooterAgency"/>
          </w:pPr>
        </w:p>
      </w:tc>
    </w:tr>
    <w:tr w:rsidR="004B1D2E" w14:paraId="73D309C6" w14:textId="77777777">
      <w:tc>
        <w:tcPr>
          <w:tcW w:w="9413" w:type="dxa"/>
          <w:gridSpan w:val="2"/>
          <w:tcMar>
            <w:left w:w="0" w:type="dxa"/>
            <w:right w:w="0" w:type="dxa"/>
          </w:tcMar>
          <w:vAlign w:val="bottom"/>
        </w:tcPr>
        <w:p w14:paraId="1DFFA7BF" w14:textId="77777777" w:rsidR="004B1D2E" w:rsidRDefault="004B1D2E">
          <w:pPr>
            <w:pStyle w:val="FooterAgency"/>
            <w:jc w:val="center"/>
          </w:pPr>
        </w:p>
      </w:tc>
    </w:tr>
  </w:tbl>
  <w:p w14:paraId="022AE466" w14:textId="77777777" w:rsidR="004B1D2E" w:rsidRDefault="004B1D2E">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D5F6" w14:textId="77777777" w:rsidR="006C3B41" w:rsidRDefault="006C3B41">
      <w:r>
        <w:separator/>
      </w:r>
    </w:p>
  </w:footnote>
  <w:footnote w:type="continuationSeparator" w:id="0">
    <w:p w14:paraId="1F44845A" w14:textId="77777777" w:rsidR="006C3B41" w:rsidRDefault="006C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C77B" w14:textId="77777777" w:rsidR="004B1D2E" w:rsidRDefault="004B1D2E">
    <w:pPr>
      <w:pStyle w:val="FooterAgency"/>
      <w:jc w:val="center"/>
    </w:pPr>
    <w:r>
      <w:rPr>
        <w:noProof/>
      </w:rPr>
      <w:drawing>
        <wp:inline distT="0" distB="0" distL="0" distR="0" wp14:anchorId="0205BFB1" wp14:editId="54987C36">
          <wp:extent cx="3556000" cy="1810385"/>
          <wp:effectExtent l="0" t="0" r="0" b="0"/>
          <wp:docPr id="1" name="Picture 1" descr="Logo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1810385"/>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4846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57315D5"/>
    <w:multiLevelType w:val="hybridMultilevel"/>
    <w:tmpl w:val="118687C6"/>
    <w:lvl w:ilvl="0" w:tplc="B7DE6BB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15:restartNumberingAfterBreak="0">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5"/>
  </w:num>
  <w:num w:numId="13">
    <w:abstractNumId w:val="12"/>
  </w:num>
  <w:num w:numId="14">
    <w:abstractNumId w:val="19"/>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5"/>
  </w:num>
  <w:num w:numId="39">
    <w:abstractNumId w:val="12"/>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3"/>
    <w:rsid w:val="00021684"/>
    <w:rsid w:val="00066668"/>
    <w:rsid w:val="00075653"/>
    <w:rsid w:val="00096D3B"/>
    <w:rsid w:val="000B1A6B"/>
    <w:rsid w:val="000D15C7"/>
    <w:rsid w:val="00116E69"/>
    <w:rsid w:val="00120848"/>
    <w:rsid w:val="00165C64"/>
    <w:rsid w:val="001B496B"/>
    <w:rsid w:val="001C2C42"/>
    <w:rsid w:val="001F1B58"/>
    <w:rsid w:val="001F3855"/>
    <w:rsid w:val="002027F4"/>
    <w:rsid w:val="002130D6"/>
    <w:rsid w:val="00234FB5"/>
    <w:rsid w:val="0027703B"/>
    <w:rsid w:val="0028154E"/>
    <w:rsid w:val="00297A4B"/>
    <w:rsid w:val="002C4F54"/>
    <w:rsid w:val="002F1C98"/>
    <w:rsid w:val="0035561B"/>
    <w:rsid w:val="00360FF0"/>
    <w:rsid w:val="0036186A"/>
    <w:rsid w:val="00367528"/>
    <w:rsid w:val="00374FE2"/>
    <w:rsid w:val="0037551C"/>
    <w:rsid w:val="003B7613"/>
    <w:rsid w:val="003C4D35"/>
    <w:rsid w:val="003E7B44"/>
    <w:rsid w:val="003F1B1B"/>
    <w:rsid w:val="003F7764"/>
    <w:rsid w:val="00402431"/>
    <w:rsid w:val="0042272E"/>
    <w:rsid w:val="00426FEA"/>
    <w:rsid w:val="0045621C"/>
    <w:rsid w:val="00492AFE"/>
    <w:rsid w:val="00493566"/>
    <w:rsid w:val="004A383E"/>
    <w:rsid w:val="004B1D2E"/>
    <w:rsid w:val="004B2A80"/>
    <w:rsid w:val="004B4FEA"/>
    <w:rsid w:val="004D050D"/>
    <w:rsid w:val="004E7520"/>
    <w:rsid w:val="004F7E2C"/>
    <w:rsid w:val="00507420"/>
    <w:rsid w:val="00511BDE"/>
    <w:rsid w:val="0052038F"/>
    <w:rsid w:val="00524314"/>
    <w:rsid w:val="00566ECD"/>
    <w:rsid w:val="005677FF"/>
    <w:rsid w:val="00574D55"/>
    <w:rsid w:val="005866B9"/>
    <w:rsid w:val="005A227F"/>
    <w:rsid w:val="005B2D78"/>
    <w:rsid w:val="005C2B4A"/>
    <w:rsid w:val="005D6621"/>
    <w:rsid w:val="005E7A91"/>
    <w:rsid w:val="00605C56"/>
    <w:rsid w:val="00642B5C"/>
    <w:rsid w:val="00663F83"/>
    <w:rsid w:val="006C3B41"/>
    <w:rsid w:val="006D7A50"/>
    <w:rsid w:val="006E2324"/>
    <w:rsid w:val="006F357D"/>
    <w:rsid w:val="00703960"/>
    <w:rsid w:val="007069B0"/>
    <w:rsid w:val="007723BD"/>
    <w:rsid w:val="00790DC8"/>
    <w:rsid w:val="007A5CD6"/>
    <w:rsid w:val="007A763C"/>
    <w:rsid w:val="007C0578"/>
    <w:rsid w:val="007E792B"/>
    <w:rsid w:val="008073D2"/>
    <w:rsid w:val="008173F7"/>
    <w:rsid w:val="0082702A"/>
    <w:rsid w:val="008405BE"/>
    <w:rsid w:val="00845277"/>
    <w:rsid w:val="00851CB2"/>
    <w:rsid w:val="008B493B"/>
    <w:rsid w:val="008C3737"/>
    <w:rsid w:val="008D42D6"/>
    <w:rsid w:val="008D487F"/>
    <w:rsid w:val="008F0457"/>
    <w:rsid w:val="00900737"/>
    <w:rsid w:val="00901E54"/>
    <w:rsid w:val="00911C10"/>
    <w:rsid w:val="00913FB3"/>
    <w:rsid w:val="00922D9C"/>
    <w:rsid w:val="00945EB1"/>
    <w:rsid w:val="00976C07"/>
    <w:rsid w:val="009A4607"/>
    <w:rsid w:val="009F0AE5"/>
    <w:rsid w:val="00A00DD0"/>
    <w:rsid w:val="00A15F66"/>
    <w:rsid w:val="00A20706"/>
    <w:rsid w:val="00A22D56"/>
    <w:rsid w:val="00A25180"/>
    <w:rsid w:val="00A333D5"/>
    <w:rsid w:val="00A37225"/>
    <w:rsid w:val="00A430CB"/>
    <w:rsid w:val="00A4431E"/>
    <w:rsid w:val="00A57935"/>
    <w:rsid w:val="00A70F8E"/>
    <w:rsid w:val="00A823EF"/>
    <w:rsid w:val="00AC4C7F"/>
    <w:rsid w:val="00AD057F"/>
    <w:rsid w:val="00AD20C3"/>
    <w:rsid w:val="00AD778A"/>
    <w:rsid w:val="00B14180"/>
    <w:rsid w:val="00B21033"/>
    <w:rsid w:val="00B2426B"/>
    <w:rsid w:val="00B56F10"/>
    <w:rsid w:val="00B618BA"/>
    <w:rsid w:val="00B75BAD"/>
    <w:rsid w:val="00BD1949"/>
    <w:rsid w:val="00BF16C4"/>
    <w:rsid w:val="00C200A0"/>
    <w:rsid w:val="00C428FB"/>
    <w:rsid w:val="00CB171C"/>
    <w:rsid w:val="00CB5354"/>
    <w:rsid w:val="00CB66CC"/>
    <w:rsid w:val="00CD1BB0"/>
    <w:rsid w:val="00CD21C0"/>
    <w:rsid w:val="00CE7221"/>
    <w:rsid w:val="00D142CF"/>
    <w:rsid w:val="00D527A6"/>
    <w:rsid w:val="00D905D6"/>
    <w:rsid w:val="00DC25B3"/>
    <w:rsid w:val="00DD2E6C"/>
    <w:rsid w:val="00DD6BE2"/>
    <w:rsid w:val="00DD7317"/>
    <w:rsid w:val="00E306AE"/>
    <w:rsid w:val="00E95CB7"/>
    <w:rsid w:val="00EB5C8C"/>
    <w:rsid w:val="00EB6901"/>
    <w:rsid w:val="00ED76B6"/>
    <w:rsid w:val="00F05049"/>
    <w:rsid w:val="00F163A1"/>
    <w:rsid w:val="00F40919"/>
    <w:rsid w:val="00F60708"/>
    <w:rsid w:val="00F61BAB"/>
    <w:rsid w:val="00F65FE7"/>
    <w:rsid w:val="00F914AE"/>
    <w:rsid w:val="00FD6A2C"/>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566D0"/>
  <w14:defaultImageDpi w14:val="300"/>
  <w15:chartTrackingRefBased/>
  <w15:docId w15:val="{4FCA4597-F612-CF48-A5E8-E90A64B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C200A0"/>
    <w:pPr>
      <w:ind w:left="720"/>
      <w:contextualSpacing/>
    </w:pPr>
  </w:style>
  <w:style w:type="character" w:customStyle="1" w:styleId="PlainTextChar">
    <w:name w:val="Plain Text Char"/>
    <w:link w:val="PlainText"/>
    <w:uiPriority w:val="99"/>
    <w:semiHidden/>
    <w:rsid w:val="00C200A0"/>
    <w:rPr>
      <w:rFonts w:ascii="Courier New" w:hAnsi="Courier New" w:cs="Courier New"/>
      <w:lang w:val="en-GB" w:eastAsia="zh-CN"/>
    </w:rPr>
  </w:style>
  <w:style w:type="paragraph" w:customStyle="1" w:styleId="m7867702933163290932gmail-m6946274228358899575gmail-tabletextrowsagency">
    <w:name w:val="m_7867702933163290932gmail-m_6946274228358899575gmail-tabletextrowsagency"/>
    <w:basedOn w:val="Normal"/>
    <w:rsid w:val="00E306AE"/>
    <w:pPr>
      <w:spacing w:before="100" w:beforeAutospacing="1" w:after="100" w:afterAutospacing="1"/>
    </w:pPr>
    <w:rPr>
      <w:rFonts w:ascii="Times New Roman" w:eastAsia="Times New Roman" w:hAnsi="Times New Roman" w:cs="Times New Roman"/>
      <w:sz w:val="24"/>
      <w:szCs w:val="24"/>
      <w:lang w:val="en-US"/>
    </w:rPr>
  </w:style>
  <w:style w:type="character" w:customStyle="1" w:styleId="st1">
    <w:name w:val="st1"/>
    <w:rsid w:val="007A5CD6"/>
  </w:style>
  <w:style w:type="paragraph" w:customStyle="1" w:styleId="Default">
    <w:name w:val="Default"/>
    <w:rsid w:val="00A333D5"/>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901E54"/>
    <w:rPr>
      <w:rFonts w:ascii="Verdana"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X:\Templates\Filenew\WP Publ\Submission of comments on guideline by stakeholder.dot</Template>
  <TotalTime>24</TotalTime>
  <Pages>22</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Template developed for European Medicines Agency by Fiona Lewis and Vanessa Crookes December 2009</dc:description>
  <cp:lastModifiedBy>Microsoft Office User</cp:lastModifiedBy>
  <cp:revision>14</cp:revision>
  <cp:lastPrinted>2019-03-07T12:21:00Z</cp:lastPrinted>
  <dcterms:created xsi:type="dcterms:W3CDTF">2019-03-12T09:35:00Z</dcterms:created>
  <dcterms:modified xsi:type="dcterms:W3CDTF">2019-03-13T08:37:00Z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