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D25BF" w14:textId="07DBD638" w:rsidR="009256CB" w:rsidRPr="00DD00D3" w:rsidRDefault="00DD00D3" w:rsidP="001B5978">
      <w:pPr>
        <w:jc w:val="center"/>
        <w:rPr>
          <w:rFonts w:ascii="Times New Roman" w:hAnsi="Times New Roman" w:cs="Times New Roman"/>
          <w:b/>
          <w:bCs/>
          <w:color w:val="000000" w:themeColor="text1"/>
          <w:sz w:val="24"/>
          <w:szCs w:val="24"/>
          <w:lang w:val="en-GB"/>
        </w:rPr>
      </w:pPr>
      <w:bookmarkStart w:id="0" w:name="_GoBack"/>
      <w:bookmarkEnd w:id="0"/>
      <w:r w:rsidRPr="001B5978">
        <w:rPr>
          <w:rFonts w:ascii="Times New Roman" w:hAnsi="Times New Roman" w:cs="Times New Roman"/>
          <w:b/>
          <w:bCs/>
          <w:color w:val="000000" w:themeColor="text1"/>
          <w:sz w:val="24"/>
          <w:szCs w:val="24"/>
          <w:lang w:val="en-GB"/>
        </w:rPr>
        <w:t>EFPIA</w:t>
      </w:r>
      <w:r w:rsidR="001B5978">
        <w:rPr>
          <w:rFonts w:ascii="Times New Roman" w:hAnsi="Times New Roman" w:cs="Times New Roman"/>
          <w:b/>
          <w:bCs/>
          <w:color w:val="000000" w:themeColor="text1"/>
          <w:sz w:val="24"/>
          <w:szCs w:val="24"/>
          <w:lang w:val="en-GB"/>
        </w:rPr>
        <w:t>’s</w:t>
      </w:r>
      <w:r w:rsidRPr="001B5978">
        <w:rPr>
          <w:rFonts w:ascii="Times New Roman" w:hAnsi="Times New Roman" w:cs="Times New Roman"/>
          <w:b/>
          <w:bCs/>
          <w:color w:val="000000" w:themeColor="text1"/>
          <w:sz w:val="24"/>
          <w:szCs w:val="24"/>
          <w:lang w:val="en-GB"/>
        </w:rPr>
        <w:t xml:space="preserve"> </w:t>
      </w:r>
      <w:r w:rsidR="00C2583D" w:rsidRPr="001B5978">
        <w:rPr>
          <w:rFonts w:ascii="Times New Roman" w:hAnsi="Times New Roman" w:cs="Times New Roman"/>
          <w:b/>
          <w:bCs/>
          <w:color w:val="000000" w:themeColor="text1"/>
          <w:sz w:val="24"/>
          <w:szCs w:val="24"/>
          <w:lang w:val="en-GB"/>
        </w:rPr>
        <w:t>Supplementary Comments</w:t>
      </w:r>
      <w:r w:rsidR="00C2583D">
        <w:rPr>
          <w:rFonts w:ascii="Times New Roman" w:hAnsi="Times New Roman" w:cs="Times New Roman"/>
          <w:b/>
          <w:bCs/>
          <w:color w:val="000000" w:themeColor="text1"/>
          <w:sz w:val="24"/>
          <w:szCs w:val="24"/>
          <w:lang w:val="en-GB"/>
        </w:rPr>
        <w:t>:</w:t>
      </w:r>
      <w:r w:rsidR="001B5978">
        <w:rPr>
          <w:rFonts w:ascii="Times New Roman" w:hAnsi="Times New Roman" w:cs="Times New Roman"/>
          <w:b/>
          <w:bCs/>
          <w:color w:val="000000" w:themeColor="text1"/>
          <w:sz w:val="24"/>
          <w:szCs w:val="24"/>
          <w:lang w:val="en-GB"/>
        </w:rPr>
        <w:t xml:space="preserve"> </w:t>
      </w:r>
      <w:r w:rsidR="00AD73CA" w:rsidRPr="00AD73CA">
        <w:rPr>
          <w:rFonts w:ascii="Times New Roman" w:hAnsi="Times New Roman" w:cs="Times New Roman"/>
          <w:b/>
          <w:bCs/>
          <w:color w:val="000000" w:themeColor="text1"/>
          <w:sz w:val="24"/>
          <w:szCs w:val="24"/>
          <w:lang w:val="en-GB"/>
        </w:rPr>
        <w:t>Impact assessment study for the EMA fee system</w:t>
      </w:r>
    </w:p>
    <w:p w14:paraId="568866D1" w14:textId="77777777" w:rsidR="00894773" w:rsidRPr="009256CB" w:rsidRDefault="00894773" w:rsidP="009256CB">
      <w:pPr>
        <w:jc w:val="both"/>
        <w:rPr>
          <w:rFonts w:ascii="Times New Roman" w:hAnsi="Times New Roman" w:cs="Times New Roman"/>
          <w:color w:val="000000" w:themeColor="text1"/>
          <w:sz w:val="24"/>
          <w:szCs w:val="24"/>
          <w:lang w:val="en-GB"/>
        </w:rPr>
      </w:pPr>
    </w:p>
    <w:p w14:paraId="6C3A35CA" w14:textId="0827DE0A" w:rsidR="009256CB" w:rsidRPr="009256CB" w:rsidRDefault="009256CB" w:rsidP="009256CB">
      <w:pPr>
        <w:jc w:val="both"/>
        <w:rPr>
          <w:rStyle w:val="rte-paragraph3"/>
          <w:rFonts w:ascii="Times New Roman" w:hAnsi="Times New Roman" w:cs="Times New Roman"/>
          <w:color w:val="000000" w:themeColor="text1"/>
          <w:sz w:val="24"/>
          <w:szCs w:val="24"/>
          <w:lang w:val="en-GB"/>
        </w:rPr>
      </w:pPr>
      <w:r w:rsidRPr="009256CB">
        <w:rPr>
          <w:rStyle w:val="rte-paragraph3"/>
          <w:rFonts w:ascii="Times New Roman" w:hAnsi="Times New Roman" w:cs="Times New Roman"/>
          <w:color w:val="000000" w:themeColor="text1"/>
          <w:sz w:val="24"/>
          <w:szCs w:val="24"/>
          <w:lang w:val="en-GB"/>
        </w:rPr>
        <w:t xml:space="preserve">The European Federation of Pharmaceutical Industries and Associations (EFPIA) </w:t>
      </w:r>
      <w:r w:rsidR="00A9667C" w:rsidRPr="00A9667C">
        <w:rPr>
          <w:rStyle w:val="rte-paragraph3"/>
          <w:rFonts w:ascii="Times New Roman" w:hAnsi="Times New Roman" w:cs="Times New Roman"/>
          <w:color w:val="000000" w:themeColor="text1"/>
          <w:sz w:val="24"/>
          <w:szCs w:val="24"/>
          <w:lang w:val="en-GB"/>
        </w:rPr>
        <w:t xml:space="preserve">represents </w:t>
      </w:r>
      <w:r w:rsidR="003A729D">
        <w:rPr>
          <w:rStyle w:val="rte-paragraph3"/>
          <w:rFonts w:ascii="Times New Roman" w:hAnsi="Times New Roman" w:cs="Times New Roman"/>
          <w:color w:val="000000" w:themeColor="text1"/>
          <w:sz w:val="24"/>
          <w:szCs w:val="24"/>
          <w:lang w:val="en-GB"/>
        </w:rPr>
        <w:t xml:space="preserve">39 </w:t>
      </w:r>
      <w:r w:rsidR="00A9667C" w:rsidRPr="00A9667C">
        <w:rPr>
          <w:rStyle w:val="rte-paragraph3"/>
          <w:rFonts w:ascii="Times New Roman" w:hAnsi="Times New Roman" w:cs="Times New Roman"/>
          <w:color w:val="000000" w:themeColor="text1"/>
          <w:sz w:val="24"/>
          <w:szCs w:val="24"/>
          <w:lang w:val="en-GB"/>
        </w:rPr>
        <w:t xml:space="preserve">research-intensive pharmaceutical companies </w:t>
      </w:r>
      <w:r w:rsidR="00195627">
        <w:rPr>
          <w:rStyle w:val="rte-paragraph3"/>
          <w:rFonts w:ascii="Times New Roman" w:hAnsi="Times New Roman" w:cs="Times New Roman"/>
          <w:color w:val="000000" w:themeColor="text1"/>
          <w:sz w:val="24"/>
          <w:szCs w:val="24"/>
          <w:lang w:val="en-GB"/>
        </w:rPr>
        <w:t xml:space="preserve">as well as </w:t>
      </w:r>
      <w:r w:rsidR="00A9667C" w:rsidRPr="00A9667C">
        <w:rPr>
          <w:rStyle w:val="rte-paragraph3"/>
          <w:rFonts w:ascii="Times New Roman" w:hAnsi="Times New Roman" w:cs="Times New Roman"/>
          <w:color w:val="000000" w:themeColor="text1"/>
          <w:sz w:val="24"/>
          <w:szCs w:val="24"/>
          <w:lang w:val="en-GB"/>
        </w:rPr>
        <w:t>membership of 36 national associations.</w:t>
      </w:r>
      <w:r w:rsidR="003A729D">
        <w:rPr>
          <w:rStyle w:val="rte-paragraph3"/>
          <w:rFonts w:ascii="Times New Roman" w:hAnsi="Times New Roman" w:cs="Times New Roman"/>
          <w:color w:val="000000" w:themeColor="text1"/>
          <w:sz w:val="24"/>
          <w:szCs w:val="24"/>
          <w:lang w:val="en-GB"/>
        </w:rPr>
        <w:t xml:space="preserve"> EFPIA </w:t>
      </w:r>
      <w:r w:rsidR="00792F0A">
        <w:rPr>
          <w:rStyle w:val="rte-paragraph3"/>
          <w:rFonts w:ascii="Times New Roman" w:hAnsi="Times New Roman" w:cs="Times New Roman"/>
          <w:color w:val="000000" w:themeColor="text1"/>
          <w:sz w:val="24"/>
          <w:szCs w:val="24"/>
          <w:lang w:val="en-GB"/>
        </w:rPr>
        <w:t xml:space="preserve">appreciates </w:t>
      </w:r>
      <w:r w:rsidR="003A729D">
        <w:rPr>
          <w:rStyle w:val="rte-paragraph3"/>
          <w:rFonts w:ascii="Times New Roman" w:hAnsi="Times New Roman" w:cs="Times New Roman"/>
          <w:color w:val="000000" w:themeColor="text1"/>
          <w:sz w:val="24"/>
          <w:szCs w:val="24"/>
          <w:lang w:val="en-GB"/>
        </w:rPr>
        <w:t xml:space="preserve">the </w:t>
      </w:r>
      <w:r w:rsidR="000E1284" w:rsidRPr="000E1284">
        <w:rPr>
          <w:rStyle w:val="rte-paragraph3"/>
          <w:rFonts w:ascii="Times New Roman" w:hAnsi="Times New Roman" w:cs="Times New Roman"/>
          <w:color w:val="000000" w:themeColor="text1"/>
          <w:sz w:val="24"/>
          <w:szCs w:val="24"/>
          <w:lang w:val="en-GB"/>
        </w:rPr>
        <w:t xml:space="preserve">opportunity to offer comment on the EU Commission’s Impact Assessment </w:t>
      </w:r>
      <w:r w:rsidR="000E1284">
        <w:rPr>
          <w:rStyle w:val="rte-paragraph3"/>
          <w:rFonts w:ascii="Times New Roman" w:hAnsi="Times New Roman" w:cs="Times New Roman"/>
          <w:color w:val="000000" w:themeColor="text1"/>
          <w:sz w:val="24"/>
          <w:szCs w:val="24"/>
          <w:lang w:val="en-GB"/>
        </w:rPr>
        <w:t>(IA) targeted questionnaire</w:t>
      </w:r>
      <w:r w:rsidR="00792F0A">
        <w:rPr>
          <w:rStyle w:val="rte-paragraph3"/>
          <w:rFonts w:ascii="Times New Roman" w:hAnsi="Times New Roman" w:cs="Times New Roman"/>
          <w:color w:val="000000" w:themeColor="text1"/>
          <w:sz w:val="24"/>
          <w:szCs w:val="24"/>
          <w:lang w:val="en-GB"/>
        </w:rPr>
        <w:t>.</w:t>
      </w:r>
    </w:p>
    <w:p w14:paraId="7BBF189E" w14:textId="77777777" w:rsidR="009D1AFF" w:rsidRPr="009D1AFF" w:rsidRDefault="009D1AFF" w:rsidP="009256CB">
      <w:pPr>
        <w:autoSpaceDE w:val="0"/>
        <w:autoSpaceDN w:val="0"/>
        <w:adjustRightInd w:val="0"/>
        <w:jc w:val="both"/>
        <w:rPr>
          <w:rStyle w:val="rte-paragraph3"/>
          <w:rFonts w:ascii="Times New Roman" w:hAnsi="Times New Roman" w:cs="Times New Roman"/>
          <w:color w:val="000000" w:themeColor="text1"/>
          <w:sz w:val="24"/>
          <w:szCs w:val="24"/>
          <w:lang w:val="en-GB"/>
        </w:rPr>
      </w:pPr>
    </w:p>
    <w:p w14:paraId="606762D8" w14:textId="7F41383A" w:rsidR="009256CB" w:rsidRPr="009256CB" w:rsidRDefault="006230DA" w:rsidP="009256CB">
      <w:pPr>
        <w:autoSpaceDE w:val="0"/>
        <w:autoSpaceDN w:val="0"/>
        <w:adjustRightInd w:val="0"/>
        <w:jc w:val="both"/>
        <w:rPr>
          <w:rStyle w:val="rte-paragraph3"/>
          <w:rFonts w:ascii="Times New Roman" w:hAnsi="Times New Roman" w:cs="Times New Roman"/>
          <w:b/>
          <w:color w:val="000000" w:themeColor="text1"/>
          <w:sz w:val="24"/>
          <w:szCs w:val="24"/>
          <w:lang w:val="en-GB"/>
        </w:rPr>
      </w:pPr>
      <w:r w:rsidRPr="006230DA">
        <w:rPr>
          <w:rStyle w:val="rte-paragraph3"/>
          <w:rFonts w:ascii="Times New Roman" w:hAnsi="Times New Roman" w:cs="Times New Roman"/>
          <w:b/>
          <w:bCs/>
          <w:color w:val="000000" w:themeColor="text1"/>
          <w:sz w:val="24"/>
          <w:szCs w:val="24"/>
          <w:lang w:val="en-GB"/>
        </w:rPr>
        <w:t>S</w:t>
      </w:r>
      <w:r w:rsidR="000C6767">
        <w:rPr>
          <w:rStyle w:val="rte-paragraph3"/>
          <w:rFonts w:ascii="Times New Roman" w:hAnsi="Times New Roman" w:cs="Times New Roman"/>
          <w:b/>
          <w:color w:val="000000" w:themeColor="text1"/>
          <w:sz w:val="24"/>
          <w:szCs w:val="24"/>
          <w:lang w:val="en-GB"/>
        </w:rPr>
        <w:t>ound financial footing</w:t>
      </w:r>
      <w:r>
        <w:rPr>
          <w:rStyle w:val="rte-paragraph3"/>
          <w:rFonts w:ascii="Times New Roman" w:hAnsi="Times New Roman" w:cs="Times New Roman"/>
          <w:b/>
          <w:color w:val="000000" w:themeColor="text1"/>
          <w:sz w:val="24"/>
          <w:szCs w:val="24"/>
          <w:lang w:val="en-GB"/>
        </w:rPr>
        <w:t xml:space="preserve"> for EU regulatory system</w:t>
      </w:r>
    </w:p>
    <w:p w14:paraId="7DEAC9AD" w14:textId="0565A6F6" w:rsidR="0047286E" w:rsidRDefault="002E0939" w:rsidP="009256CB">
      <w:pPr>
        <w:shd w:val="clear" w:color="auto" w:fill="FFFFFF"/>
        <w:jc w:val="both"/>
        <w:rPr>
          <w:rStyle w:val="rte-paragraph3"/>
          <w:rFonts w:ascii="Times New Roman" w:hAnsi="Times New Roman" w:cs="Times New Roman"/>
          <w:color w:val="000000" w:themeColor="text1"/>
          <w:sz w:val="24"/>
          <w:szCs w:val="24"/>
          <w:lang w:val="en-GB"/>
        </w:rPr>
      </w:pPr>
      <w:r>
        <w:rPr>
          <w:rStyle w:val="rte-paragraph3"/>
          <w:rFonts w:ascii="Times New Roman" w:hAnsi="Times New Roman" w:cs="Times New Roman"/>
          <w:color w:val="000000" w:themeColor="text1"/>
          <w:sz w:val="24"/>
          <w:szCs w:val="24"/>
          <w:lang w:val="en-GB"/>
        </w:rPr>
        <w:t>O</w:t>
      </w:r>
      <w:r w:rsidR="0047286E">
        <w:rPr>
          <w:rStyle w:val="rte-paragraph3"/>
          <w:rFonts w:ascii="Times New Roman" w:hAnsi="Times New Roman" w:cs="Times New Roman"/>
          <w:color w:val="000000" w:themeColor="text1"/>
          <w:sz w:val="24"/>
          <w:szCs w:val="24"/>
          <w:lang w:val="en-GB"/>
        </w:rPr>
        <w:t xml:space="preserve">n </w:t>
      </w:r>
      <w:r w:rsidR="0061566B">
        <w:rPr>
          <w:rStyle w:val="rte-paragraph3"/>
          <w:rFonts w:ascii="Times New Roman" w:hAnsi="Times New Roman" w:cs="Times New Roman"/>
          <w:color w:val="000000" w:themeColor="text1"/>
          <w:sz w:val="24"/>
          <w:szCs w:val="24"/>
          <w:lang w:val="en-GB"/>
        </w:rPr>
        <w:t>25</w:t>
      </w:r>
      <w:r w:rsidR="0061566B" w:rsidRPr="0061566B">
        <w:rPr>
          <w:rStyle w:val="rte-paragraph3"/>
          <w:rFonts w:ascii="Times New Roman" w:hAnsi="Times New Roman" w:cs="Times New Roman"/>
          <w:color w:val="000000" w:themeColor="text1"/>
          <w:sz w:val="24"/>
          <w:szCs w:val="24"/>
          <w:vertAlign w:val="superscript"/>
          <w:lang w:val="en-GB"/>
        </w:rPr>
        <w:t>th</w:t>
      </w:r>
      <w:r w:rsidR="0061566B">
        <w:rPr>
          <w:rStyle w:val="rte-paragraph3"/>
          <w:rFonts w:ascii="Times New Roman" w:hAnsi="Times New Roman" w:cs="Times New Roman"/>
          <w:color w:val="000000" w:themeColor="text1"/>
          <w:sz w:val="24"/>
          <w:szCs w:val="24"/>
          <w:lang w:val="en-GB"/>
        </w:rPr>
        <w:t xml:space="preserve"> </w:t>
      </w:r>
      <w:r w:rsidR="0047286E">
        <w:rPr>
          <w:rStyle w:val="rte-paragraph3"/>
          <w:rFonts w:ascii="Times New Roman" w:hAnsi="Times New Roman" w:cs="Times New Roman"/>
          <w:color w:val="000000" w:themeColor="text1"/>
          <w:sz w:val="24"/>
          <w:szCs w:val="24"/>
          <w:lang w:val="en-GB"/>
        </w:rPr>
        <w:t xml:space="preserve">November 2020, the </w:t>
      </w:r>
      <w:r w:rsidR="0061566B">
        <w:rPr>
          <w:rStyle w:val="rte-paragraph3"/>
          <w:rFonts w:ascii="Times New Roman" w:hAnsi="Times New Roman" w:cs="Times New Roman"/>
          <w:color w:val="000000" w:themeColor="text1"/>
          <w:sz w:val="24"/>
          <w:szCs w:val="24"/>
          <w:lang w:val="en-GB"/>
        </w:rPr>
        <w:t xml:space="preserve">European Commission released </w:t>
      </w:r>
      <w:r w:rsidR="00A5587C">
        <w:rPr>
          <w:rStyle w:val="rte-paragraph3"/>
          <w:rFonts w:ascii="Times New Roman" w:hAnsi="Times New Roman" w:cs="Times New Roman"/>
          <w:color w:val="000000" w:themeColor="text1"/>
          <w:sz w:val="24"/>
          <w:szCs w:val="24"/>
          <w:lang w:val="en-GB"/>
        </w:rPr>
        <w:t xml:space="preserve">its </w:t>
      </w:r>
      <w:r w:rsidR="00A5587C" w:rsidRPr="00A5587C">
        <w:rPr>
          <w:rStyle w:val="rte-paragraph3"/>
          <w:rFonts w:ascii="Times New Roman" w:hAnsi="Times New Roman" w:cs="Times New Roman"/>
          <w:i/>
          <w:iCs/>
          <w:color w:val="000000" w:themeColor="text1"/>
          <w:sz w:val="24"/>
          <w:szCs w:val="24"/>
          <w:lang w:val="en-GB"/>
        </w:rPr>
        <w:t>Pharmaceutical Strategy for Europe</w:t>
      </w:r>
      <w:r w:rsidR="00437D6A">
        <w:rPr>
          <w:rStyle w:val="FootnoteReference"/>
          <w:rFonts w:ascii="Times New Roman" w:hAnsi="Times New Roman" w:cs="Times New Roman"/>
          <w:i/>
          <w:iCs/>
          <w:color w:val="000000" w:themeColor="text1"/>
          <w:sz w:val="24"/>
          <w:szCs w:val="24"/>
          <w:lang w:val="en-GB"/>
        </w:rPr>
        <w:footnoteReference w:id="1"/>
      </w:r>
      <w:r w:rsidR="002529EF">
        <w:rPr>
          <w:rStyle w:val="rte-paragraph3"/>
          <w:rFonts w:ascii="Times New Roman" w:hAnsi="Times New Roman" w:cs="Times New Roman"/>
          <w:i/>
          <w:iCs/>
          <w:color w:val="000000" w:themeColor="text1"/>
          <w:sz w:val="24"/>
          <w:szCs w:val="24"/>
          <w:lang w:val="en-GB"/>
        </w:rPr>
        <w:t xml:space="preserve"> </w:t>
      </w:r>
      <w:r w:rsidR="002529EF" w:rsidRPr="002529EF">
        <w:rPr>
          <w:rStyle w:val="rte-paragraph3"/>
          <w:rFonts w:ascii="Times New Roman" w:hAnsi="Times New Roman" w:cs="Times New Roman"/>
          <w:color w:val="000000" w:themeColor="text1"/>
          <w:sz w:val="24"/>
          <w:szCs w:val="24"/>
          <w:lang w:val="en-GB"/>
        </w:rPr>
        <w:t>(</w:t>
      </w:r>
      <w:r w:rsidR="002529EF">
        <w:rPr>
          <w:rStyle w:val="rte-paragraph3"/>
          <w:rFonts w:ascii="Times New Roman" w:hAnsi="Times New Roman" w:cs="Times New Roman"/>
          <w:color w:val="000000" w:themeColor="text1"/>
          <w:sz w:val="24"/>
          <w:szCs w:val="24"/>
          <w:lang w:val="en-GB"/>
        </w:rPr>
        <w:t xml:space="preserve">EC </w:t>
      </w:r>
      <w:r w:rsidR="002529EF" w:rsidRPr="002529EF">
        <w:rPr>
          <w:rStyle w:val="rte-paragraph3"/>
          <w:rFonts w:ascii="Times New Roman" w:hAnsi="Times New Roman" w:cs="Times New Roman"/>
          <w:color w:val="000000" w:themeColor="text1"/>
          <w:sz w:val="24"/>
          <w:szCs w:val="24"/>
          <w:lang w:val="en-GB"/>
        </w:rPr>
        <w:t>Pharma Strategy)</w:t>
      </w:r>
      <w:r w:rsidR="00A5587C" w:rsidRPr="002529EF">
        <w:rPr>
          <w:rStyle w:val="rte-paragraph3"/>
          <w:rFonts w:ascii="Times New Roman" w:hAnsi="Times New Roman" w:cs="Times New Roman"/>
          <w:color w:val="000000" w:themeColor="text1"/>
          <w:sz w:val="24"/>
          <w:szCs w:val="24"/>
          <w:lang w:val="en-GB"/>
        </w:rPr>
        <w:t>.</w:t>
      </w:r>
      <w:r w:rsidR="00A5587C">
        <w:rPr>
          <w:rStyle w:val="rte-paragraph3"/>
          <w:rFonts w:ascii="Times New Roman" w:hAnsi="Times New Roman" w:cs="Times New Roman"/>
          <w:color w:val="000000" w:themeColor="text1"/>
          <w:sz w:val="24"/>
          <w:szCs w:val="24"/>
          <w:lang w:val="en-GB"/>
        </w:rPr>
        <w:t xml:space="preserve"> </w:t>
      </w:r>
      <w:r w:rsidR="00437D6A" w:rsidRPr="00437D6A">
        <w:rPr>
          <w:rStyle w:val="rte-paragraph3"/>
          <w:rFonts w:ascii="Times New Roman" w:hAnsi="Times New Roman" w:cs="Times New Roman"/>
          <w:color w:val="000000" w:themeColor="text1"/>
          <w:sz w:val="24"/>
          <w:szCs w:val="24"/>
          <w:lang w:val="en-GB"/>
        </w:rPr>
        <w:t xml:space="preserve">The </w:t>
      </w:r>
      <w:r w:rsidR="00540C89">
        <w:rPr>
          <w:rStyle w:val="rte-paragraph3"/>
          <w:rFonts w:ascii="Times New Roman" w:hAnsi="Times New Roman" w:cs="Times New Roman"/>
          <w:color w:val="000000" w:themeColor="text1"/>
          <w:sz w:val="24"/>
          <w:szCs w:val="24"/>
          <w:lang w:val="en-GB"/>
        </w:rPr>
        <w:t>EC Pharma Strategy notes that the “</w:t>
      </w:r>
      <w:r w:rsidR="00437D6A" w:rsidRPr="00437D6A">
        <w:rPr>
          <w:rStyle w:val="rte-paragraph3"/>
          <w:rFonts w:ascii="Times New Roman" w:hAnsi="Times New Roman" w:cs="Times New Roman"/>
          <w:color w:val="000000" w:themeColor="text1"/>
          <w:sz w:val="24"/>
          <w:szCs w:val="24"/>
          <w:lang w:val="en-GB"/>
        </w:rPr>
        <w:t>EMA fees system is key in funding regulatory activities at EU level and ensuring coverage of the relevant costs</w:t>
      </w:r>
      <w:r w:rsidR="00540C89">
        <w:rPr>
          <w:rStyle w:val="rte-paragraph3"/>
          <w:rFonts w:ascii="Times New Roman" w:hAnsi="Times New Roman" w:cs="Times New Roman"/>
          <w:color w:val="000000" w:themeColor="text1"/>
          <w:sz w:val="24"/>
          <w:szCs w:val="24"/>
          <w:lang w:val="en-GB"/>
        </w:rPr>
        <w:t>” and that the EC</w:t>
      </w:r>
      <w:r w:rsidR="00437D6A" w:rsidRPr="00437D6A">
        <w:rPr>
          <w:rStyle w:val="rte-paragraph3"/>
          <w:rFonts w:ascii="Times New Roman" w:hAnsi="Times New Roman" w:cs="Times New Roman"/>
          <w:color w:val="000000" w:themeColor="text1"/>
          <w:sz w:val="24"/>
          <w:szCs w:val="24"/>
          <w:lang w:val="en-GB"/>
        </w:rPr>
        <w:t xml:space="preserve"> </w:t>
      </w:r>
      <w:r w:rsidR="00540C89">
        <w:rPr>
          <w:rStyle w:val="rte-paragraph3"/>
          <w:rFonts w:ascii="Times New Roman" w:hAnsi="Times New Roman" w:cs="Times New Roman"/>
          <w:color w:val="000000" w:themeColor="text1"/>
          <w:sz w:val="24"/>
          <w:szCs w:val="24"/>
          <w:lang w:val="en-GB"/>
        </w:rPr>
        <w:t>“</w:t>
      </w:r>
      <w:r w:rsidR="00437D6A" w:rsidRPr="00437D6A">
        <w:rPr>
          <w:rStyle w:val="rte-paragraph3"/>
          <w:rFonts w:ascii="Times New Roman" w:hAnsi="Times New Roman" w:cs="Times New Roman"/>
          <w:color w:val="000000" w:themeColor="text1"/>
          <w:sz w:val="24"/>
          <w:szCs w:val="24"/>
          <w:lang w:val="en-GB"/>
        </w:rPr>
        <w:t>will consider this in the upcoming revision of the EMA fee legislation</w:t>
      </w:r>
      <w:r w:rsidR="00540C89">
        <w:rPr>
          <w:rStyle w:val="rte-paragraph3"/>
          <w:rFonts w:ascii="Times New Roman" w:hAnsi="Times New Roman" w:cs="Times New Roman"/>
          <w:color w:val="000000" w:themeColor="text1"/>
          <w:sz w:val="24"/>
          <w:szCs w:val="24"/>
          <w:lang w:val="en-GB"/>
        </w:rPr>
        <w:t>”</w:t>
      </w:r>
      <w:r w:rsidR="00437D6A" w:rsidRPr="00437D6A">
        <w:rPr>
          <w:rStyle w:val="rte-paragraph3"/>
          <w:rFonts w:ascii="Times New Roman" w:hAnsi="Times New Roman" w:cs="Times New Roman"/>
          <w:color w:val="000000" w:themeColor="text1"/>
          <w:sz w:val="24"/>
          <w:szCs w:val="24"/>
          <w:lang w:val="en-GB"/>
        </w:rPr>
        <w:t>.</w:t>
      </w:r>
    </w:p>
    <w:p w14:paraId="1E3AAF93" w14:textId="018AFE12" w:rsidR="009256CB" w:rsidRDefault="009256CB" w:rsidP="009256CB">
      <w:pPr>
        <w:autoSpaceDE w:val="0"/>
        <w:autoSpaceDN w:val="0"/>
        <w:adjustRightInd w:val="0"/>
        <w:jc w:val="both"/>
        <w:rPr>
          <w:rStyle w:val="rte-paragraph3"/>
          <w:rFonts w:ascii="Times New Roman" w:hAnsi="Times New Roman" w:cs="Times New Roman"/>
          <w:color w:val="000000" w:themeColor="text1"/>
          <w:sz w:val="24"/>
          <w:szCs w:val="24"/>
          <w:lang w:val="en-GB"/>
        </w:rPr>
      </w:pPr>
    </w:p>
    <w:p w14:paraId="4C419AA2" w14:textId="14CE11B6" w:rsidR="0094250D" w:rsidRDefault="0094250D" w:rsidP="009256CB">
      <w:pPr>
        <w:autoSpaceDE w:val="0"/>
        <w:autoSpaceDN w:val="0"/>
        <w:adjustRightInd w:val="0"/>
        <w:jc w:val="both"/>
        <w:rPr>
          <w:rStyle w:val="rte-paragraph3"/>
          <w:rFonts w:ascii="Times New Roman" w:hAnsi="Times New Roman" w:cs="Times New Roman"/>
          <w:color w:val="000000" w:themeColor="text1"/>
          <w:sz w:val="24"/>
          <w:szCs w:val="24"/>
          <w:lang w:val="en-GB"/>
        </w:rPr>
      </w:pPr>
      <w:r>
        <w:rPr>
          <w:rStyle w:val="rte-paragraph3"/>
          <w:rFonts w:ascii="Times New Roman" w:hAnsi="Times New Roman" w:cs="Times New Roman"/>
          <w:color w:val="000000" w:themeColor="text1"/>
          <w:sz w:val="24"/>
          <w:szCs w:val="24"/>
          <w:lang w:val="en-GB"/>
        </w:rPr>
        <w:t>EFPIA considers that a</w:t>
      </w:r>
      <w:r w:rsidRPr="0094250D">
        <w:rPr>
          <w:rStyle w:val="rte-paragraph3"/>
          <w:rFonts w:ascii="Times New Roman" w:hAnsi="Times New Roman" w:cs="Times New Roman"/>
          <w:color w:val="000000" w:themeColor="text1"/>
          <w:sz w:val="24"/>
          <w:szCs w:val="24"/>
          <w:lang w:val="en-GB"/>
        </w:rPr>
        <w:t xml:space="preserve">dequate and appropriate funding of the EMA </w:t>
      </w:r>
      <w:r w:rsidR="000C75E0">
        <w:rPr>
          <w:rStyle w:val="rte-paragraph3"/>
          <w:rFonts w:ascii="Times New Roman" w:hAnsi="Times New Roman" w:cs="Times New Roman"/>
          <w:color w:val="000000" w:themeColor="text1"/>
          <w:sz w:val="24"/>
          <w:szCs w:val="24"/>
          <w:lang w:val="en-GB"/>
        </w:rPr>
        <w:t xml:space="preserve">(and </w:t>
      </w:r>
      <w:r w:rsidRPr="0094250D">
        <w:rPr>
          <w:rStyle w:val="rte-paragraph3"/>
          <w:rFonts w:ascii="Times New Roman" w:hAnsi="Times New Roman" w:cs="Times New Roman"/>
          <w:color w:val="000000" w:themeColor="text1"/>
          <w:sz w:val="24"/>
          <w:szCs w:val="24"/>
          <w:lang w:val="en-GB"/>
        </w:rPr>
        <w:t>National Competent Authorities</w:t>
      </w:r>
      <w:r w:rsidR="000C75E0">
        <w:rPr>
          <w:rStyle w:val="rte-paragraph3"/>
          <w:rFonts w:ascii="Times New Roman" w:hAnsi="Times New Roman" w:cs="Times New Roman"/>
          <w:color w:val="000000" w:themeColor="text1"/>
          <w:sz w:val="24"/>
          <w:szCs w:val="24"/>
          <w:lang w:val="en-GB"/>
        </w:rPr>
        <w:t>)</w:t>
      </w:r>
      <w:r w:rsidRPr="0094250D">
        <w:rPr>
          <w:rStyle w:val="rte-paragraph3"/>
          <w:rFonts w:ascii="Times New Roman" w:hAnsi="Times New Roman" w:cs="Times New Roman"/>
          <w:color w:val="000000" w:themeColor="text1"/>
          <w:sz w:val="24"/>
          <w:szCs w:val="24"/>
          <w:lang w:val="en-GB"/>
        </w:rPr>
        <w:t xml:space="preserve"> is essential to support the effective operation of the </w:t>
      </w:r>
      <w:r w:rsidR="00BB5ECB">
        <w:rPr>
          <w:rStyle w:val="rte-paragraph3"/>
          <w:rFonts w:ascii="Times New Roman" w:hAnsi="Times New Roman" w:cs="Times New Roman"/>
          <w:color w:val="000000" w:themeColor="text1"/>
          <w:sz w:val="24"/>
          <w:szCs w:val="24"/>
          <w:lang w:val="en-GB"/>
        </w:rPr>
        <w:t>EU regulatory system</w:t>
      </w:r>
      <w:r w:rsidRPr="0094250D">
        <w:rPr>
          <w:rStyle w:val="rte-paragraph3"/>
          <w:rFonts w:ascii="Times New Roman" w:hAnsi="Times New Roman" w:cs="Times New Roman"/>
          <w:color w:val="000000" w:themeColor="text1"/>
          <w:sz w:val="24"/>
          <w:szCs w:val="24"/>
          <w:lang w:val="en-GB"/>
        </w:rPr>
        <w:t xml:space="preserve"> and to ensure public health. In recent months, during the COVID-19 pandemic, society has been acutely reminded of the importance of a robust, resourced, efficient, and adaptable regulatory system. As such, EFPIA welcomes the ongoing evaluation of the current EMA fees system</w:t>
      </w:r>
      <w:r w:rsidR="00656C2B">
        <w:rPr>
          <w:rStyle w:val="rte-paragraph3"/>
          <w:rFonts w:ascii="Times New Roman" w:hAnsi="Times New Roman" w:cs="Times New Roman"/>
          <w:color w:val="000000" w:themeColor="text1"/>
          <w:sz w:val="24"/>
          <w:szCs w:val="24"/>
          <w:lang w:val="en-GB"/>
        </w:rPr>
        <w:t xml:space="preserve"> </w:t>
      </w:r>
      <w:r w:rsidR="00656C2B" w:rsidRPr="003B6F1D">
        <w:rPr>
          <w:rStyle w:val="rte-paragraph3"/>
          <w:rFonts w:ascii="Times New Roman" w:hAnsi="Times New Roman" w:cs="Times New Roman"/>
          <w:color w:val="000000" w:themeColor="text1"/>
          <w:sz w:val="24"/>
          <w:szCs w:val="24"/>
          <w:lang w:val="en-GB"/>
        </w:rPr>
        <w:t>as part of the discussions</w:t>
      </w:r>
      <w:r w:rsidR="00656C2B">
        <w:rPr>
          <w:rStyle w:val="rte-paragraph3"/>
          <w:rFonts w:ascii="Times New Roman" w:hAnsi="Times New Roman" w:cs="Times New Roman"/>
          <w:color w:val="000000" w:themeColor="text1"/>
          <w:sz w:val="24"/>
          <w:szCs w:val="24"/>
          <w:lang w:val="en-GB"/>
        </w:rPr>
        <w:t xml:space="preserve"> </w:t>
      </w:r>
      <w:r w:rsidRPr="0094250D">
        <w:rPr>
          <w:rStyle w:val="rte-paragraph3"/>
          <w:rFonts w:ascii="Times New Roman" w:hAnsi="Times New Roman" w:cs="Times New Roman"/>
          <w:color w:val="000000" w:themeColor="text1"/>
          <w:sz w:val="24"/>
          <w:szCs w:val="24"/>
          <w:lang w:val="en-GB"/>
        </w:rPr>
        <w:t>to ensure that a suitably resourced EU regulatory system can fully support the innovative medicines of today and tomorrow.</w:t>
      </w:r>
      <w:r w:rsidR="00B55890" w:rsidRPr="00B55890">
        <w:rPr>
          <w:rStyle w:val="rte-paragraph3"/>
          <w:rFonts w:ascii="Times New Roman" w:hAnsi="Times New Roman" w:cs="Times New Roman"/>
          <w:color w:val="000000" w:themeColor="text1"/>
          <w:sz w:val="24"/>
          <w:szCs w:val="24"/>
          <w:lang w:val="en-GB"/>
        </w:rPr>
        <w:t xml:space="preserve"> EFPIA</w:t>
      </w:r>
      <w:r w:rsidR="00C92F4C">
        <w:rPr>
          <w:rStyle w:val="rte-paragraph3"/>
          <w:rFonts w:ascii="Times New Roman" w:hAnsi="Times New Roman" w:cs="Times New Roman"/>
          <w:color w:val="000000" w:themeColor="text1"/>
          <w:sz w:val="24"/>
          <w:szCs w:val="24"/>
          <w:lang w:val="en-GB"/>
        </w:rPr>
        <w:t>’s</w:t>
      </w:r>
      <w:r w:rsidR="00B55890" w:rsidRPr="00B55890">
        <w:rPr>
          <w:rStyle w:val="rte-paragraph3"/>
          <w:rFonts w:ascii="Times New Roman" w:hAnsi="Times New Roman" w:cs="Times New Roman"/>
          <w:color w:val="000000" w:themeColor="text1"/>
          <w:sz w:val="24"/>
          <w:szCs w:val="24"/>
          <w:lang w:val="en-GB"/>
        </w:rPr>
        <w:t xml:space="preserve"> members support a revision of the current fee system that is consistent with </w:t>
      </w:r>
      <w:r w:rsidR="00B55890">
        <w:rPr>
          <w:rStyle w:val="rte-paragraph3"/>
          <w:rFonts w:ascii="Times New Roman" w:hAnsi="Times New Roman" w:cs="Times New Roman"/>
          <w:color w:val="000000" w:themeColor="text1"/>
          <w:sz w:val="24"/>
          <w:szCs w:val="24"/>
          <w:lang w:val="en-GB"/>
        </w:rPr>
        <w:t>its</w:t>
      </w:r>
      <w:r w:rsidR="00B55890" w:rsidRPr="00B55890">
        <w:rPr>
          <w:rStyle w:val="rte-paragraph3"/>
          <w:rFonts w:ascii="Times New Roman" w:hAnsi="Times New Roman" w:cs="Times New Roman"/>
          <w:color w:val="000000" w:themeColor="text1"/>
          <w:sz w:val="24"/>
          <w:szCs w:val="24"/>
          <w:lang w:val="en-GB"/>
        </w:rPr>
        <w:t xml:space="preserve"> fundamental principles of </w:t>
      </w:r>
      <w:r w:rsidR="00B55890" w:rsidRPr="00653AAC">
        <w:rPr>
          <w:rStyle w:val="rte-paragraph3"/>
          <w:rFonts w:ascii="Times New Roman" w:hAnsi="Times New Roman" w:cs="Times New Roman"/>
          <w:b/>
          <w:bCs/>
          <w:color w:val="000000" w:themeColor="text1"/>
          <w:sz w:val="24"/>
          <w:szCs w:val="24"/>
          <w:lang w:val="en-GB"/>
        </w:rPr>
        <w:t>transparency, fairness &amp; proportionality, sustainability, simplicity, and flexibility.</w:t>
      </w:r>
    </w:p>
    <w:p w14:paraId="38DB7758" w14:textId="2127457C" w:rsidR="009256CB" w:rsidRDefault="009256CB" w:rsidP="009256CB">
      <w:pPr>
        <w:shd w:val="clear" w:color="auto" w:fill="FFFFFF"/>
        <w:jc w:val="both"/>
        <w:rPr>
          <w:rStyle w:val="rte-paragraph3"/>
          <w:rFonts w:ascii="Times New Roman" w:hAnsi="Times New Roman" w:cs="Times New Roman"/>
          <w:color w:val="000000" w:themeColor="text1"/>
          <w:sz w:val="24"/>
          <w:szCs w:val="24"/>
          <w:lang w:val="en-GB"/>
        </w:rPr>
      </w:pPr>
    </w:p>
    <w:p w14:paraId="0895E350" w14:textId="02A7ACB6" w:rsidR="007172B1" w:rsidRDefault="009965F0" w:rsidP="009256CB">
      <w:pPr>
        <w:shd w:val="clear" w:color="auto" w:fill="FFFFFF"/>
        <w:jc w:val="both"/>
        <w:rPr>
          <w:rStyle w:val="rte-paragraph3"/>
          <w:rFonts w:ascii="Times New Roman" w:hAnsi="Times New Roman" w:cs="Times New Roman"/>
          <w:color w:val="000000" w:themeColor="text1"/>
          <w:sz w:val="24"/>
          <w:szCs w:val="24"/>
          <w:lang w:val="en-GB"/>
        </w:rPr>
      </w:pPr>
      <w:r w:rsidRPr="007C6768">
        <w:rPr>
          <w:rStyle w:val="rte-paragraph3"/>
          <w:rFonts w:ascii="Times New Roman" w:hAnsi="Times New Roman" w:cs="Times New Roman"/>
          <w:color w:val="000000" w:themeColor="text1"/>
          <w:sz w:val="24"/>
          <w:szCs w:val="24"/>
          <w:lang w:val="en-GB"/>
        </w:rPr>
        <w:t xml:space="preserve">Some aspects of these principles seem well accommodated within the IA. However, EFPIA considers that the IA’s policy options may not go far enough </w:t>
      </w:r>
      <w:r w:rsidR="00372155">
        <w:rPr>
          <w:rStyle w:val="rte-paragraph3"/>
          <w:rFonts w:ascii="Times New Roman" w:hAnsi="Times New Roman" w:cs="Times New Roman"/>
          <w:color w:val="000000" w:themeColor="text1"/>
          <w:sz w:val="24"/>
          <w:szCs w:val="24"/>
          <w:lang w:val="en-GB"/>
        </w:rPr>
        <w:t>to</w:t>
      </w:r>
      <w:r w:rsidR="00372155" w:rsidRPr="007C6768">
        <w:rPr>
          <w:rStyle w:val="rte-paragraph3"/>
          <w:rFonts w:ascii="Times New Roman" w:hAnsi="Times New Roman" w:cs="Times New Roman"/>
          <w:color w:val="000000" w:themeColor="text1"/>
          <w:sz w:val="24"/>
          <w:szCs w:val="24"/>
          <w:lang w:val="en-GB"/>
        </w:rPr>
        <w:t xml:space="preserve"> </w:t>
      </w:r>
      <w:r w:rsidRPr="007C6768">
        <w:rPr>
          <w:rStyle w:val="rte-paragraph3"/>
          <w:rFonts w:ascii="Times New Roman" w:hAnsi="Times New Roman" w:cs="Times New Roman"/>
          <w:color w:val="000000" w:themeColor="text1"/>
          <w:sz w:val="24"/>
          <w:szCs w:val="24"/>
          <w:lang w:val="en-GB"/>
        </w:rPr>
        <w:t>fully address the necessary improvements EFPIA had previously raised (e.g., administrative complexity, limited capacity to adapt to regulatory science innovations) for the EMA’s fee system. As an example, there do not appear to be provisions for reductions of fees for older products</w:t>
      </w:r>
      <w:r w:rsidR="001F7FBC">
        <w:rPr>
          <w:rStyle w:val="rte-paragraph3"/>
          <w:rFonts w:ascii="Times New Roman" w:hAnsi="Times New Roman" w:cs="Times New Roman"/>
          <w:color w:val="000000" w:themeColor="text1"/>
          <w:sz w:val="24"/>
          <w:szCs w:val="24"/>
          <w:lang w:val="en-GB"/>
        </w:rPr>
        <w:t xml:space="preserve"> or</w:t>
      </w:r>
      <w:r w:rsidRPr="007C6768">
        <w:rPr>
          <w:rStyle w:val="rte-paragraph3"/>
          <w:rFonts w:ascii="Times New Roman" w:hAnsi="Times New Roman" w:cs="Times New Roman"/>
          <w:color w:val="000000" w:themeColor="text1"/>
          <w:sz w:val="24"/>
          <w:szCs w:val="24"/>
          <w:lang w:val="en-GB"/>
        </w:rPr>
        <w:t xml:space="preserve"> duplicate licenses. Additionally, EFPIA does not believe that fees should be introduced for orphan and paediatric regulatory activities</w:t>
      </w:r>
      <w:r w:rsidR="0029131F">
        <w:rPr>
          <w:rStyle w:val="rte-paragraph3"/>
          <w:rFonts w:ascii="Times New Roman" w:hAnsi="Times New Roman" w:cs="Times New Roman"/>
          <w:color w:val="000000" w:themeColor="text1"/>
          <w:sz w:val="24"/>
          <w:szCs w:val="24"/>
          <w:lang w:val="en-GB"/>
        </w:rPr>
        <w:t xml:space="preserve"> as new fees could be a disincentive to development</w:t>
      </w:r>
      <w:r w:rsidR="002E3191">
        <w:rPr>
          <w:rStyle w:val="rte-paragraph3"/>
          <w:rFonts w:ascii="Times New Roman" w:hAnsi="Times New Roman" w:cs="Times New Roman"/>
          <w:color w:val="000000" w:themeColor="text1"/>
          <w:sz w:val="24"/>
          <w:szCs w:val="24"/>
          <w:lang w:val="en-GB"/>
        </w:rPr>
        <w:t>.</w:t>
      </w:r>
      <w:r w:rsidR="007172B1">
        <w:rPr>
          <w:rStyle w:val="rte-paragraph3"/>
          <w:rFonts w:ascii="Times New Roman" w:hAnsi="Times New Roman" w:cs="Times New Roman"/>
          <w:color w:val="000000" w:themeColor="text1"/>
          <w:sz w:val="24"/>
          <w:szCs w:val="24"/>
          <w:lang w:val="en-GB"/>
        </w:rPr>
        <w:t xml:space="preserve"> </w:t>
      </w:r>
      <w:r w:rsidR="001F7FBC">
        <w:rPr>
          <w:rStyle w:val="rte-paragraph3"/>
          <w:rFonts w:ascii="Times New Roman" w:hAnsi="Times New Roman" w:cs="Times New Roman"/>
          <w:color w:val="000000" w:themeColor="text1"/>
          <w:sz w:val="24"/>
          <w:szCs w:val="24"/>
          <w:lang w:val="en-GB"/>
        </w:rPr>
        <w:t>Finally, a</w:t>
      </w:r>
      <w:r w:rsidR="007172B1" w:rsidRPr="007172B1">
        <w:rPr>
          <w:rStyle w:val="rte-paragraph3"/>
          <w:rFonts w:ascii="Times New Roman" w:hAnsi="Times New Roman" w:cs="Times New Roman"/>
          <w:color w:val="000000" w:themeColor="text1"/>
          <w:sz w:val="24"/>
          <w:szCs w:val="24"/>
          <w:lang w:val="en-GB"/>
        </w:rPr>
        <w:t xml:space="preserve">lthough we support </w:t>
      </w:r>
      <w:r w:rsidR="002976FA">
        <w:rPr>
          <w:rStyle w:val="rte-paragraph3"/>
          <w:rFonts w:ascii="Times New Roman" w:hAnsi="Times New Roman" w:cs="Times New Roman"/>
          <w:color w:val="000000" w:themeColor="text1"/>
          <w:sz w:val="24"/>
          <w:szCs w:val="24"/>
          <w:lang w:val="en-GB"/>
        </w:rPr>
        <w:t xml:space="preserve">a </w:t>
      </w:r>
      <w:r w:rsidR="007172B1" w:rsidRPr="007172B1">
        <w:rPr>
          <w:rStyle w:val="rte-paragraph3"/>
          <w:rFonts w:ascii="Times New Roman" w:hAnsi="Times New Roman" w:cs="Times New Roman"/>
          <w:color w:val="000000" w:themeColor="text1"/>
          <w:sz w:val="24"/>
          <w:szCs w:val="24"/>
          <w:lang w:val="en-GB"/>
        </w:rPr>
        <w:t xml:space="preserve">flexible and sustainable framework to </w:t>
      </w:r>
      <w:r w:rsidR="002976FA">
        <w:rPr>
          <w:rStyle w:val="rte-paragraph3"/>
          <w:rFonts w:ascii="Times New Roman" w:hAnsi="Times New Roman" w:cs="Times New Roman"/>
          <w:color w:val="000000" w:themeColor="text1"/>
          <w:sz w:val="24"/>
          <w:szCs w:val="24"/>
          <w:lang w:val="en-GB"/>
        </w:rPr>
        <w:t xml:space="preserve">progress </w:t>
      </w:r>
      <w:r w:rsidR="00147464">
        <w:rPr>
          <w:rStyle w:val="rte-paragraph3"/>
          <w:rFonts w:ascii="Times New Roman" w:hAnsi="Times New Roman" w:cs="Times New Roman"/>
          <w:color w:val="000000" w:themeColor="text1"/>
          <w:sz w:val="24"/>
          <w:szCs w:val="24"/>
          <w:lang w:val="en-GB"/>
        </w:rPr>
        <w:t xml:space="preserve">the </w:t>
      </w:r>
      <w:r w:rsidR="002976FA">
        <w:rPr>
          <w:rStyle w:val="rte-paragraph3"/>
          <w:rFonts w:ascii="Times New Roman" w:hAnsi="Times New Roman" w:cs="Times New Roman"/>
          <w:color w:val="000000" w:themeColor="text1"/>
          <w:sz w:val="24"/>
          <w:szCs w:val="24"/>
          <w:lang w:val="en-GB"/>
        </w:rPr>
        <w:t>innovative use of data</w:t>
      </w:r>
      <w:r w:rsidR="0060506F">
        <w:rPr>
          <w:rStyle w:val="rte-paragraph3"/>
          <w:rFonts w:ascii="Times New Roman" w:hAnsi="Times New Roman" w:cs="Times New Roman"/>
          <w:color w:val="000000" w:themeColor="text1"/>
          <w:sz w:val="24"/>
          <w:szCs w:val="24"/>
          <w:lang w:val="en-GB"/>
        </w:rPr>
        <w:t xml:space="preserve"> sources</w:t>
      </w:r>
      <w:r w:rsidR="002976FA">
        <w:rPr>
          <w:rStyle w:val="rte-paragraph3"/>
          <w:rFonts w:ascii="Times New Roman" w:hAnsi="Times New Roman" w:cs="Times New Roman"/>
          <w:color w:val="000000" w:themeColor="text1"/>
          <w:sz w:val="24"/>
          <w:szCs w:val="24"/>
          <w:lang w:val="en-GB"/>
        </w:rPr>
        <w:t xml:space="preserve">, </w:t>
      </w:r>
      <w:r w:rsidR="002B5F42">
        <w:rPr>
          <w:rStyle w:val="rte-paragraph3"/>
          <w:rFonts w:ascii="Times New Roman" w:hAnsi="Times New Roman" w:cs="Times New Roman"/>
          <w:color w:val="000000" w:themeColor="text1"/>
          <w:sz w:val="24"/>
          <w:szCs w:val="24"/>
          <w:lang w:val="en-GB"/>
        </w:rPr>
        <w:t xml:space="preserve">EFPIA </w:t>
      </w:r>
      <w:r w:rsidR="0060506F">
        <w:rPr>
          <w:rStyle w:val="rte-paragraph3"/>
          <w:rFonts w:ascii="Times New Roman" w:hAnsi="Times New Roman" w:cs="Times New Roman"/>
          <w:color w:val="000000" w:themeColor="text1"/>
          <w:sz w:val="24"/>
          <w:szCs w:val="24"/>
          <w:lang w:val="en-GB"/>
        </w:rPr>
        <w:t xml:space="preserve">has important reservations with the proposed DARWIN </w:t>
      </w:r>
      <w:r w:rsidR="003E07EC">
        <w:rPr>
          <w:rStyle w:val="rte-paragraph3"/>
          <w:rFonts w:ascii="Times New Roman" w:hAnsi="Times New Roman" w:cs="Times New Roman"/>
          <w:color w:val="000000" w:themeColor="text1"/>
          <w:sz w:val="24"/>
          <w:szCs w:val="24"/>
          <w:lang w:val="en-GB"/>
        </w:rPr>
        <w:t xml:space="preserve">EU </w:t>
      </w:r>
      <w:r w:rsidR="0060506F">
        <w:rPr>
          <w:rStyle w:val="rte-paragraph3"/>
          <w:rFonts w:ascii="Times New Roman" w:hAnsi="Times New Roman" w:cs="Times New Roman"/>
          <w:color w:val="000000" w:themeColor="text1"/>
          <w:sz w:val="24"/>
          <w:szCs w:val="24"/>
          <w:lang w:val="en-GB"/>
        </w:rPr>
        <w:t>funding approach</w:t>
      </w:r>
      <w:r w:rsidR="007172B1" w:rsidRPr="007172B1">
        <w:rPr>
          <w:rStyle w:val="rte-paragraph3"/>
          <w:rFonts w:ascii="Times New Roman" w:hAnsi="Times New Roman" w:cs="Times New Roman"/>
          <w:color w:val="000000" w:themeColor="text1"/>
          <w:sz w:val="24"/>
          <w:szCs w:val="24"/>
          <w:lang w:val="en-GB"/>
        </w:rPr>
        <w:t>.</w:t>
      </w:r>
    </w:p>
    <w:p w14:paraId="61853F09" w14:textId="77777777" w:rsidR="007172B1" w:rsidRPr="009256CB" w:rsidRDefault="007172B1" w:rsidP="009256CB">
      <w:pPr>
        <w:shd w:val="clear" w:color="auto" w:fill="FFFFFF"/>
        <w:jc w:val="both"/>
        <w:rPr>
          <w:rStyle w:val="rte-paragraph3"/>
          <w:rFonts w:ascii="Times New Roman" w:hAnsi="Times New Roman" w:cs="Times New Roman"/>
          <w:color w:val="000000" w:themeColor="text1"/>
          <w:sz w:val="24"/>
          <w:szCs w:val="24"/>
          <w:lang w:val="en-GB"/>
        </w:rPr>
      </w:pPr>
    </w:p>
    <w:p w14:paraId="567E410F" w14:textId="78618DA2" w:rsidR="009256CB" w:rsidRPr="009256CB" w:rsidRDefault="009256CB" w:rsidP="009256CB">
      <w:pPr>
        <w:shd w:val="clear" w:color="auto" w:fill="FFFFFF"/>
        <w:jc w:val="both"/>
        <w:rPr>
          <w:rStyle w:val="rte-paragraph3"/>
          <w:rFonts w:ascii="Times New Roman" w:hAnsi="Times New Roman" w:cs="Times New Roman"/>
          <w:b/>
          <w:color w:val="000000" w:themeColor="text1"/>
          <w:sz w:val="24"/>
          <w:szCs w:val="24"/>
          <w:lang w:val="en-GB"/>
        </w:rPr>
      </w:pPr>
      <w:r w:rsidRPr="009256CB">
        <w:rPr>
          <w:rStyle w:val="rte-paragraph3"/>
          <w:rFonts w:ascii="Times New Roman" w:hAnsi="Times New Roman" w:cs="Times New Roman"/>
          <w:b/>
          <w:color w:val="000000" w:themeColor="text1"/>
          <w:sz w:val="24"/>
          <w:szCs w:val="24"/>
          <w:lang w:val="en-GB"/>
        </w:rPr>
        <w:t>EFPIA</w:t>
      </w:r>
      <w:r w:rsidR="0093291F">
        <w:rPr>
          <w:rStyle w:val="rte-paragraph3"/>
          <w:rFonts w:ascii="Times New Roman" w:hAnsi="Times New Roman" w:cs="Times New Roman"/>
          <w:b/>
          <w:color w:val="000000" w:themeColor="text1"/>
          <w:sz w:val="24"/>
          <w:szCs w:val="24"/>
          <w:lang w:val="en-GB"/>
        </w:rPr>
        <w:t xml:space="preserve"> prefer</w:t>
      </w:r>
      <w:r w:rsidR="006230DA">
        <w:rPr>
          <w:rStyle w:val="rte-paragraph3"/>
          <w:rFonts w:ascii="Times New Roman" w:hAnsi="Times New Roman" w:cs="Times New Roman"/>
          <w:b/>
          <w:color w:val="000000" w:themeColor="text1"/>
          <w:sz w:val="24"/>
          <w:szCs w:val="24"/>
          <w:lang w:val="en-GB"/>
        </w:rPr>
        <w:t>s</w:t>
      </w:r>
      <w:r w:rsidR="0093291F">
        <w:rPr>
          <w:rStyle w:val="rte-paragraph3"/>
          <w:rFonts w:ascii="Times New Roman" w:hAnsi="Times New Roman" w:cs="Times New Roman"/>
          <w:b/>
          <w:color w:val="000000" w:themeColor="text1"/>
          <w:sz w:val="24"/>
          <w:szCs w:val="24"/>
          <w:lang w:val="en-GB"/>
        </w:rPr>
        <w:t xml:space="preserve"> Option</w:t>
      </w:r>
      <w:r w:rsidR="006230DA">
        <w:rPr>
          <w:rStyle w:val="rte-paragraph3"/>
          <w:rFonts w:ascii="Times New Roman" w:hAnsi="Times New Roman" w:cs="Times New Roman"/>
          <w:b/>
          <w:color w:val="000000" w:themeColor="text1"/>
          <w:sz w:val="24"/>
          <w:szCs w:val="24"/>
          <w:lang w:val="en-GB"/>
        </w:rPr>
        <w:t xml:space="preserve"> 3 </w:t>
      </w:r>
      <w:r w:rsidR="002B5F42">
        <w:rPr>
          <w:rStyle w:val="rte-paragraph3"/>
          <w:rFonts w:ascii="Times New Roman" w:hAnsi="Times New Roman" w:cs="Times New Roman"/>
          <w:b/>
          <w:color w:val="000000" w:themeColor="text1"/>
          <w:sz w:val="24"/>
          <w:szCs w:val="24"/>
          <w:lang w:val="en-GB"/>
        </w:rPr>
        <w:t xml:space="preserve">“light” </w:t>
      </w:r>
      <w:r w:rsidR="006230DA">
        <w:rPr>
          <w:rStyle w:val="rte-paragraph3"/>
          <w:rFonts w:ascii="Times New Roman" w:hAnsi="Times New Roman" w:cs="Times New Roman"/>
          <w:b/>
          <w:color w:val="000000" w:themeColor="text1"/>
          <w:sz w:val="24"/>
          <w:szCs w:val="24"/>
          <w:lang w:val="en-GB"/>
        </w:rPr>
        <w:t xml:space="preserve">with important </w:t>
      </w:r>
      <w:r w:rsidR="00FB7170">
        <w:rPr>
          <w:rStyle w:val="rte-paragraph3"/>
          <w:rFonts w:ascii="Times New Roman" w:hAnsi="Times New Roman" w:cs="Times New Roman"/>
          <w:b/>
          <w:color w:val="000000" w:themeColor="text1"/>
          <w:sz w:val="24"/>
          <w:szCs w:val="24"/>
          <w:lang w:val="en-GB"/>
        </w:rPr>
        <w:t>qualifications</w:t>
      </w:r>
    </w:p>
    <w:p w14:paraId="6712DF33" w14:textId="2A5B11DB" w:rsidR="004777E2" w:rsidRDefault="00C02063" w:rsidP="00FE005B">
      <w:pPr>
        <w:shd w:val="clear" w:color="auto" w:fill="FFFFFF"/>
        <w:jc w:val="both"/>
        <w:rPr>
          <w:rFonts w:ascii="Times New Roman" w:hAnsi="Times New Roman" w:cs="Times New Roman"/>
          <w:color w:val="000000" w:themeColor="text1"/>
          <w:sz w:val="24"/>
          <w:szCs w:val="24"/>
          <w:lang w:val="en-GB" w:eastAsia="zh-CN"/>
        </w:rPr>
      </w:pPr>
      <w:r>
        <w:rPr>
          <w:rFonts w:ascii="Times New Roman" w:hAnsi="Times New Roman" w:cs="Times New Roman"/>
          <w:color w:val="000000" w:themeColor="text1"/>
          <w:sz w:val="24"/>
          <w:szCs w:val="24"/>
          <w:lang w:val="en-GB" w:eastAsia="zh-CN"/>
        </w:rPr>
        <w:t xml:space="preserve">In considering the </w:t>
      </w:r>
      <w:r w:rsidR="00871C5D">
        <w:rPr>
          <w:rFonts w:ascii="Times New Roman" w:hAnsi="Times New Roman" w:cs="Times New Roman"/>
          <w:color w:val="000000" w:themeColor="text1"/>
          <w:sz w:val="24"/>
          <w:szCs w:val="24"/>
          <w:lang w:val="en-GB" w:eastAsia="zh-CN"/>
        </w:rPr>
        <w:t xml:space="preserve">proposed options, </w:t>
      </w:r>
      <w:r w:rsidRPr="00C02063">
        <w:rPr>
          <w:rFonts w:ascii="Times New Roman" w:hAnsi="Times New Roman" w:cs="Times New Roman"/>
          <w:color w:val="000000" w:themeColor="text1"/>
          <w:sz w:val="24"/>
          <w:szCs w:val="24"/>
          <w:lang w:val="en-GB" w:eastAsia="zh-CN"/>
        </w:rPr>
        <w:t xml:space="preserve">EFPIA </w:t>
      </w:r>
      <w:r w:rsidR="00871C5D">
        <w:rPr>
          <w:rFonts w:ascii="Times New Roman" w:hAnsi="Times New Roman" w:cs="Times New Roman"/>
          <w:color w:val="000000" w:themeColor="text1"/>
          <w:sz w:val="24"/>
          <w:szCs w:val="24"/>
          <w:lang w:val="en-GB" w:eastAsia="zh-CN"/>
        </w:rPr>
        <w:t xml:space="preserve">believes that Option 3 </w:t>
      </w:r>
      <w:r w:rsidR="006A32B1">
        <w:rPr>
          <w:rFonts w:ascii="Times New Roman" w:hAnsi="Times New Roman" w:cs="Times New Roman"/>
          <w:color w:val="000000" w:themeColor="text1"/>
          <w:sz w:val="24"/>
          <w:szCs w:val="24"/>
          <w:lang w:val="en-GB" w:eastAsia="zh-CN"/>
        </w:rPr>
        <w:t xml:space="preserve">“light” </w:t>
      </w:r>
      <w:r w:rsidR="00DC0642">
        <w:rPr>
          <w:rFonts w:ascii="Times New Roman" w:hAnsi="Times New Roman" w:cs="Times New Roman"/>
          <w:color w:val="000000" w:themeColor="text1"/>
          <w:sz w:val="24"/>
          <w:szCs w:val="24"/>
          <w:lang w:val="en-GB" w:eastAsia="zh-CN"/>
        </w:rPr>
        <w:t xml:space="preserve">is most aligned with </w:t>
      </w:r>
      <w:r w:rsidR="002B2D9C">
        <w:rPr>
          <w:rFonts w:ascii="Times New Roman" w:hAnsi="Times New Roman" w:cs="Times New Roman"/>
          <w:color w:val="000000" w:themeColor="text1"/>
          <w:sz w:val="24"/>
          <w:szCs w:val="24"/>
          <w:lang w:val="en-GB" w:eastAsia="zh-CN"/>
        </w:rPr>
        <w:t xml:space="preserve">its </w:t>
      </w:r>
      <w:r w:rsidR="00DC0642">
        <w:rPr>
          <w:rFonts w:ascii="Times New Roman" w:hAnsi="Times New Roman" w:cs="Times New Roman"/>
          <w:color w:val="000000" w:themeColor="text1"/>
          <w:sz w:val="24"/>
          <w:szCs w:val="24"/>
          <w:lang w:val="en-GB" w:eastAsia="zh-CN"/>
        </w:rPr>
        <w:t xml:space="preserve">principles </w:t>
      </w:r>
      <w:r w:rsidR="00DC75C5">
        <w:rPr>
          <w:rFonts w:ascii="Times New Roman" w:hAnsi="Times New Roman" w:cs="Times New Roman"/>
          <w:color w:val="000000" w:themeColor="text1"/>
          <w:sz w:val="24"/>
          <w:szCs w:val="24"/>
          <w:lang w:val="en-GB" w:eastAsia="zh-CN"/>
        </w:rPr>
        <w:t>and those described by the Commission</w:t>
      </w:r>
      <w:r w:rsidR="00880F5B">
        <w:rPr>
          <w:rFonts w:ascii="Times New Roman" w:hAnsi="Times New Roman" w:cs="Times New Roman"/>
          <w:color w:val="000000" w:themeColor="text1"/>
          <w:sz w:val="24"/>
          <w:szCs w:val="24"/>
          <w:lang w:val="en-GB" w:eastAsia="zh-CN"/>
        </w:rPr>
        <w:t xml:space="preserve"> in its IA</w:t>
      </w:r>
      <w:r w:rsidR="00DC75C5">
        <w:rPr>
          <w:rFonts w:ascii="Times New Roman" w:hAnsi="Times New Roman" w:cs="Times New Roman"/>
          <w:color w:val="000000" w:themeColor="text1"/>
          <w:sz w:val="24"/>
          <w:szCs w:val="24"/>
          <w:lang w:val="en-GB" w:eastAsia="zh-CN"/>
        </w:rPr>
        <w:t xml:space="preserve">. Option 3 would </w:t>
      </w:r>
      <w:r w:rsidR="006A7A50">
        <w:rPr>
          <w:rFonts w:ascii="Times New Roman" w:hAnsi="Times New Roman" w:cs="Times New Roman"/>
          <w:color w:val="000000" w:themeColor="text1"/>
          <w:sz w:val="24"/>
          <w:szCs w:val="24"/>
          <w:lang w:val="en-GB" w:eastAsia="zh-CN"/>
        </w:rPr>
        <w:t>introduce</w:t>
      </w:r>
      <w:r w:rsidR="006A7A50" w:rsidRPr="006A7A50">
        <w:rPr>
          <w:rFonts w:ascii="Times New Roman" w:hAnsi="Times New Roman" w:cs="Times New Roman"/>
          <w:color w:val="000000" w:themeColor="text1"/>
          <w:sz w:val="24"/>
          <w:szCs w:val="24"/>
          <w:lang w:val="en-GB" w:eastAsia="zh-CN"/>
        </w:rPr>
        <w:t xml:space="preserve"> cost-based</w:t>
      </w:r>
      <w:r w:rsidR="005D4BD4">
        <w:rPr>
          <w:rFonts w:ascii="Times New Roman" w:hAnsi="Times New Roman" w:cs="Times New Roman"/>
          <w:color w:val="000000" w:themeColor="text1"/>
          <w:sz w:val="24"/>
          <w:szCs w:val="24"/>
          <w:lang w:val="en-GB" w:eastAsia="zh-CN"/>
        </w:rPr>
        <w:t xml:space="preserve">, </w:t>
      </w:r>
      <w:r w:rsidR="000B2598">
        <w:rPr>
          <w:rFonts w:ascii="Times New Roman" w:hAnsi="Times New Roman" w:cs="Times New Roman"/>
          <w:color w:val="000000" w:themeColor="text1"/>
          <w:sz w:val="24"/>
          <w:szCs w:val="24"/>
          <w:lang w:val="en-GB" w:eastAsia="zh-CN"/>
        </w:rPr>
        <w:t>justified,</w:t>
      </w:r>
      <w:r w:rsidR="005D4BD4">
        <w:rPr>
          <w:rFonts w:ascii="Times New Roman" w:hAnsi="Times New Roman" w:cs="Times New Roman"/>
          <w:color w:val="000000" w:themeColor="text1"/>
          <w:sz w:val="24"/>
          <w:szCs w:val="24"/>
          <w:lang w:val="en-GB" w:eastAsia="zh-CN"/>
        </w:rPr>
        <w:t xml:space="preserve"> </w:t>
      </w:r>
      <w:r w:rsidR="00F527BA">
        <w:rPr>
          <w:rFonts w:ascii="Times New Roman" w:hAnsi="Times New Roman" w:cs="Times New Roman"/>
          <w:color w:val="000000" w:themeColor="text1"/>
          <w:sz w:val="24"/>
          <w:szCs w:val="24"/>
          <w:lang w:val="en-GB" w:eastAsia="zh-CN"/>
        </w:rPr>
        <w:t xml:space="preserve">transparent, </w:t>
      </w:r>
      <w:r w:rsidR="005D4BD4">
        <w:rPr>
          <w:rFonts w:ascii="Times New Roman" w:hAnsi="Times New Roman" w:cs="Times New Roman"/>
          <w:color w:val="000000" w:themeColor="text1"/>
          <w:sz w:val="24"/>
          <w:szCs w:val="24"/>
          <w:lang w:val="en-GB" w:eastAsia="zh-CN"/>
        </w:rPr>
        <w:t>and validated</w:t>
      </w:r>
      <w:r w:rsidR="006A7A50" w:rsidRPr="006A7A50">
        <w:rPr>
          <w:rFonts w:ascii="Times New Roman" w:hAnsi="Times New Roman" w:cs="Times New Roman"/>
          <w:color w:val="000000" w:themeColor="text1"/>
          <w:sz w:val="24"/>
          <w:szCs w:val="24"/>
          <w:lang w:val="en-GB" w:eastAsia="zh-CN"/>
        </w:rPr>
        <w:t xml:space="preserve"> calculation of fees</w:t>
      </w:r>
      <w:r w:rsidR="004C51E6">
        <w:rPr>
          <w:rFonts w:ascii="Times New Roman" w:hAnsi="Times New Roman" w:cs="Times New Roman"/>
          <w:color w:val="000000" w:themeColor="text1"/>
          <w:sz w:val="24"/>
          <w:szCs w:val="24"/>
          <w:lang w:val="en-GB" w:eastAsia="zh-CN"/>
        </w:rPr>
        <w:t xml:space="preserve"> and</w:t>
      </w:r>
      <w:r w:rsidR="006A7A50">
        <w:rPr>
          <w:rFonts w:ascii="Times New Roman" w:hAnsi="Times New Roman" w:cs="Times New Roman"/>
          <w:color w:val="000000" w:themeColor="text1"/>
          <w:sz w:val="24"/>
          <w:szCs w:val="24"/>
          <w:lang w:val="en-GB" w:eastAsia="zh-CN"/>
        </w:rPr>
        <w:t xml:space="preserve"> </w:t>
      </w:r>
      <w:r w:rsidR="004C51E6" w:rsidRPr="004C51E6">
        <w:rPr>
          <w:rFonts w:ascii="Times New Roman" w:hAnsi="Times New Roman" w:cs="Times New Roman"/>
          <w:color w:val="000000" w:themeColor="text1"/>
          <w:sz w:val="24"/>
          <w:szCs w:val="24"/>
          <w:lang w:val="en-GB" w:eastAsia="zh-CN"/>
        </w:rPr>
        <w:t>reduc</w:t>
      </w:r>
      <w:r w:rsidR="004C51E6">
        <w:rPr>
          <w:rFonts w:ascii="Times New Roman" w:hAnsi="Times New Roman" w:cs="Times New Roman"/>
          <w:color w:val="000000" w:themeColor="text1"/>
          <w:sz w:val="24"/>
          <w:szCs w:val="24"/>
          <w:lang w:val="en-GB" w:eastAsia="zh-CN"/>
        </w:rPr>
        <w:t>e</w:t>
      </w:r>
      <w:r w:rsidR="004C51E6" w:rsidRPr="004C51E6">
        <w:rPr>
          <w:rFonts w:ascii="Times New Roman" w:hAnsi="Times New Roman" w:cs="Times New Roman"/>
          <w:color w:val="000000" w:themeColor="text1"/>
          <w:sz w:val="24"/>
          <w:szCs w:val="24"/>
          <w:lang w:val="en-GB" w:eastAsia="zh-CN"/>
        </w:rPr>
        <w:t xml:space="preserve"> the number of procedural fee</w:t>
      </w:r>
      <w:r w:rsidR="004C51E6">
        <w:rPr>
          <w:rFonts w:ascii="Times New Roman" w:hAnsi="Times New Roman" w:cs="Times New Roman"/>
          <w:color w:val="000000" w:themeColor="text1"/>
          <w:sz w:val="24"/>
          <w:szCs w:val="24"/>
          <w:lang w:val="en-GB" w:eastAsia="zh-CN"/>
        </w:rPr>
        <w:t>s by</w:t>
      </w:r>
      <w:r w:rsidR="004C51E6" w:rsidRPr="004C51E6">
        <w:rPr>
          <w:rFonts w:ascii="Times New Roman" w:hAnsi="Times New Roman" w:cs="Times New Roman"/>
          <w:color w:val="000000" w:themeColor="text1"/>
          <w:sz w:val="24"/>
          <w:szCs w:val="24"/>
          <w:lang w:val="en-GB" w:eastAsia="zh-CN"/>
        </w:rPr>
        <w:t xml:space="preserve"> broadening the CAP annual fee</w:t>
      </w:r>
      <w:r w:rsidR="004C51E6">
        <w:rPr>
          <w:rFonts w:ascii="Times New Roman" w:hAnsi="Times New Roman" w:cs="Times New Roman"/>
          <w:color w:val="000000" w:themeColor="text1"/>
          <w:sz w:val="24"/>
          <w:szCs w:val="24"/>
          <w:lang w:val="en-GB" w:eastAsia="zh-CN"/>
        </w:rPr>
        <w:t>.</w:t>
      </w:r>
      <w:r w:rsidR="009A7E2E">
        <w:rPr>
          <w:rFonts w:ascii="Times New Roman" w:hAnsi="Times New Roman" w:cs="Times New Roman"/>
          <w:color w:val="000000" w:themeColor="text1"/>
          <w:sz w:val="24"/>
          <w:szCs w:val="24"/>
          <w:lang w:val="en-GB" w:eastAsia="zh-CN"/>
        </w:rPr>
        <w:t xml:space="preserve"> </w:t>
      </w:r>
      <w:r w:rsidR="00B35393" w:rsidRPr="00B35393">
        <w:rPr>
          <w:rFonts w:ascii="Times New Roman" w:hAnsi="Times New Roman" w:cs="Times New Roman"/>
          <w:color w:val="000000" w:themeColor="text1"/>
          <w:sz w:val="24"/>
          <w:szCs w:val="24"/>
          <w:lang w:val="en-GB" w:eastAsia="zh-CN"/>
        </w:rPr>
        <w:t xml:space="preserve">EFPIA considers that some of these </w:t>
      </w:r>
      <w:r w:rsidR="00BC613B">
        <w:rPr>
          <w:rFonts w:ascii="Times New Roman" w:hAnsi="Times New Roman" w:cs="Times New Roman"/>
          <w:color w:val="000000" w:themeColor="text1"/>
          <w:sz w:val="24"/>
          <w:szCs w:val="24"/>
          <w:lang w:val="en-GB" w:eastAsia="zh-CN"/>
        </w:rPr>
        <w:t xml:space="preserve">proportionate and </w:t>
      </w:r>
      <w:r w:rsidR="00B35393" w:rsidRPr="00B35393">
        <w:rPr>
          <w:rFonts w:ascii="Times New Roman" w:hAnsi="Times New Roman" w:cs="Times New Roman"/>
          <w:color w:val="000000" w:themeColor="text1"/>
          <w:sz w:val="24"/>
          <w:szCs w:val="24"/>
          <w:lang w:val="en-GB" w:eastAsia="zh-CN"/>
        </w:rPr>
        <w:t xml:space="preserve">streamlined measures will assist in resource preservation, for regulators and companies, over the longer term. </w:t>
      </w:r>
      <w:r w:rsidR="004777E2" w:rsidRPr="004777E2">
        <w:rPr>
          <w:rFonts w:ascii="Times New Roman" w:hAnsi="Times New Roman" w:cs="Times New Roman"/>
          <w:color w:val="000000" w:themeColor="text1"/>
          <w:sz w:val="24"/>
          <w:szCs w:val="24"/>
          <w:lang w:val="en-GB" w:eastAsia="zh-CN"/>
        </w:rPr>
        <w:t xml:space="preserve">The regulatory system resource savings </w:t>
      </w:r>
      <w:r w:rsidR="00FF6148">
        <w:rPr>
          <w:rFonts w:ascii="Times New Roman" w:hAnsi="Times New Roman" w:cs="Times New Roman"/>
          <w:color w:val="000000" w:themeColor="text1"/>
          <w:sz w:val="24"/>
          <w:szCs w:val="24"/>
          <w:lang w:val="en-GB" w:eastAsia="zh-CN"/>
        </w:rPr>
        <w:t>from implementing Option 3</w:t>
      </w:r>
      <w:r w:rsidR="004777E2" w:rsidRPr="004777E2">
        <w:rPr>
          <w:rFonts w:ascii="Times New Roman" w:hAnsi="Times New Roman" w:cs="Times New Roman"/>
          <w:color w:val="000000" w:themeColor="text1"/>
          <w:sz w:val="24"/>
          <w:szCs w:val="24"/>
          <w:lang w:val="en-GB" w:eastAsia="zh-CN"/>
        </w:rPr>
        <w:t xml:space="preserve"> could then be redirected to other future proofing initiatives such as implementation of some elements of the EMA’s Regulatory Science Strategy to 2025</w:t>
      </w:r>
      <w:r w:rsidR="00254AAF">
        <w:rPr>
          <w:rFonts w:ascii="Times New Roman" w:hAnsi="Times New Roman" w:cs="Times New Roman"/>
          <w:color w:val="000000" w:themeColor="text1"/>
          <w:sz w:val="24"/>
          <w:szCs w:val="24"/>
          <w:lang w:val="en-GB" w:eastAsia="zh-CN"/>
        </w:rPr>
        <w:t xml:space="preserve"> (RSS)</w:t>
      </w:r>
      <w:r w:rsidR="00FF6148">
        <w:rPr>
          <w:rStyle w:val="FootnoteReference"/>
          <w:rFonts w:ascii="Times New Roman" w:hAnsi="Times New Roman" w:cs="Times New Roman"/>
          <w:color w:val="000000" w:themeColor="text1"/>
          <w:sz w:val="24"/>
          <w:szCs w:val="24"/>
          <w:lang w:val="en-GB" w:eastAsia="zh-CN"/>
        </w:rPr>
        <w:footnoteReference w:id="2"/>
      </w:r>
      <w:r w:rsidR="004D088E">
        <w:rPr>
          <w:rFonts w:ascii="Times New Roman" w:hAnsi="Times New Roman" w:cs="Times New Roman"/>
          <w:color w:val="000000" w:themeColor="text1"/>
          <w:sz w:val="24"/>
          <w:szCs w:val="24"/>
          <w:lang w:val="en-GB" w:eastAsia="zh-CN"/>
        </w:rPr>
        <w:t xml:space="preserve"> and funding for infrastructure improvements (e.g., DARWIN</w:t>
      </w:r>
      <w:r w:rsidR="00D25679">
        <w:rPr>
          <w:rFonts w:ascii="Times New Roman" w:hAnsi="Times New Roman" w:cs="Times New Roman"/>
          <w:color w:val="000000" w:themeColor="text1"/>
          <w:sz w:val="24"/>
          <w:szCs w:val="24"/>
          <w:lang w:val="en-GB" w:eastAsia="zh-CN"/>
        </w:rPr>
        <w:t xml:space="preserve"> EU</w:t>
      </w:r>
      <w:r w:rsidR="004D088E">
        <w:rPr>
          <w:rFonts w:ascii="Times New Roman" w:hAnsi="Times New Roman" w:cs="Times New Roman"/>
          <w:color w:val="000000" w:themeColor="text1"/>
          <w:sz w:val="24"/>
          <w:szCs w:val="24"/>
          <w:lang w:val="en-GB" w:eastAsia="zh-CN"/>
        </w:rPr>
        <w:t>)</w:t>
      </w:r>
      <w:r w:rsidR="00254AAF">
        <w:rPr>
          <w:rFonts w:ascii="Times New Roman" w:hAnsi="Times New Roman" w:cs="Times New Roman"/>
          <w:color w:val="000000" w:themeColor="text1"/>
          <w:sz w:val="24"/>
          <w:szCs w:val="24"/>
          <w:lang w:val="en-GB" w:eastAsia="zh-CN"/>
        </w:rPr>
        <w:t>.</w:t>
      </w:r>
      <w:r w:rsidR="004C5C51" w:rsidRPr="004C5C51">
        <w:t xml:space="preserve"> </w:t>
      </w:r>
      <w:r w:rsidR="004C5C51" w:rsidRPr="004C5C51">
        <w:rPr>
          <w:rFonts w:ascii="Times New Roman" w:hAnsi="Times New Roman" w:cs="Times New Roman"/>
          <w:color w:val="000000" w:themeColor="text1"/>
          <w:sz w:val="24"/>
          <w:szCs w:val="24"/>
          <w:lang w:val="en-GB" w:eastAsia="zh-CN"/>
        </w:rPr>
        <w:t xml:space="preserve">In EFPIA’s opinion, the efficiencies </w:t>
      </w:r>
      <w:r w:rsidR="00B844D9">
        <w:rPr>
          <w:rFonts w:ascii="Times New Roman" w:hAnsi="Times New Roman" w:cs="Times New Roman"/>
          <w:color w:val="000000" w:themeColor="text1"/>
          <w:sz w:val="24"/>
          <w:szCs w:val="24"/>
          <w:lang w:val="en-GB" w:eastAsia="zh-CN"/>
        </w:rPr>
        <w:t xml:space="preserve">gained </w:t>
      </w:r>
      <w:r w:rsidR="004C5C51" w:rsidRPr="004C5C51">
        <w:rPr>
          <w:rFonts w:ascii="Times New Roman" w:hAnsi="Times New Roman" w:cs="Times New Roman"/>
          <w:color w:val="000000" w:themeColor="text1"/>
          <w:sz w:val="24"/>
          <w:szCs w:val="24"/>
          <w:lang w:val="en-GB" w:eastAsia="zh-CN"/>
        </w:rPr>
        <w:t xml:space="preserve">from </w:t>
      </w:r>
      <w:r w:rsidR="004C5C51">
        <w:rPr>
          <w:rFonts w:ascii="Times New Roman" w:hAnsi="Times New Roman" w:cs="Times New Roman"/>
          <w:color w:val="000000" w:themeColor="text1"/>
          <w:sz w:val="24"/>
          <w:szCs w:val="24"/>
          <w:lang w:val="en-GB" w:eastAsia="zh-CN"/>
        </w:rPr>
        <w:t xml:space="preserve">a broader CAP annual fee </w:t>
      </w:r>
      <w:r w:rsidR="001D2EA4">
        <w:rPr>
          <w:rFonts w:ascii="Times New Roman" w:hAnsi="Times New Roman" w:cs="Times New Roman"/>
          <w:color w:val="000000" w:themeColor="text1"/>
          <w:sz w:val="24"/>
          <w:szCs w:val="24"/>
          <w:lang w:val="en-GB" w:eastAsia="zh-CN"/>
        </w:rPr>
        <w:t xml:space="preserve">along with </w:t>
      </w:r>
      <w:r w:rsidR="00B83E78">
        <w:rPr>
          <w:rFonts w:ascii="Times New Roman" w:hAnsi="Times New Roman" w:cs="Times New Roman"/>
          <w:color w:val="000000" w:themeColor="text1"/>
          <w:sz w:val="24"/>
          <w:szCs w:val="24"/>
          <w:lang w:val="en-GB" w:eastAsia="zh-CN"/>
        </w:rPr>
        <w:t>validated</w:t>
      </w:r>
      <w:r w:rsidR="004C5C51">
        <w:rPr>
          <w:rFonts w:ascii="Times New Roman" w:hAnsi="Times New Roman" w:cs="Times New Roman"/>
          <w:color w:val="000000" w:themeColor="text1"/>
          <w:sz w:val="24"/>
          <w:szCs w:val="24"/>
          <w:lang w:val="en-GB" w:eastAsia="zh-CN"/>
        </w:rPr>
        <w:t xml:space="preserve"> </w:t>
      </w:r>
      <w:r w:rsidR="004C5C51" w:rsidRPr="004C5C51">
        <w:rPr>
          <w:rFonts w:ascii="Times New Roman" w:hAnsi="Times New Roman" w:cs="Times New Roman"/>
          <w:color w:val="000000" w:themeColor="text1"/>
          <w:sz w:val="24"/>
          <w:szCs w:val="24"/>
          <w:lang w:val="en-GB" w:eastAsia="zh-CN"/>
        </w:rPr>
        <w:t xml:space="preserve">cost-based fees calculations could </w:t>
      </w:r>
      <w:r w:rsidR="00A26F49">
        <w:rPr>
          <w:rFonts w:ascii="Times New Roman" w:hAnsi="Times New Roman" w:cs="Times New Roman"/>
          <w:color w:val="000000" w:themeColor="text1"/>
          <w:sz w:val="24"/>
          <w:szCs w:val="24"/>
          <w:lang w:val="en-GB" w:eastAsia="zh-CN"/>
        </w:rPr>
        <w:t>ultimately support</w:t>
      </w:r>
      <w:r w:rsidR="004C5C51" w:rsidRPr="004C5C51">
        <w:rPr>
          <w:rFonts w:ascii="Times New Roman" w:hAnsi="Times New Roman" w:cs="Times New Roman"/>
          <w:color w:val="000000" w:themeColor="text1"/>
          <w:sz w:val="24"/>
          <w:szCs w:val="24"/>
          <w:lang w:val="en-GB" w:eastAsia="zh-CN"/>
        </w:rPr>
        <w:t xml:space="preserve"> </w:t>
      </w:r>
      <w:r w:rsidR="00E559D9">
        <w:rPr>
          <w:rFonts w:ascii="Times New Roman" w:hAnsi="Times New Roman" w:cs="Times New Roman"/>
          <w:color w:val="000000" w:themeColor="text1"/>
          <w:sz w:val="24"/>
          <w:szCs w:val="24"/>
          <w:lang w:val="en-GB" w:eastAsia="zh-CN"/>
        </w:rPr>
        <w:t xml:space="preserve">swifter </w:t>
      </w:r>
      <w:r w:rsidR="00B844D9">
        <w:rPr>
          <w:rFonts w:ascii="Times New Roman" w:hAnsi="Times New Roman" w:cs="Times New Roman"/>
          <w:color w:val="000000" w:themeColor="text1"/>
          <w:sz w:val="24"/>
          <w:szCs w:val="24"/>
          <w:lang w:val="en-GB" w:eastAsia="zh-CN"/>
        </w:rPr>
        <w:t xml:space="preserve">regulatory </w:t>
      </w:r>
      <w:r w:rsidR="00A26F49">
        <w:rPr>
          <w:rFonts w:ascii="Times New Roman" w:hAnsi="Times New Roman" w:cs="Times New Roman"/>
          <w:color w:val="000000" w:themeColor="text1"/>
          <w:sz w:val="24"/>
          <w:szCs w:val="24"/>
          <w:lang w:val="en-GB" w:eastAsia="zh-CN"/>
        </w:rPr>
        <w:t xml:space="preserve">procedural </w:t>
      </w:r>
      <w:r w:rsidR="00DA6361">
        <w:rPr>
          <w:rFonts w:ascii="Times New Roman" w:hAnsi="Times New Roman" w:cs="Times New Roman"/>
          <w:color w:val="000000" w:themeColor="text1"/>
          <w:sz w:val="24"/>
          <w:szCs w:val="24"/>
          <w:lang w:val="en-GB" w:eastAsia="zh-CN"/>
        </w:rPr>
        <w:t>timelines</w:t>
      </w:r>
      <w:r w:rsidR="004C5C51" w:rsidRPr="004C5C51">
        <w:rPr>
          <w:rFonts w:ascii="Times New Roman" w:hAnsi="Times New Roman" w:cs="Times New Roman"/>
          <w:color w:val="000000" w:themeColor="text1"/>
          <w:sz w:val="24"/>
          <w:szCs w:val="24"/>
          <w:lang w:val="en-GB" w:eastAsia="zh-CN"/>
        </w:rPr>
        <w:t>.</w:t>
      </w:r>
    </w:p>
    <w:p w14:paraId="3B1654EA" w14:textId="77777777" w:rsidR="004777E2" w:rsidRDefault="004777E2" w:rsidP="00FE005B">
      <w:pPr>
        <w:shd w:val="clear" w:color="auto" w:fill="FFFFFF"/>
        <w:jc w:val="both"/>
        <w:rPr>
          <w:rFonts w:ascii="Times New Roman" w:hAnsi="Times New Roman" w:cs="Times New Roman"/>
          <w:color w:val="000000" w:themeColor="text1"/>
          <w:sz w:val="24"/>
          <w:szCs w:val="24"/>
          <w:lang w:val="en-GB" w:eastAsia="zh-CN"/>
        </w:rPr>
      </w:pPr>
    </w:p>
    <w:p w14:paraId="4F7B9201" w14:textId="6DAA17E3" w:rsidR="00646E1A" w:rsidRDefault="004D088E" w:rsidP="00FE005B">
      <w:pPr>
        <w:shd w:val="clear" w:color="auto" w:fill="FFFFFF"/>
        <w:jc w:val="both"/>
        <w:rPr>
          <w:rFonts w:ascii="Times New Roman" w:hAnsi="Times New Roman" w:cs="Times New Roman"/>
          <w:color w:val="000000" w:themeColor="text1"/>
          <w:sz w:val="24"/>
          <w:szCs w:val="24"/>
          <w:lang w:val="en-GB" w:eastAsia="zh-CN"/>
        </w:rPr>
      </w:pPr>
      <w:r w:rsidRPr="004D088E">
        <w:rPr>
          <w:rFonts w:ascii="Times New Roman" w:hAnsi="Times New Roman" w:cs="Times New Roman"/>
          <w:color w:val="000000" w:themeColor="text1"/>
          <w:sz w:val="24"/>
          <w:szCs w:val="24"/>
          <w:lang w:val="en-GB" w:eastAsia="zh-CN"/>
        </w:rPr>
        <w:t>However, EFPIA believe</w:t>
      </w:r>
      <w:r>
        <w:rPr>
          <w:rFonts w:ascii="Times New Roman" w:hAnsi="Times New Roman" w:cs="Times New Roman"/>
          <w:color w:val="000000" w:themeColor="text1"/>
          <w:sz w:val="24"/>
          <w:szCs w:val="24"/>
          <w:lang w:val="en-GB" w:eastAsia="zh-CN"/>
        </w:rPr>
        <w:t>s</w:t>
      </w:r>
      <w:r w:rsidRPr="004D088E">
        <w:rPr>
          <w:rFonts w:ascii="Times New Roman" w:hAnsi="Times New Roman" w:cs="Times New Roman"/>
          <w:color w:val="000000" w:themeColor="text1"/>
          <w:sz w:val="24"/>
          <w:szCs w:val="24"/>
          <w:lang w:val="en-GB" w:eastAsia="zh-CN"/>
        </w:rPr>
        <w:t xml:space="preserve"> that </w:t>
      </w:r>
      <w:r>
        <w:rPr>
          <w:rFonts w:ascii="Times New Roman" w:hAnsi="Times New Roman" w:cs="Times New Roman"/>
          <w:color w:val="000000" w:themeColor="text1"/>
          <w:sz w:val="24"/>
          <w:szCs w:val="24"/>
          <w:lang w:val="en-GB" w:eastAsia="zh-CN"/>
        </w:rPr>
        <w:t xml:space="preserve">the </w:t>
      </w:r>
      <w:r w:rsidRPr="004D088E">
        <w:rPr>
          <w:rFonts w:ascii="Times New Roman" w:hAnsi="Times New Roman" w:cs="Times New Roman"/>
          <w:color w:val="000000" w:themeColor="text1"/>
          <w:sz w:val="24"/>
          <w:szCs w:val="24"/>
          <w:lang w:val="en-GB" w:eastAsia="zh-CN"/>
        </w:rPr>
        <w:t>introduction of fees for orphan and paediatric regulatory activities would be in contradiction with the original intent to foster development of medicinal products for paediatric and orphan diseases</w:t>
      </w:r>
      <w:r w:rsidR="00667E87">
        <w:rPr>
          <w:rFonts w:ascii="Times New Roman" w:hAnsi="Times New Roman" w:cs="Times New Roman"/>
          <w:color w:val="000000" w:themeColor="text1"/>
          <w:sz w:val="24"/>
          <w:szCs w:val="24"/>
          <w:lang w:val="en-GB" w:eastAsia="zh-CN"/>
        </w:rPr>
        <w:t xml:space="preserve">: such </w:t>
      </w:r>
      <w:r w:rsidR="005D6CAE">
        <w:rPr>
          <w:rFonts w:ascii="Times New Roman" w:hAnsi="Times New Roman" w:cs="Times New Roman"/>
          <w:color w:val="000000" w:themeColor="text1"/>
          <w:sz w:val="24"/>
          <w:szCs w:val="24"/>
          <w:lang w:val="en-GB" w:eastAsia="zh-CN"/>
        </w:rPr>
        <w:t xml:space="preserve">new </w:t>
      </w:r>
      <w:r w:rsidR="00BC613B" w:rsidRPr="00BC613B">
        <w:rPr>
          <w:rFonts w:ascii="Times New Roman" w:hAnsi="Times New Roman" w:cs="Times New Roman"/>
          <w:color w:val="000000" w:themeColor="text1"/>
          <w:sz w:val="24"/>
          <w:szCs w:val="24"/>
          <w:lang w:val="en-GB" w:eastAsia="zh-CN"/>
        </w:rPr>
        <w:t>fees would diminish incentives – in the broad sense of the term – for medicine developers compared with existing policies</w:t>
      </w:r>
      <w:r w:rsidR="00BC613B">
        <w:rPr>
          <w:rFonts w:ascii="Times New Roman" w:hAnsi="Times New Roman" w:cs="Times New Roman"/>
          <w:color w:val="000000" w:themeColor="text1"/>
          <w:sz w:val="24"/>
          <w:szCs w:val="24"/>
          <w:lang w:val="en-GB" w:eastAsia="zh-CN"/>
        </w:rPr>
        <w:t>.</w:t>
      </w:r>
      <w:r w:rsidR="00646E1A" w:rsidRPr="00646E1A">
        <w:rPr>
          <w:rStyle w:val="rte-paragraph3"/>
          <w:rFonts w:ascii="Times New Roman" w:hAnsi="Times New Roman" w:cs="Times New Roman"/>
          <w:color w:val="000000" w:themeColor="text1"/>
          <w:sz w:val="24"/>
          <w:szCs w:val="24"/>
          <w:lang w:val="en-GB"/>
        </w:rPr>
        <w:t xml:space="preserve"> </w:t>
      </w:r>
      <w:r w:rsidR="00646E1A">
        <w:rPr>
          <w:rStyle w:val="rte-paragraph3"/>
          <w:rFonts w:ascii="Times New Roman" w:hAnsi="Times New Roman" w:cs="Times New Roman"/>
          <w:color w:val="000000" w:themeColor="text1"/>
          <w:sz w:val="24"/>
          <w:szCs w:val="24"/>
          <w:lang w:val="en-GB"/>
        </w:rPr>
        <w:t xml:space="preserve"> </w:t>
      </w:r>
      <w:r w:rsidR="00646E1A" w:rsidRPr="007C6768">
        <w:rPr>
          <w:rStyle w:val="rte-paragraph3"/>
          <w:rFonts w:ascii="Times New Roman" w:hAnsi="Times New Roman" w:cs="Times New Roman"/>
          <w:color w:val="000000" w:themeColor="text1"/>
          <w:sz w:val="24"/>
          <w:szCs w:val="24"/>
          <w:lang w:val="en-GB"/>
        </w:rPr>
        <w:t xml:space="preserve">EFPIA does not support the addition of fees for orphan and paediatric activities as fees would risk </w:t>
      </w:r>
      <w:r w:rsidR="00395C8F" w:rsidRPr="007C6768">
        <w:rPr>
          <w:rStyle w:val="rte-paragraph3"/>
          <w:rFonts w:ascii="Times New Roman" w:hAnsi="Times New Roman" w:cs="Times New Roman"/>
          <w:color w:val="000000" w:themeColor="text1"/>
          <w:sz w:val="24"/>
          <w:szCs w:val="24"/>
          <w:lang w:val="en-GB"/>
        </w:rPr>
        <w:t>d</w:t>
      </w:r>
      <w:r w:rsidR="00395C8F">
        <w:rPr>
          <w:rStyle w:val="rte-paragraph3"/>
          <w:rFonts w:ascii="Times New Roman" w:hAnsi="Times New Roman" w:cs="Times New Roman"/>
          <w:color w:val="000000" w:themeColor="text1"/>
          <w:sz w:val="24"/>
          <w:szCs w:val="24"/>
          <w:lang w:val="en-GB"/>
        </w:rPr>
        <w:t>is</w:t>
      </w:r>
      <w:r w:rsidR="00646E1A" w:rsidRPr="007C6768">
        <w:rPr>
          <w:rStyle w:val="rte-paragraph3"/>
          <w:rFonts w:ascii="Times New Roman" w:hAnsi="Times New Roman" w:cs="Times New Roman"/>
          <w:color w:val="000000" w:themeColor="text1"/>
          <w:sz w:val="24"/>
          <w:szCs w:val="24"/>
          <w:lang w:val="en-GB"/>
        </w:rPr>
        <w:t>-incentivising research in these areas of high unmet medical need in the future.</w:t>
      </w:r>
      <w:r w:rsidR="00BC613B">
        <w:rPr>
          <w:rFonts w:ascii="Times New Roman" w:hAnsi="Times New Roman" w:cs="Times New Roman"/>
          <w:color w:val="000000" w:themeColor="text1"/>
          <w:sz w:val="24"/>
          <w:szCs w:val="24"/>
          <w:lang w:val="en-GB" w:eastAsia="zh-CN"/>
        </w:rPr>
        <w:t xml:space="preserve"> </w:t>
      </w:r>
    </w:p>
    <w:p w14:paraId="6E1E98BE" w14:textId="77777777" w:rsidR="00646E1A" w:rsidRDefault="00646E1A" w:rsidP="00FE005B">
      <w:pPr>
        <w:shd w:val="clear" w:color="auto" w:fill="FFFFFF"/>
        <w:jc w:val="both"/>
        <w:rPr>
          <w:rFonts w:ascii="Times New Roman" w:hAnsi="Times New Roman" w:cs="Times New Roman"/>
          <w:color w:val="000000" w:themeColor="text1"/>
          <w:sz w:val="24"/>
          <w:szCs w:val="24"/>
          <w:lang w:val="en-GB" w:eastAsia="zh-CN"/>
        </w:rPr>
      </w:pPr>
    </w:p>
    <w:p w14:paraId="68E30804" w14:textId="4C46E643" w:rsidR="0089684A" w:rsidRDefault="00BC613B" w:rsidP="00FE005B">
      <w:pPr>
        <w:shd w:val="clear" w:color="auto" w:fill="FFFFFF"/>
        <w:jc w:val="both"/>
        <w:rPr>
          <w:rFonts w:ascii="Times New Roman" w:hAnsi="Times New Roman" w:cs="Times New Roman"/>
          <w:color w:val="000000" w:themeColor="text1"/>
          <w:sz w:val="24"/>
          <w:szCs w:val="24"/>
          <w:lang w:val="en-GB" w:eastAsia="zh-CN"/>
        </w:rPr>
      </w:pPr>
      <w:r>
        <w:rPr>
          <w:rFonts w:ascii="Times New Roman" w:hAnsi="Times New Roman" w:cs="Times New Roman"/>
          <w:color w:val="000000" w:themeColor="text1"/>
          <w:sz w:val="24"/>
          <w:szCs w:val="24"/>
          <w:lang w:val="en-GB" w:eastAsia="zh-CN"/>
        </w:rPr>
        <w:t xml:space="preserve">Further, </w:t>
      </w:r>
      <w:r w:rsidR="00D10D35">
        <w:rPr>
          <w:rFonts w:ascii="Times New Roman" w:hAnsi="Times New Roman" w:cs="Times New Roman"/>
          <w:color w:val="000000" w:themeColor="text1"/>
          <w:sz w:val="24"/>
          <w:szCs w:val="24"/>
          <w:lang w:val="en-GB" w:eastAsia="zh-CN"/>
        </w:rPr>
        <w:t xml:space="preserve">EFPIA has significant reservations </w:t>
      </w:r>
      <w:r w:rsidR="00BA3999" w:rsidRPr="00BA3999">
        <w:rPr>
          <w:rFonts w:ascii="Times New Roman" w:hAnsi="Times New Roman" w:cs="Times New Roman"/>
          <w:color w:val="000000" w:themeColor="text1"/>
          <w:sz w:val="24"/>
          <w:szCs w:val="24"/>
          <w:lang w:val="en-GB" w:eastAsia="zh-CN"/>
        </w:rPr>
        <w:t>with the funding proposals for DARWIN</w:t>
      </w:r>
      <w:r w:rsidR="00BA3999">
        <w:rPr>
          <w:rFonts w:ascii="Times New Roman" w:hAnsi="Times New Roman" w:cs="Times New Roman"/>
          <w:color w:val="000000" w:themeColor="text1"/>
          <w:sz w:val="24"/>
          <w:szCs w:val="24"/>
          <w:lang w:val="en-GB" w:eastAsia="zh-CN"/>
        </w:rPr>
        <w:t xml:space="preserve"> EU</w:t>
      </w:r>
      <w:r w:rsidR="00D10D35">
        <w:rPr>
          <w:rFonts w:ascii="Times New Roman" w:hAnsi="Times New Roman" w:cs="Times New Roman"/>
          <w:color w:val="000000" w:themeColor="text1"/>
          <w:sz w:val="24"/>
          <w:szCs w:val="24"/>
          <w:lang w:val="en-GB" w:eastAsia="zh-CN"/>
        </w:rPr>
        <w:t xml:space="preserve">. </w:t>
      </w:r>
      <w:r w:rsidR="00D25679">
        <w:rPr>
          <w:rFonts w:ascii="Times New Roman" w:hAnsi="Times New Roman" w:cs="Times New Roman"/>
          <w:color w:val="000000" w:themeColor="text1"/>
          <w:sz w:val="24"/>
          <w:szCs w:val="24"/>
          <w:lang w:val="en-GB" w:eastAsia="zh-CN"/>
        </w:rPr>
        <w:t>Currently, there is no clear provision for direct industry interaction with DARWIN EU</w:t>
      </w:r>
      <w:r w:rsidR="0082337B">
        <w:rPr>
          <w:rFonts w:ascii="Times New Roman" w:hAnsi="Times New Roman" w:cs="Times New Roman"/>
          <w:color w:val="000000" w:themeColor="text1"/>
          <w:sz w:val="24"/>
          <w:szCs w:val="24"/>
          <w:lang w:val="en-GB" w:eastAsia="zh-CN"/>
        </w:rPr>
        <w:t>.</w:t>
      </w:r>
      <w:r w:rsidR="004670D9">
        <w:rPr>
          <w:rFonts w:ascii="Times New Roman" w:hAnsi="Times New Roman" w:cs="Times New Roman"/>
          <w:color w:val="000000" w:themeColor="text1"/>
          <w:sz w:val="24"/>
          <w:szCs w:val="24"/>
          <w:lang w:val="en-GB" w:eastAsia="zh-CN"/>
        </w:rPr>
        <w:t xml:space="preserve"> Therefore, </w:t>
      </w:r>
      <w:r w:rsidR="00AF1376">
        <w:rPr>
          <w:rFonts w:ascii="Times New Roman" w:hAnsi="Times New Roman" w:cs="Times New Roman"/>
          <w:color w:val="000000" w:themeColor="text1"/>
          <w:sz w:val="24"/>
          <w:szCs w:val="24"/>
          <w:lang w:val="en-GB" w:eastAsia="zh-CN"/>
        </w:rPr>
        <w:t xml:space="preserve">the proposal for </w:t>
      </w:r>
      <w:r w:rsidR="00890481">
        <w:rPr>
          <w:rFonts w:ascii="Times New Roman" w:hAnsi="Times New Roman" w:cs="Times New Roman"/>
          <w:color w:val="000000" w:themeColor="text1"/>
          <w:sz w:val="24"/>
          <w:szCs w:val="24"/>
          <w:lang w:val="en-GB" w:eastAsia="zh-CN"/>
        </w:rPr>
        <w:t xml:space="preserve">industry </w:t>
      </w:r>
      <w:r w:rsidR="00AF1376">
        <w:rPr>
          <w:rFonts w:ascii="Times New Roman" w:hAnsi="Times New Roman" w:cs="Times New Roman"/>
          <w:color w:val="000000" w:themeColor="text1"/>
          <w:sz w:val="24"/>
          <w:szCs w:val="24"/>
          <w:lang w:val="en-GB" w:eastAsia="zh-CN"/>
        </w:rPr>
        <w:t>fees to cover DARWIN</w:t>
      </w:r>
      <w:r w:rsidR="00D25679">
        <w:rPr>
          <w:rFonts w:ascii="Times New Roman" w:hAnsi="Times New Roman" w:cs="Times New Roman"/>
          <w:color w:val="000000" w:themeColor="text1"/>
          <w:sz w:val="24"/>
          <w:szCs w:val="24"/>
          <w:lang w:val="en-GB" w:eastAsia="zh-CN"/>
        </w:rPr>
        <w:t xml:space="preserve"> EU</w:t>
      </w:r>
      <w:r w:rsidR="00AF1376">
        <w:rPr>
          <w:rFonts w:ascii="Times New Roman" w:hAnsi="Times New Roman" w:cs="Times New Roman"/>
          <w:color w:val="000000" w:themeColor="text1"/>
          <w:sz w:val="24"/>
          <w:szCs w:val="24"/>
          <w:lang w:val="en-GB" w:eastAsia="zh-CN"/>
        </w:rPr>
        <w:t xml:space="preserve"> maintenance costs </w:t>
      </w:r>
      <w:r w:rsidR="007B5A76">
        <w:rPr>
          <w:rFonts w:ascii="Times New Roman" w:hAnsi="Times New Roman" w:cs="Times New Roman"/>
          <w:color w:val="000000" w:themeColor="text1"/>
          <w:sz w:val="24"/>
          <w:szCs w:val="24"/>
          <w:lang w:val="en-GB" w:eastAsia="zh-CN"/>
        </w:rPr>
        <w:t xml:space="preserve">from 2024 </w:t>
      </w:r>
      <w:r w:rsidR="008E6BDC">
        <w:rPr>
          <w:rFonts w:ascii="Times New Roman" w:hAnsi="Times New Roman" w:cs="Times New Roman"/>
          <w:color w:val="000000" w:themeColor="text1"/>
          <w:sz w:val="24"/>
          <w:szCs w:val="24"/>
          <w:lang w:val="en-GB" w:eastAsia="zh-CN"/>
        </w:rPr>
        <w:t>will be seen</w:t>
      </w:r>
      <w:r w:rsidR="007B5A76">
        <w:rPr>
          <w:rFonts w:ascii="Times New Roman" w:hAnsi="Times New Roman" w:cs="Times New Roman"/>
          <w:color w:val="000000" w:themeColor="text1"/>
          <w:sz w:val="24"/>
          <w:szCs w:val="24"/>
          <w:lang w:val="en-GB" w:eastAsia="zh-CN"/>
        </w:rPr>
        <w:t xml:space="preserve"> as </w:t>
      </w:r>
      <w:r w:rsidR="0026429C">
        <w:rPr>
          <w:rFonts w:ascii="Times New Roman" w:hAnsi="Times New Roman" w:cs="Times New Roman"/>
          <w:color w:val="000000" w:themeColor="text1"/>
          <w:sz w:val="24"/>
          <w:szCs w:val="24"/>
          <w:lang w:val="en-GB" w:eastAsia="zh-CN"/>
        </w:rPr>
        <w:t xml:space="preserve">a new ‘tax’ </w:t>
      </w:r>
      <w:r w:rsidR="00A25415">
        <w:rPr>
          <w:rFonts w:ascii="Times New Roman" w:hAnsi="Times New Roman" w:cs="Times New Roman"/>
          <w:color w:val="000000" w:themeColor="text1"/>
          <w:sz w:val="24"/>
          <w:szCs w:val="24"/>
          <w:lang w:val="en-GB" w:eastAsia="zh-CN"/>
        </w:rPr>
        <w:t xml:space="preserve">since the fee remitter would not experience </w:t>
      </w:r>
      <w:r w:rsidR="0026429C">
        <w:rPr>
          <w:rFonts w:ascii="Times New Roman" w:hAnsi="Times New Roman" w:cs="Times New Roman"/>
          <w:color w:val="000000" w:themeColor="text1"/>
          <w:sz w:val="24"/>
          <w:szCs w:val="24"/>
          <w:lang w:val="en-GB" w:eastAsia="zh-CN"/>
        </w:rPr>
        <w:t xml:space="preserve">the benefits of </w:t>
      </w:r>
      <w:r w:rsidR="004A28FC">
        <w:rPr>
          <w:rFonts w:ascii="Times New Roman" w:hAnsi="Times New Roman" w:cs="Times New Roman"/>
          <w:color w:val="000000" w:themeColor="text1"/>
          <w:sz w:val="24"/>
          <w:szCs w:val="24"/>
          <w:lang w:val="en-GB" w:eastAsia="zh-CN"/>
        </w:rPr>
        <w:t>direct access</w:t>
      </w:r>
      <w:r w:rsidR="00435860">
        <w:rPr>
          <w:rFonts w:ascii="Times New Roman" w:hAnsi="Times New Roman" w:cs="Times New Roman"/>
          <w:color w:val="000000" w:themeColor="text1"/>
          <w:sz w:val="24"/>
          <w:szCs w:val="24"/>
          <w:lang w:val="en-GB" w:eastAsia="zh-CN"/>
        </w:rPr>
        <w:t xml:space="preserve"> to and analysis using</w:t>
      </w:r>
      <w:r w:rsidR="0026429C">
        <w:rPr>
          <w:rFonts w:ascii="Times New Roman" w:hAnsi="Times New Roman" w:cs="Times New Roman"/>
          <w:color w:val="000000" w:themeColor="text1"/>
          <w:sz w:val="24"/>
          <w:szCs w:val="24"/>
          <w:lang w:val="en-GB" w:eastAsia="zh-CN"/>
        </w:rPr>
        <w:t xml:space="preserve"> the </w:t>
      </w:r>
      <w:r w:rsidR="00A95E35">
        <w:rPr>
          <w:rFonts w:ascii="Times New Roman" w:hAnsi="Times New Roman" w:cs="Times New Roman"/>
          <w:color w:val="000000" w:themeColor="text1"/>
          <w:sz w:val="24"/>
          <w:szCs w:val="24"/>
          <w:lang w:val="en-GB" w:eastAsia="zh-CN"/>
        </w:rPr>
        <w:t>resource</w:t>
      </w:r>
      <w:r w:rsidR="00890481">
        <w:rPr>
          <w:rFonts w:ascii="Times New Roman" w:hAnsi="Times New Roman" w:cs="Times New Roman"/>
          <w:color w:val="000000" w:themeColor="text1"/>
          <w:sz w:val="24"/>
          <w:szCs w:val="24"/>
          <w:lang w:val="en-GB" w:eastAsia="zh-CN"/>
        </w:rPr>
        <w:t xml:space="preserve"> </w:t>
      </w:r>
      <w:r w:rsidR="00435860">
        <w:rPr>
          <w:rFonts w:ascii="Times New Roman" w:hAnsi="Times New Roman" w:cs="Times New Roman"/>
          <w:color w:val="000000" w:themeColor="text1"/>
          <w:sz w:val="24"/>
          <w:szCs w:val="24"/>
          <w:lang w:val="en-GB" w:eastAsia="zh-CN"/>
        </w:rPr>
        <w:t xml:space="preserve">for which </w:t>
      </w:r>
      <w:r w:rsidR="00A25415">
        <w:rPr>
          <w:rFonts w:ascii="Times New Roman" w:hAnsi="Times New Roman" w:cs="Times New Roman"/>
          <w:color w:val="000000" w:themeColor="text1"/>
          <w:sz w:val="24"/>
          <w:szCs w:val="24"/>
          <w:lang w:val="en-GB" w:eastAsia="zh-CN"/>
        </w:rPr>
        <w:t xml:space="preserve">it is </w:t>
      </w:r>
      <w:r w:rsidR="00890481">
        <w:rPr>
          <w:rFonts w:ascii="Times New Roman" w:hAnsi="Times New Roman" w:cs="Times New Roman"/>
          <w:color w:val="000000" w:themeColor="text1"/>
          <w:sz w:val="24"/>
          <w:szCs w:val="24"/>
          <w:lang w:val="en-GB" w:eastAsia="zh-CN"/>
        </w:rPr>
        <w:t xml:space="preserve">being </w:t>
      </w:r>
      <w:r w:rsidR="004C5F67">
        <w:rPr>
          <w:rFonts w:ascii="Times New Roman" w:hAnsi="Times New Roman" w:cs="Times New Roman"/>
          <w:color w:val="000000" w:themeColor="text1"/>
          <w:sz w:val="24"/>
          <w:szCs w:val="24"/>
          <w:lang w:val="en-GB" w:eastAsia="zh-CN"/>
        </w:rPr>
        <w:t xml:space="preserve">asked to </w:t>
      </w:r>
      <w:r w:rsidR="00890481">
        <w:rPr>
          <w:rFonts w:ascii="Times New Roman" w:hAnsi="Times New Roman" w:cs="Times New Roman"/>
          <w:color w:val="000000" w:themeColor="text1"/>
          <w:sz w:val="24"/>
          <w:szCs w:val="24"/>
          <w:lang w:val="en-GB" w:eastAsia="zh-CN"/>
        </w:rPr>
        <w:t>pa</w:t>
      </w:r>
      <w:r w:rsidR="004C5F67">
        <w:rPr>
          <w:rFonts w:ascii="Times New Roman" w:hAnsi="Times New Roman" w:cs="Times New Roman"/>
          <w:color w:val="000000" w:themeColor="text1"/>
          <w:sz w:val="24"/>
          <w:szCs w:val="24"/>
          <w:lang w:val="en-GB" w:eastAsia="zh-CN"/>
        </w:rPr>
        <w:t>y</w:t>
      </w:r>
      <w:r w:rsidR="00DF6A86">
        <w:rPr>
          <w:rFonts w:ascii="Times New Roman" w:hAnsi="Times New Roman" w:cs="Times New Roman"/>
          <w:color w:val="000000" w:themeColor="text1"/>
          <w:sz w:val="24"/>
          <w:szCs w:val="24"/>
          <w:lang w:val="en-GB" w:eastAsia="zh-CN"/>
        </w:rPr>
        <w:t xml:space="preserve"> </w:t>
      </w:r>
      <w:r w:rsidR="0026429C">
        <w:rPr>
          <w:rFonts w:ascii="Times New Roman" w:hAnsi="Times New Roman" w:cs="Times New Roman"/>
          <w:color w:val="000000" w:themeColor="text1"/>
          <w:sz w:val="24"/>
          <w:szCs w:val="24"/>
          <w:lang w:val="en-GB" w:eastAsia="zh-CN"/>
        </w:rPr>
        <w:t xml:space="preserve">– a </w:t>
      </w:r>
      <w:r w:rsidR="00F60C18">
        <w:rPr>
          <w:rFonts w:ascii="Times New Roman" w:hAnsi="Times New Roman" w:cs="Times New Roman"/>
          <w:color w:val="000000" w:themeColor="text1"/>
          <w:sz w:val="24"/>
          <w:szCs w:val="24"/>
          <w:lang w:val="en-GB" w:eastAsia="zh-CN"/>
        </w:rPr>
        <w:t>departure</w:t>
      </w:r>
      <w:r w:rsidR="0026429C">
        <w:rPr>
          <w:rFonts w:ascii="Times New Roman" w:hAnsi="Times New Roman" w:cs="Times New Roman"/>
          <w:color w:val="000000" w:themeColor="text1"/>
          <w:sz w:val="24"/>
          <w:szCs w:val="24"/>
          <w:lang w:val="en-GB" w:eastAsia="zh-CN"/>
        </w:rPr>
        <w:t xml:space="preserve"> from the </w:t>
      </w:r>
      <w:r w:rsidR="00F60C18">
        <w:rPr>
          <w:rFonts w:ascii="Times New Roman" w:hAnsi="Times New Roman" w:cs="Times New Roman"/>
          <w:color w:val="000000" w:themeColor="text1"/>
          <w:sz w:val="24"/>
          <w:szCs w:val="24"/>
          <w:lang w:val="en-GB" w:eastAsia="zh-CN"/>
        </w:rPr>
        <w:t xml:space="preserve">longstanding </w:t>
      </w:r>
      <w:r w:rsidR="0026429C">
        <w:rPr>
          <w:rFonts w:ascii="Times New Roman" w:hAnsi="Times New Roman" w:cs="Times New Roman"/>
          <w:color w:val="000000" w:themeColor="text1"/>
          <w:sz w:val="24"/>
          <w:szCs w:val="24"/>
          <w:lang w:val="en-GB" w:eastAsia="zh-CN"/>
        </w:rPr>
        <w:t>“fee-for-service” EMA fees principle.</w:t>
      </w:r>
      <w:r w:rsidR="00A95E35">
        <w:rPr>
          <w:rFonts w:ascii="Times New Roman" w:hAnsi="Times New Roman" w:cs="Times New Roman"/>
          <w:color w:val="000000" w:themeColor="text1"/>
          <w:sz w:val="24"/>
          <w:szCs w:val="24"/>
          <w:lang w:val="en-GB" w:eastAsia="zh-CN"/>
        </w:rPr>
        <w:t xml:space="preserve"> Additionally,</w:t>
      </w:r>
      <w:r w:rsidR="00133550">
        <w:rPr>
          <w:rFonts w:ascii="Times New Roman" w:hAnsi="Times New Roman" w:cs="Times New Roman"/>
          <w:color w:val="000000" w:themeColor="text1"/>
          <w:sz w:val="24"/>
          <w:szCs w:val="24"/>
          <w:lang w:val="en-GB" w:eastAsia="zh-CN"/>
        </w:rPr>
        <w:t xml:space="preserve"> </w:t>
      </w:r>
      <w:r w:rsidR="003A374B">
        <w:rPr>
          <w:rFonts w:ascii="Times New Roman" w:hAnsi="Times New Roman" w:cs="Times New Roman"/>
          <w:color w:val="000000" w:themeColor="text1"/>
          <w:sz w:val="24"/>
          <w:szCs w:val="24"/>
          <w:lang w:val="en-GB" w:eastAsia="zh-CN"/>
        </w:rPr>
        <w:t>within the DARWIN</w:t>
      </w:r>
      <w:r w:rsidR="00D25679">
        <w:rPr>
          <w:rFonts w:ascii="Times New Roman" w:hAnsi="Times New Roman" w:cs="Times New Roman"/>
          <w:color w:val="000000" w:themeColor="text1"/>
          <w:sz w:val="24"/>
          <w:szCs w:val="24"/>
          <w:lang w:val="en-GB" w:eastAsia="zh-CN"/>
        </w:rPr>
        <w:t xml:space="preserve"> EU</w:t>
      </w:r>
      <w:r w:rsidR="003A374B">
        <w:rPr>
          <w:rFonts w:ascii="Times New Roman" w:hAnsi="Times New Roman" w:cs="Times New Roman"/>
          <w:color w:val="000000" w:themeColor="text1"/>
          <w:sz w:val="24"/>
          <w:szCs w:val="24"/>
          <w:lang w:val="en-GB" w:eastAsia="zh-CN"/>
        </w:rPr>
        <w:t xml:space="preserve"> funding proposal, there are no </w:t>
      </w:r>
      <w:r w:rsidR="00325B87">
        <w:rPr>
          <w:rFonts w:ascii="Times New Roman" w:hAnsi="Times New Roman" w:cs="Times New Roman"/>
          <w:color w:val="000000" w:themeColor="text1"/>
          <w:sz w:val="24"/>
          <w:szCs w:val="24"/>
          <w:lang w:val="en-GB" w:eastAsia="zh-CN"/>
        </w:rPr>
        <w:t>detailed timeline</w:t>
      </w:r>
      <w:r w:rsidR="00D05A0A">
        <w:rPr>
          <w:rFonts w:ascii="Times New Roman" w:hAnsi="Times New Roman" w:cs="Times New Roman"/>
          <w:color w:val="000000" w:themeColor="text1"/>
          <w:sz w:val="24"/>
          <w:szCs w:val="24"/>
          <w:lang w:val="en-GB" w:eastAsia="zh-CN"/>
        </w:rPr>
        <w:t>s</w:t>
      </w:r>
      <w:r w:rsidR="00325B87">
        <w:rPr>
          <w:rFonts w:ascii="Times New Roman" w:hAnsi="Times New Roman" w:cs="Times New Roman"/>
          <w:color w:val="000000" w:themeColor="text1"/>
          <w:sz w:val="24"/>
          <w:szCs w:val="24"/>
          <w:lang w:val="en-GB" w:eastAsia="zh-CN"/>
        </w:rPr>
        <w:t xml:space="preserve"> or guarantees </w:t>
      </w:r>
      <w:r w:rsidR="00285020">
        <w:rPr>
          <w:rFonts w:ascii="Times New Roman" w:hAnsi="Times New Roman" w:cs="Times New Roman"/>
          <w:color w:val="000000" w:themeColor="text1"/>
          <w:sz w:val="24"/>
          <w:szCs w:val="24"/>
          <w:lang w:val="en-GB" w:eastAsia="zh-CN"/>
        </w:rPr>
        <w:t xml:space="preserve">on the </w:t>
      </w:r>
      <w:r w:rsidR="00F21647">
        <w:rPr>
          <w:rFonts w:ascii="Times New Roman" w:hAnsi="Times New Roman" w:cs="Times New Roman"/>
          <w:color w:val="000000" w:themeColor="text1"/>
          <w:sz w:val="24"/>
          <w:szCs w:val="24"/>
          <w:lang w:val="en-GB" w:eastAsia="zh-CN"/>
        </w:rPr>
        <w:t xml:space="preserve">delivery for a usable </w:t>
      </w:r>
      <w:r w:rsidR="005E624A">
        <w:rPr>
          <w:rFonts w:ascii="Times New Roman" w:hAnsi="Times New Roman" w:cs="Times New Roman"/>
          <w:color w:val="000000" w:themeColor="text1"/>
          <w:sz w:val="24"/>
          <w:szCs w:val="24"/>
          <w:lang w:val="en-GB" w:eastAsia="zh-CN"/>
        </w:rPr>
        <w:t>network</w:t>
      </w:r>
      <w:r w:rsidR="00583848">
        <w:rPr>
          <w:rStyle w:val="FootnoteReference"/>
          <w:rFonts w:ascii="Times New Roman" w:hAnsi="Times New Roman" w:cs="Times New Roman"/>
          <w:color w:val="000000" w:themeColor="text1"/>
          <w:sz w:val="24"/>
          <w:szCs w:val="24"/>
          <w:lang w:val="en-GB" w:eastAsia="zh-CN"/>
        </w:rPr>
        <w:footnoteReference w:id="3"/>
      </w:r>
      <w:r w:rsidR="00563374">
        <w:rPr>
          <w:rFonts w:ascii="Times New Roman" w:hAnsi="Times New Roman" w:cs="Times New Roman"/>
          <w:color w:val="000000" w:themeColor="text1"/>
          <w:sz w:val="24"/>
          <w:szCs w:val="24"/>
          <w:lang w:val="en-GB" w:eastAsia="zh-CN"/>
        </w:rPr>
        <w:t xml:space="preserve">, expectations for long-term </w:t>
      </w:r>
      <w:r w:rsidR="006C1BDA">
        <w:rPr>
          <w:rFonts w:ascii="Times New Roman" w:hAnsi="Times New Roman" w:cs="Times New Roman"/>
          <w:color w:val="000000" w:themeColor="text1"/>
          <w:sz w:val="24"/>
          <w:szCs w:val="24"/>
          <w:lang w:val="en-GB" w:eastAsia="zh-CN"/>
        </w:rPr>
        <w:t xml:space="preserve">(i.e., 2027+) </w:t>
      </w:r>
      <w:r w:rsidR="00563374">
        <w:rPr>
          <w:rFonts w:ascii="Times New Roman" w:hAnsi="Times New Roman" w:cs="Times New Roman"/>
          <w:color w:val="000000" w:themeColor="text1"/>
          <w:sz w:val="24"/>
          <w:szCs w:val="24"/>
          <w:lang w:val="en-GB" w:eastAsia="zh-CN"/>
        </w:rPr>
        <w:t>costs</w:t>
      </w:r>
      <w:r w:rsidR="00A25415">
        <w:rPr>
          <w:rFonts w:ascii="Times New Roman" w:hAnsi="Times New Roman" w:cs="Times New Roman"/>
          <w:color w:val="000000" w:themeColor="text1"/>
          <w:sz w:val="24"/>
          <w:szCs w:val="24"/>
          <w:lang w:val="en-GB" w:eastAsia="zh-CN"/>
        </w:rPr>
        <w:t xml:space="preserve">, </w:t>
      </w:r>
      <w:r w:rsidR="00212992">
        <w:rPr>
          <w:rFonts w:ascii="Times New Roman" w:hAnsi="Times New Roman" w:cs="Times New Roman"/>
          <w:color w:val="000000" w:themeColor="text1"/>
          <w:sz w:val="24"/>
          <w:szCs w:val="24"/>
          <w:lang w:val="en-GB" w:eastAsia="zh-CN"/>
        </w:rPr>
        <w:t xml:space="preserve">method for </w:t>
      </w:r>
      <w:r w:rsidR="0094052C">
        <w:rPr>
          <w:rFonts w:ascii="Times New Roman" w:hAnsi="Times New Roman" w:cs="Times New Roman"/>
          <w:color w:val="000000" w:themeColor="text1"/>
          <w:sz w:val="24"/>
          <w:szCs w:val="24"/>
          <w:lang w:val="en-GB" w:eastAsia="zh-CN"/>
        </w:rPr>
        <w:t>covering</w:t>
      </w:r>
      <w:r w:rsidR="00212992">
        <w:rPr>
          <w:rFonts w:ascii="Times New Roman" w:hAnsi="Times New Roman" w:cs="Times New Roman"/>
          <w:color w:val="000000" w:themeColor="text1"/>
          <w:sz w:val="24"/>
          <w:szCs w:val="24"/>
          <w:lang w:val="en-GB" w:eastAsia="zh-CN"/>
        </w:rPr>
        <w:t xml:space="preserve"> any unanticipated cost overruns </w:t>
      </w:r>
      <w:r w:rsidR="00D05A0A">
        <w:rPr>
          <w:rFonts w:ascii="Times New Roman" w:hAnsi="Times New Roman" w:cs="Times New Roman"/>
          <w:color w:val="000000" w:themeColor="text1"/>
          <w:sz w:val="24"/>
          <w:szCs w:val="24"/>
          <w:lang w:val="en-GB" w:eastAsia="zh-CN"/>
        </w:rPr>
        <w:t xml:space="preserve">(which is important </w:t>
      </w:r>
      <w:r w:rsidR="00D6456B">
        <w:rPr>
          <w:rFonts w:ascii="Times New Roman" w:hAnsi="Times New Roman" w:cs="Times New Roman"/>
          <w:color w:val="000000" w:themeColor="text1"/>
          <w:sz w:val="24"/>
          <w:szCs w:val="24"/>
          <w:lang w:val="en-GB" w:eastAsia="zh-CN"/>
        </w:rPr>
        <w:t xml:space="preserve">since </w:t>
      </w:r>
      <w:r w:rsidR="00212992">
        <w:rPr>
          <w:rFonts w:ascii="Times New Roman" w:hAnsi="Times New Roman" w:cs="Times New Roman"/>
          <w:color w:val="000000" w:themeColor="text1"/>
          <w:sz w:val="24"/>
          <w:szCs w:val="24"/>
          <w:lang w:val="en-GB" w:eastAsia="zh-CN"/>
        </w:rPr>
        <w:t xml:space="preserve">Option 3 would introduce cost-based </w:t>
      </w:r>
      <w:r w:rsidR="007638B8">
        <w:rPr>
          <w:rFonts w:ascii="Times New Roman" w:hAnsi="Times New Roman" w:cs="Times New Roman"/>
          <w:color w:val="000000" w:themeColor="text1"/>
          <w:sz w:val="24"/>
          <w:szCs w:val="24"/>
          <w:lang w:val="en-GB" w:eastAsia="zh-CN"/>
        </w:rPr>
        <w:t>fees calculations</w:t>
      </w:r>
      <w:r w:rsidR="00D05A0A">
        <w:rPr>
          <w:rFonts w:ascii="Times New Roman" w:hAnsi="Times New Roman" w:cs="Times New Roman"/>
          <w:color w:val="000000" w:themeColor="text1"/>
          <w:sz w:val="24"/>
          <w:szCs w:val="24"/>
          <w:lang w:val="en-GB" w:eastAsia="zh-CN"/>
        </w:rPr>
        <w:t>)</w:t>
      </w:r>
      <w:r w:rsidR="00212992">
        <w:rPr>
          <w:rFonts w:ascii="Times New Roman" w:hAnsi="Times New Roman" w:cs="Times New Roman"/>
          <w:color w:val="000000" w:themeColor="text1"/>
          <w:sz w:val="24"/>
          <w:szCs w:val="24"/>
          <w:lang w:val="en-GB" w:eastAsia="zh-CN"/>
        </w:rPr>
        <w:t xml:space="preserve">, </w:t>
      </w:r>
      <w:r w:rsidR="00D05A0A">
        <w:rPr>
          <w:rFonts w:ascii="Times New Roman" w:hAnsi="Times New Roman" w:cs="Times New Roman"/>
          <w:color w:val="000000" w:themeColor="text1"/>
          <w:sz w:val="24"/>
          <w:szCs w:val="24"/>
          <w:lang w:val="en-GB" w:eastAsia="zh-CN"/>
        </w:rPr>
        <w:t xml:space="preserve">or </w:t>
      </w:r>
      <w:r w:rsidR="00A84047">
        <w:rPr>
          <w:rFonts w:ascii="Times New Roman" w:hAnsi="Times New Roman" w:cs="Times New Roman"/>
          <w:color w:val="000000" w:themeColor="text1"/>
          <w:sz w:val="24"/>
          <w:szCs w:val="24"/>
          <w:lang w:val="en-GB" w:eastAsia="zh-CN"/>
        </w:rPr>
        <w:t xml:space="preserve">approach to </w:t>
      </w:r>
      <w:r w:rsidR="008B0CC3">
        <w:rPr>
          <w:rFonts w:ascii="Times New Roman" w:hAnsi="Times New Roman" w:cs="Times New Roman"/>
          <w:color w:val="000000" w:themeColor="text1"/>
          <w:sz w:val="24"/>
          <w:szCs w:val="24"/>
          <w:lang w:val="en-GB" w:eastAsia="zh-CN"/>
        </w:rPr>
        <w:t xml:space="preserve">fund </w:t>
      </w:r>
      <w:r w:rsidR="00A84047">
        <w:rPr>
          <w:rFonts w:ascii="Times New Roman" w:hAnsi="Times New Roman" w:cs="Times New Roman"/>
          <w:color w:val="000000" w:themeColor="text1"/>
          <w:sz w:val="24"/>
          <w:szCs w:val="24"/>
          <w:lang w:val="en-GB" w:eastAsia="zh-CN"/>
        </w:rPr>
        <w:t>any future network expansion</w:t>
      </w:r>
      <w:r w:rsidR="00D05A0A">
        <w:rPr>
          <w:rFonts w:ascii="Times New Roman" w:hAnsi="Times New Roman" w:cs="Times New Roman"/>
          <w:color w:val="000000" w:themeColor="text1"/>
          <w:sz w:val="24"/>
          <w:szCs w:val="24"/>
          <w:lang w:val="en-GB" w:eastAsia="zh-CN"/>
        </w:rPr>
        <w:t>.  P</w:t>
      </w:r>
      <w:r w:rsidR="00EE64C2">
        <w:rPr>
          <w:rFonts w:ascii="Times New Roman" w:hAnsi="Times New Roman" w:cs="Times New Roman"/>
          <w:color w:val="000000" w:themeColor="text1"/>
          <w:sz w:val="24"/>
          <w:szCs w:val="24"/>
          <w:lang w:val="en-GB" w:eastAsia="zh-CN"/>
        </w:rPr>
        <w:t xml:space="preserve">resumably the </w:t>
      </w:r>
      <w:r w:rsidR="00285020">
        <w:rPr>
          <w:rFonts w:ascii="Times New Roman" w:hAnsi="Times New Roman" w:cs="Times New Roman"/>
          <w:color w:val="000000" w:themeColor="text1"/>
          <w:sz w:val="24"/>
          <w:szCs w:val="24"/>
          <w:lang w:val="en-GB" w:eastAsia="zh-CN"/>
        </w:rPr>
        <w:t xml:space="preserve">scope of the </w:t>
      </w:r>
      <w:r w:rsidR="00EE64C2">
        <w:rPr>
          <w:rFonts w:ascii="Times New Roman" w:hAnsi="Times New Roman" w:cs="Times New Roman"/>
          <w:color w:val="000000" w:themeColor="text1"/>
          <w:sz w:val="24"/>
          <w:szCs w:val="24"/>
          <w:lang w:val="en-GB" w:eastAsia="zh-CN"/>
        </w:rPr>
        <w:t xml:space="preserve">analyses to be performed </w:t>
      </w:r>
      <w:r w:rsidR="00B436BE">
        <w:rPr>
          <w:rFonts w:ascii="Times New Roman" w:hAnsi="Times New Roman" w:cs="Times New Roman"/>
          <w:color w:val="000000" w:themeColor="text1"/>
          <w:sz w:val="24"/>
          <w:szCs w:val="24"/>
          <w:lang w:val="en-GB" w:eastAsia="zh-CN"/>
        </w:rPr>
        <w:t>would include only</w:t>
      </w:r>
      <w:r w:rsidR="00285020">
        <w:rPr>
          <w:rFonts w:ascii="Times New Roman" w:hAnsi="Times New Roman" w:cs="Times New Roman"/>
          <w:color w:val="000000" w:themeColor="text1"/>
          <w:sz w:val="24"/>
          <w:szCs w:val="24"/>
          <w:lang w:val="en-GB" w:eastAsia="zh-CN"/>
        </w:rPr>
        <w:t xml:space="preserve"> post-market</w:t>
      </w:r>
      <w:r w:rsidR="001E4EB5">
        <w:rPr>
          <w:rFonts w:ascii="Times New Roman" w:hAnsi="Times New Roman" w:cs="Times New Roman"/>
          <w:color w:val="000000" w:themeColor="text1"/>
          <w:sz w:val="24"/>
          <w:szCs w:val="24"/>
          <w:lang w:val="en-GB" w:eastAsia="zh-CN"/>
        </w:rPr>
        <w:t xml:space="preserve">ing </w:t>
      </w:r>
      <w:r w:rsidR="00B436BE">
        <w:rPr>
          <w:rFonts w:ascii="Times New Roman" w:hAnsi="Times New Roman" w:cs="Times New Roman"/>
          <w:color w:val="000000" w:themeColor="text1"/>
          <w:sz w:val="24"/>
          <w:szCs w:val="24"/>
          <w:lang w:val="en-GB" w:eastAsia="zh-CN"/>
        </w:rPr>
        <w:t xml:space="preserve">analyses </w:t>
      </w:r>
      <w:r w:rsidR="00285020">
        <w:rPr>
          <w:rFonts w:ascii="Times New Roman" w:hAnsi="Times New Roman" w:cs="Times New Roman"/>
          <w:color w:val="000000" w:themeColor="text1"/>
          <w:sz w:val="24"/>
          <w:szCs w:val="24"/>
          <w:lang w:val="en-GB" w:eastAsia="zh-CN"/>
        </w:rPr>
        <w:t xml:space="preserve">since fees </w:t>
      </w:r>
      <w:r w:rsidR="001E4EB5">
        <w:rPr>
          <w:rFonts w:ascii="Times New Roman" w:hAnsi="Times New Roman" w:cs="Times New Roman"/>
          <w:color w:val="000000" w:themeColor="text1"/>
          <w:sz w:val="24"/>
          <w:szCs w:val="24"/>
          <w:lang w:val="en-GB" w:eastAsia="zh-CN"/>
        </w:rPr>
        <w:t xml:space="preserve">would </w:t>
      </w:r>
      <w:r w:rsidR="001A7457">
        <w:rPr>
          <w:rFonts w:ascii="Times New Roman" w:hAnsi="Times New Roman" w:cs="Times New Roman"/>
          <w:color w:val="000000" w:themeColor="text1"/>
          <w:sz w:val="24"/>
          <w:szCs w:val="24"/>
          <w:lang w:val="en-GB" w:eastAsia="zh-CN"/>
        </w:rPr>
        <w:t>be generated</w:t>
      </w:r>
      <w:r w:rsidR="00285020">
        <w:rPr>
          <w:rFonts w:ascii="Times New Roman" w:hAnsi="Times New Roman" w:cs="Times New Roman"/>
          <w:color w:val="000000" w:themeColor="text1"/>
          <w:sz w:val="24"/>
          <w:szCs w:val="24"/>
          <w:lang w:val="en-GB" w:eastAsia="zh-CN"/>
        </w:rPr>
        <w:t xml:space="preserve"> from CAP and pharmacovigilance</w:t>
      </w:r>
      <w:r w:rsidR="005D19F7">
        <w:rPr>
          <w:rFonts w:ascii="Times New Roman" w:hAnsi="Times New Roman" w:cs="Times New Roman"/>
          <w:color w:val="000000" w:themeColor="text1"/>
          <w:sz w:val="24"/>
          <w:szCs w:val="24"/>
          <w:lang w:val="en-GB" w:eastAsia="zh-CN"/>
        </w:rPr>
        <w:t xml:space="preserve"> procedures</w:t>
      </w:r>
      <w:r w:rsidR="00316792">
        <w:rPr>
          <w:rFonts w:ascii="Times New Roman" w:hAnsi="Times New Roman" w:cs="Times New Roman"/>
          <w:color w:val="000000" w:themeColor="text1"/>
          <w:sz w:val="24"/>
          <w:szCs w:val="24"/>
          <w:lang w:val="en-GB" w:eastAsia="zh-CN"/>
        </w:rPr>
        <w:t>.</w:t>
      </w:r>
      <w:r w:rsidR="001A7457">
        <w:rPr>
          <w:rFonts w:ascii="Times New Roman" w:hAnsi="Times New Roman" w:cs="Times New Roman"/>
          <w:color w:val="000000" w:themeColor="text1"/>
          <w:sz w:val="24"/>
          <w:szCs w:val="24"/>
          <w:lang w:val="en-GB" w:eastAsia="zh-CN"/>
        </w:rPr>
        <w:t xml:space="preserve"> </w:t>
      </w:r>
      <w:r w:rsidR="00444469">
        <w:rPr>
          <w:rFonts w:ascii="Times New Roman" w:hAnsi="Times New Roman" w:cs="Times New Roman"/>
          <w:color w:val="000000" w:themeColor="text1"/>
          <w:sz w:val="24"/>
          <w:szCs w:val="24"/>
          <w:lang w:val="en-GB" w:eastAsia="zh-CN"/>
        </w:rPr>
        <w:t>F</w:t>
      </w:r>
      <w:r w:rsidR="002B4ACB">
        <w:rPr>
          <w:rFonts w:ascii="Times New Roman" w:hAnsi="Times New Roman" w:cs="Times New Roman"/>
          <w:color w:val="000000" w:themeColor="text1"/>
          <w:sz w:val="24"/>
          <w:szCs w:val="24"/>
          <w:lang w:val="en-GB" w:eastAsia="zh-CN"/>
        </w:rPr>
        <w:t>urthermore</w:t>
      </w:r>
      <w:r w:rsidR="00EE700D">
        <w:rPr>
          <w:rFonts w:ascii="Times New Roman" w:hAnsi="Times New Roman" w:cs="Times New Roman"/>
          <w:color w:val="000000" w:themeColor="text1"/>
          <w:sz w:val="24"/>
          <w:szCs w:val="24"/>
          <w:lang w:val="en-GB" w:eastAsia="zh-CN"/>
        </w:rPr>
        <w:t xml:space="preserve">, </w:t>
      </w:r>
      <w:r w:rsidR="00444469">
        <w:rPr>
          <w:rFonts w:ascii="Times New Roman" w:hAnsi="Times New Roman" w:cs="Times New Roman"/>
          <w:color w:val="000000" w:themeColor="text1"/>
          <w:sz w:val="24"/>
          <w:szCs w:val="24"/>
          <w:lang w:val="en-GB" w:eastAsia="zh-CN"/>
        </w:rPr>
        <w:t xml:space="preserve">the </w:t>
      </w:r>
      <w:r w:rsidR="00EE700D">
        <w:rPr>
          <w:rFonts w:ascii="Times New Roman" w:hAnsi="Times New Roman" w:cs="Times New Roman"/>
          <w:color w:val="000000" w:themeColor="text1"/>
          <w:sz w:val="24"/>
          <w:szCs w:val="24"/>
          <w:lang w:val="en-GB" w:eastAsia="zh-CN"/>
        </w:rPr>
        <w:t>m</w:t>
      </w:r>
      <w:r w:rsidR="001A7457">
        <w:rPr>
          <w:rFonts w:ascii="Times New Roman" w:hAnsi="Times New Roman" w:cs="Times New Roman"/>
          <w:color w:val="000000" w:themeColor="text1"/>
          <w:sz w:val="24"/>
          <w:szCs w:val="24"/>
          <w:lang w:val="en-GB" w:eastAsia="zh-CN"/>
        </w:rPr>
        <w:t>easures</w:t>
      </w:r>
      <w:r w:rsidR="007638B8">
        <w:rPr>
          <w:rFonts w:ascii="Times New Roman" w:hAnsi="Times New Roman" w:cs="Times New Roman"/>
          <w:color w:val="000000" w:themeColor="text1"/>
          <w:sz w:val="24"/>
          <w:szCs w:val="24"/>
          <w:lang w:val="en-GB" w:eastAsia="zh-CN"/>
        </w:rPr>
        <w:t xml:space="preserve"> for</w:t>
      </w:r>
      <w:r w:rsidR="00DB7D88">
        <w:rPr>
          <w:rFonts w:ascii="Times New Roman" w:hAnsi="Times New Roman" w:cs="Times New Roman"/>
          <w:color w:val="000000" w:themeColor="text1"/>
          <w:sz w:val="24"/>
          <w:szCs w:val="24"/>
          <w:lang w:val="en-GB" w:eastAsia="zh-CN"/>
        </w:rPr>
        <w:t>,</w:t>
      </w:r>
      <w:r w:rsidR="007638B8">
        <w:rPr>
          <w:rFonts w:ascii="Times New Roman" w:hAnsi="Times New Roman" w:cs="Times New Roman"/>
          <w:color w:val="000000" w:themeColor="text1"/>
          <w:sz w:val="24"/>
          <w:szCs w:val="24"/>
          <w:lang w:val="en-GB" w:eastAsia="zh-CN"/>
        </w:rPr>
        <w:t xml:space="preserve"> and transparency of</w:t>
      </w:r>
      <w:r w:rsidR="00DB7D88">
        <w:rPr>
          <w:rFonts w:ascii="Times New Roman" w:hAnsi="Times New Roman" w:cs="Times New Roman"/>
          <w:color w:val="000000" w:themeColor="text1"/>
          <w:sz w:val="24"/>
          <w:szCs w:val="24"/>
          <w:lang w:val="en-GB" w:eastAsia="zh-CN"/>
        </w:rPr>
        <w:t>,</w:t>
      </w:r>
      <w:r w:rsidR="00315118">
        <w:rPr>
          <w:rFonts w:ascii="Times New Roman" w:hAnsi="Times New Roman" w:cs="Times New Roman"/>
          <w:color w:val="000000" w:themeColor="text1"/>
          <w:sz w:val="24"/>
          <w:szCs w:val="24"/>
          <w:lang w:val="en-GB" w:eastAsia="zh-CN"/>
        </w:rPr>
        <w:t xml:space="preserve"> </w:t>
      </w:r>
      <w:r w:rsidR="005D19F7">
        <w:rPr>
          <w:rFonts w:ascii="Times New Roman" w:hAnsi="Times New Roman" w:cs="Times New Roman"/>
          <w:color w:val="000000" w:themeColor="text1"/>
          <w:sz w:val="24"/>
          <w:szCs w:val="24"/>
          <w:lang w:val="en-GB" w:eastAsia="zh-CN"/>
        </w:rPr>
        <w:t>progress towards</w:t>
      </w:r>
      <w:r w:rsidR="00315118">
        <w:rPr>
          <w:rFonts w:ascii="Times New Roman" w:hAnsi="Times New Roman" w:cs="Times New Roman"/>
          <w:color w:val="000000" w:themeColor="text1"/>
          <w:sz w:val="24"/>
          <w:szCs w:val="24"/>
          <w:lang w:val="en-GB" w:eastAsia="zh-CN"/>
        </w:rPr>
        <w:t xml:space="preserve"> </w:t>
      </w:r>
      <w:r w:rsidR="00DB7D88">
        <w:rPr>
          <w:rFonts w:ascii="Times New Roman" w:hAnsi="Times New Roman" w:cs="Times New Roman"/>
          <w:color w:val="000000" w:themeColor="text1"/>
          <w:sz w:val="24"/>
          <w:szCs w:val="24"/>
          <w:lang w:val="en-GB" w:eastAsia="zh-CN"/>
        </w:rPr>
        <w:t xml:space="preserve">establishing </w:t>
      </w:r>
      <w:r w:rsidR="00315118">
        <w:rPr>
          <w:rFonts w:ascii="Times New Roman" w:hAnsi="Times New Roman" w:cs="Times New Roman"/>
          <w:color w:val="000000" w:themeColor="text1"/>
          <w:sz w:val="24"/>
          <w:szCs w:val="24"/>
          <w:lang w:val="en-GB" w:eastAsia="zh-CN"/>
        </w:rPr>
        <w:t>DARWIN</w:t>
      </w:r>
      <w:r w:rsidR="0001419A">
        <w:rPr>
          <w:rFonts w:ascii="Times New Roman" w:hAnsi="Times New Roman" w:cs="Times New Roman"/>
          <w:color w:val="000000" w:themeColor="text1"/>
          <w:sz w:val="24"/>
          <w:szCs w:val="24"/>
          <w:lang w:val="en-GB" w:eastAsia="zh-CN"/>
        </w:rPr>
        <w:t xml:space="preserve"> EU</w:t>
      </w:r>
      <w:r w:rsidR="00444469">
        <w:rPr>
          <w:rFonts w:ascii="Times New Roman" w:hAnsi="Times New Roman" w:cs="Times New Roman"/>
          <w:color w:val="000000" w:themeColor="text1"/>
          <w:sz w:val="24"/>
          <w:szCs w:val="24"/>
          <w:lang w:val="en-GB" w:eastAsia="zh-CN"/>
        </w:rPr>
        <w:t xml:space="preserve"> are currently </w:t>
      </w:r>
      <w:r w:rsidR="00444469" w:rsidRPr="00444469">
        <w:rPr>
          <w:rFonts w:ascii="Times New Roman" w:hAnsi="Times New Roman" w:cs="Times New Roman"/>
          <w:color w:val="000000" w:themeColor="text1"/>
          <w:sz w:val="24"/>
          <w:szCs w:val="24"/>
          <w:lang w:val="en-GB" w:eastAsia="zh-CN"/>
        </w:rPr>
        <w:t>unclear</w:t>
      </w:r>
      <w:r w:rsidR="0001419A">
        <w:rPr>
          <w:rFonts w:ascii="Times New Roman" w:hAnsi="Times New Roman" w:cs="Times New Roman"/>
          <w:color w:val="000000" w:themeColor="text1"/>
          <w:sz w:val="24"/>
          <w:szCs w:val="24"/>
          <w:lang w:val="en-GB" w:eastAsia="zh-CN"/>
        </w:rPr>
        <w:t>.</w:t>
      </w:r>
    </w:p>
    <w:p w14:paraId="5FD6BFA7" w14:textId="77777777" w:rsidR="0089684A" w:rsidRDefault="0089684A" w:rsidP="00FE005B">
      <w:pPr>
        <w:shd w:val="clear" w:color="auto" w:fill="FFFFFF"/>
        <w:jc w:val="both"/>
        <w:rPr>
          <w:rFonts w:ascii="Times New Roman" w:hAnsi="Times New Roman" w:cs="Times New Roman"/>
          <w:color w:val="000000" w:themeColor="text1"/>
          <w:sz w:val="24"/>
          <w:szCs w:val="24"/>
          <w:lang w:val="en-GB" w:eastAsia="zh-CN"/>
        </w:rPr>
      </w:pPr>
    </w:p>
    <w:p w14:paraId="04D54E6B" w14:textId="63F0EFB6" w:rsidR="00646E1A" w:rsidRDefault="0089684A" w:rsidP="00FE005B">
      <w:pPr>
        <w:shd w:val="clear" w:color="auto" w:fill="FFFFFF"/>
        <w:jc w:val="both"/>
        <w:rPr>
          <w:rFonts w:ascii="Times New Roman" w:hAnsi="Times New Roman" w:cs="Times New Roman"/>
          <w:color w:val="000000" w:themeColor="text1"/>
          <w:sz w:val="24"/>
          <w:szCs w:val="24"/>
          <w:lang w:val="en-GB" w:eastAsia="zh-CN"/>
        </w:rPr>
      </w:pPr>
      <w:r>
        <w:rPr>
          <w:rFonts w:ascii="Times New Roman" w:hAnsi="Times New Roman" w:cs="Times New Roman"/>
          <w:color w:val="000000" w:themeColor="text1"/>
          <w:sz w:val="24"/>
          <w:szCs w:val="24"/>
          <w:lang w:val="en-GB" w:eastAsia="zh-CN"/>
        </w:rPr>
        <w:t xml:space="preserve">Finally, </w:t>
      </w:r>
      <w:r w:rsidR="009A7E2E">
        <w:rPr>
          <w:rFonts w:ascii="Times New Roman" w:hAnsi="Times New Roman" w:cs="Times New Roman"/>
          <w:color w:val="000000" w:themeColor="text1"/>
          <w:sz w:val="24"/>
          <w:szCs w:val="24"/>
          <w:lang w:val="en-GB" w:eastAsia="zh-CN"/>
        </w:rPr>
        <w:t>EFPIA</w:t>
      </w:r>
      <w:r w:rsidR="006A7A50" w:rsidRPr="006A7A50">
        <w:rPr>
          <w:rFonts w:ascii="Times New Roman" w:hAnsi="Times New Roman" w:cs="Times New Roman"/>
          <w:color w:val="000000" w:themeColor="text1"/>
          <w:sz w:val="24"/>
          <w:szCs w:val="24"/>
          <w:lang w:val="en-GB" w:eastAsia="zh-CN"/>
        </w:rPr>
        <w:t xml:space="preserve"> </w:t>
      </w:r>
      <w:r w:rsidR="00C02063" w:rsidRPr="00C02063">
        <w:rPr>
          <w:rFonts w:ascii="Times New Roman" w:hAnsi="Times New Roman" w:cs="Times New Roman"/>
          <w:color w:val="000000" w:themeColor="text1"/>
          <w:sz w:val="24"/>
          <w:szCs w:val="24"/>
          <w:lang w:val="en-GB" w:eastAsia="zh-CN"/>
        </w:rPr>
        <w:t xml:space="preserve">considers that </w:t>
      </w:r>
      <w:r w:rsidR="00BC613B">
        <w:rPr>
          <w:rFonts w:ascii="Times New Roman" w:hAnsi="Times New Roman" w:cs="Times New Roman"/>
          <w:color w:val="000000" w:themeColor="text1"/>
          <w:sz w:val="24"/>
          <w:szCs w:val="24"/>
          <w:lang w:val="en-GB" w:eastAsia="zh-CN"/>
        </w:rPr>
        <w:t>Option 3</w:t>
      </w:r>
      <w:r w:rsidR="00C02063" w:rsidRPr="00C02063">
        <w:rPr>
          <w:rFonts w:ascii="Times New Roman" w:hAnsi="Times New Roman" w:cs="Times New Roman"/>
          <w:color w:val="000000" w:themeColor="text1"/>
          <w:sz w:val="24"/>
          <w:szCs w:val="24"/>
          <w:lang w:val="en-GB" w:eastAsia="zh-CN"/>
        </w:rPr>
        <w:t xml:space="preserve"> may not fully address </w:t>
      </w:r>
      <w:r w:rsidR="00E134F0">
        <w:rPr>
          <w:rFonts w:ascii="Times New Roman" w:hAnsi="Times New Roman" w:cs="Times New Roman"/>
          <w:color w:val="000000" w:themeColor="text1"/>
          <w:sz w:val="24"/>
          <w:szCs w:val="24"/>
          <w:lang w:val="en-GB" w:eastAsia="zh-CN"/>
        </w:rPr>
        <w:t>measures to</w:t>
      </w:r>
      <w:r w:rsidR="00C02063" w:rsidRPr="00C02063">
        <w:rPr>
          <w:rFonts w:ascii="Times New Roman" w:hAnsi="Times New Roman" w:cs="Times New Roman"/>
          <w:color w:val="000000" w:themeColor="text1"/>
          <w:sz w:val="24"/>
          <w:szCs w:val="24"/>
          <w:lang w:val="en-GB" w:eastAsia="zh-CN"/>
        </w:rPr>
        <w:t xml:space="preserve"> improve the EMA’s fee system</w:t>
      </w:r>
      <w:r w:rsidR="00E134F0">
        <w:rPr>
          <w:rFonts w:ascii="Times New Roman" w:hAnsi="Times New Roman" w:cs="Times New Roman"/>
          <w:color w:val="000000" w:themeColor="text1"/>
          <w:sz w:val="24"/>
          <w:szCs w:val="24"/>
          <w:lang w:val="en-GB" w:eastAsia="zh-CN"/>
        </w:rPr>
        <w:t xml:space="preserve"> today </w:t>
      </w:r>
      <w:r w:rsidR="00133550">
        <w:rPr>
          <w:rFonts w:ascii="Times New Roman" w:hAnsi="Times New Roman" w:cs="Times New Roman"/>
          <w:color w:val="000000" w:themeColor="text1"/>
          <w:sz w:val="24"/>
          <w:szCs w:val="24"/>
          <w:lang w:val="en-GB" w:eastAsia="zh-CN"/>
        </w:rPr>
        <w:t>while</w:t>
      </w:r>
      <w:r w:rsidR="00CA52C9">
        <w:rPr>
          <w:rFonts w:ascii="Times New Roman" w:hAnsi="Times New Roman" w:cs="Times New Roman"/>
          <w:color w:val="000000" w:themeColor="text1"/>
          <w:sz w:val="24"/>
          <w:szCs w:val="24"/>
          <w:lang w:val="en-GB" w:eastAsia="zh-CN"/>
        </w:rPr>
        <w:t xml:space="preserve"> </w:t>
      </w:r>
      <w:r w:rsidR="0062553F">
        <w:rPr>
          <w:rFonts w:ascii="Times New Roman" w:hAnsi="Times New Roman" w:cs="Times New Roman"/>
          <w:color w:val="000000" w:themeColor="text1"/>
          <w:sz w:val="24"/>
          <w:szCs w:val="24"/>
          <w:lang w:val="en-GB" w:eastAsia="zh-CN"/>
        </w:rPr>
        <w:t xml:space="preserve">critically </w:t>
      </w:r>
      <w:r w:rsidR="00E32B78">
        <w:rPr>
          <w:rFonts w:ascii="Times New Roman" w:hAnsi="Times New Roman" w:cs="Times New Roman"/>
          <w:color w:val="000000" w:themeColor="text1"/>
          <w:sz w:val="24"/>
          <w:szCs w:val="24"/>
          <w:lang w:val="en-GB" w:eastAsia="zh-CN"/>
        </w:rPr>
        <w:t>future proofing</w:t>
      </w:r>
      <w:r w:rsidR="00FB1B16">
        <w:rPr>
          <w:rStyle w:val="FootnoteReference"/>
          <w:rFonts w:ascii="Times New Roman" w:hAnsi="Times New Roman" w:cs="Times New Roman"/>
          <w:color w:val="000000" w:themeColor="text1"/>
          <w:sz w:val="24"/>
          <w:szCs w:val="24"/>
          <w:lang w:val="en-GB" w:eastAsia="zh-CN"/>
        </w:rPr>
        <w:footnoteReference w:id="4"/>
      </w:r>
      <w:r w:rsidR="00E134F0">
        <w:rPr>
          <w:rFonts w:ascii="Times New Roman" w:hAnsi="Times New Roman" w:cs="Times New Roman"/>
          <w:color w:val="000000" w:themeColor="text1"/>
          <w:sz w:val="24"/>
          <w:szCs w:val="24"/>
          <w:lang w:val="en-GB" w:eastAsia="zh-CN"/>
        </w:rPr>
        <w:t xml:space="preserve"> it for tomorrow</w:t>
      </w:r>
      <w:r w:rsidR="00C02063" w:rsidRPr="00C02063">
        <w:rPr>
          <w:rFonts w:ascii="Times New Roman" w:hAnsi="Times New Roman" w:cs="Times New Roman"/>
          <w:color w:val="000000" w:themeColor="text1"/>
          <w:sz w:val="24"/>
          <w:szCs w:val="24"/>
          <w:lang w:val="en-GB" w:eastAsia="zh-CN"/>
        </w:rPr>
        <w:t xml:space="preserve">. </w:t>
      </w:r>
      <w:r w:rsidR="00C203A7">
        <w:rPr>
          <w:rFonts w:ascii="Times New Roman" w:hAnsi="Times New Roman" w:cs="Times New Roman"/>
          <w:color w:val="000000" w:themeColor="text1"/>
          <w:sz w:val="24"/>
          <w:szCs w:val="24"/>
          <w:lang w:val="en-GB" w:eastAsia="zh-CN"/>
        </w:rPr>
        <w:t>For example, there</w:t>
      </w:r>
      <w:r w:rsidR="00F51A1E">
        <w:rPr>
          <w:rFonts w:ascii="Times New Roman" w:hAnsi="Times New Roman" w:cs="Times New Roman"/>
          <w:color w:val="000000" w:themeColor="text1"/>
          <w:sz w:val="24"/>
          <w:szCs w:val="24"/>
          <w:lang w:val="en-GB" w:eastAsia="zh-CN"/>
        </w:rPr>
        <w:t xml:space="preserve"> are no details </w:t>
      </w:r>
      <w:r w:rsidR="00A23628">
        <w:rPr>
          <w:rFonts w:ascii="Times New Roman" w:hAnsi="Times New Roman" w:cs="Times New Roman"/>
          <w:color w:val="000000" w:themeColor="text1"/>
          <w:sz w:val="24"/>
          <w:szCs w:val="24"/>
          <w:lang w:val="en-GB" w:eastAsia="zh-CN"/>
        </w:rPr>
        <w:t>on</w:t>
      </w:r>
      <w:r w:rsidR="00F51A1E">
        <w:rPr>
          <w:rFonts w:ascii="Times New Roman" w:hAnsi="Times New Roman" w:cs="Times New Roman"/>
          <w:color w:val="000000" w:themeColor="text1"/>
          <w:sz w:val="24"/>
          <w:szCs w:val="24"/>
          <w:lang w:val="en-GB" w:eastAsia="zh-CN"/>
        </w:rPr>
        <w:t xml:space="preserve"> </w:t>
      </w:r>
      <w:r w:rsidR="0086745A">
        <w:rPr>
          <w:rFonts w:ascii="Times New Roman" w:hAnsi="Times New Roman" w:cs="Times New Roman"/>
          <w:color w:val="000000" w:themeColor="text1"/>
          <w:sz w:val="24"/>
          <w:szCs w:val="24"/>
          <w:lang w:val="en-GB" w:eastAsia="zh-CN"/>
        </w:rPr>
        <w:t xml:space="preserve">how EMA will resource </w:t>
      </w:r>
      <w:r w:rsidR="00A23628">
        <w:rPr>
          <w:rFonts w:ascii="Times New Roman" w:hAnsi="Times New Roman" w:cs="Times New Roman"/>
          <w:color w:val="000000" w:themeColor="text1"/>
          <w:sz w:val="24"/>
          <w:szCs w:val="24"/>
          <w:lang w:val="en-GB" w:eastAsia="zh-CN"/>
        </w:rPr>
        <w:t xml:space="preserve">its </w:t>
      </w:r>
      <w:r w:rsidR="00A5272E">
        <w:rPr>
          <w:rFonts w:ascii="Times New Roman" w:hAnsi="Times New Roman" w:cs="Times New Roman"/>
          <w:color w:val="000000" w:themeColor="text1"/>
          <w:sz w:val="24"/>
          <w:szCs w:val="24"/>
          <w:lang w:val="en-GB" w:eastAsia="zh-CN"/>
        </w:rPr>
        <w:t>RSS</w:t>
      </w:r>
      <w:r w:rsidR="00C203A7" w:rsidRPr="00C203A7">
        <w:rPr>
          <w:rFonts w:ascii="Times New Roman" w:hAnsi="Times New Roman" w:cs="Times New Roman"/>
          <w:color w:val="000000" w:themeColor="text1"/>
          <w:sz w:val="24"/>
          <w:szCs w:val="24"/>
          <w:lang w:val="en-GB" w:eastAsia="zh-CN"/>
        </w:rPr>
        <w:t xml:space="preserve"> a</w:t>
      </w:r>
      <w:r w:rsidR="00A23628">
        <w:rPr>
          <w:rFonts w:ascii="Times New Roman" w:hAnsi="Times New Roman" w:cs="Times New Roman"/>
          <w:color w:val="000000" w:themeColor="text1"/>
          <w:sz w:val="24"/>
          <w:szCs w:val="24"/>
          <w:lang w:val="en-GB" w:eastAsia="zh-CN"/>
        </w:rPr>
        <w:t>genda</w:t>
      </w:r>
      <w:r w:rsidR="0086745A">
        <w:rPr>
          <w:rFonts w:ascii="Times New Roman" w:hAnsi="Times New Roman" w:cs="Times New Roman"/>
          <w:color w:val="000000" w:themeColor="text1"/>
          <w:sz w:val="24"/>
          <w:szCs w:val="24"/>
          <w:lang w:val="en-GB" w:eastAsia="zh-CN"/>
        </w:rPr>
        <w:t xml:space="preserve">, </w:t>
      </w:r>
      <w:r w:rsidR="00783645">
        <w:rPr>
          <w:rFonts w:ascii="Times New Roman" w:hAnsi="Times New Roman" w:cs="Times New Roman"/>
          <w:color w:val="000000" w:themeColor="text1"/>
          <w:sz w:val="24"/>
          <w:szCs w:val="24"/>
          <w:lang w:val="en-GB" w:eastAsia="zh-CN"/>
        </w:rPr>
        <w:t xml:space="preserve">new organisational construct, </w:t>
      </w:r>
      <w:r w:rsidR="00D052D1">
        <w:rPr>
          <w:rFonts w:ascii="Times New Roman" w:hAnsi="Times New Roman" w:cs="Times New Roman"/>
          <w:color w:val="000000" w:themeColor="text1"/>
          <w:sz w:val="24"/>
          <w:szCs w:val="24"/>
          <w:lang w:val="en-GB" w:eastAsia="zh-CN"/>
        </w:rPr>
        <w:t xml:space="preserve">digitisation strategy, </w:t>
      </w:r>
      <w:r w:rsidR="003B0FD4">
        <w:rPr>
          <w:rFonts w:ascii="Times New Roman" w:hAnsi="Times New Roman" w:cs="Times New Roman"/>
          <w:color w:val="000000" w:themeColor="text1"/>
          <w:sz w:val="24"/>
          <w:szCs w:val="24"/>
          <w:lang w:val="en-GB" w:eastAsia="zh-CN"/>
        </w:rPr>
        <w:t xml:space="preserve">develop </w:t>
      </w:r>
      <w:r w:rsidR="0086745A">
        <w:rPr>
          <w:rFonts w:ascii="Times New Roman" w:hAnsi="Times New Roman" w:cs="Times New Roman"/>
          <w:color w:val="000000" w:themeColor="text1"/>
          <w:sz w:val="24"/>
          <w:szCs w:val="24"/>
          <w:lang w:val="en-GB" w:eastAsia="zh-CN"/>
        </w:rPr>
        <w:t>capacit</w:t>
      </w:r>
      <w:r w:rsidR="003B0FD4">
        <w:rPr>
          <w:rFonts w:ascii="Times New Roman" w:hAnsi="Times New Roman" w:cs="Times New Roman"/>
          <w:color w:val="000000" w:themeColor="text1"/>
          <w:sz w:val="24"/>
          <w:szCs w:val="24"/>
          <w:lang w:val="en-GB" w:eastAsia="zh-CN"/>
        </w:rPr>
        <w:t>ies and expertise</w:t>
      </w:r>
      <w:r w:rsidR="00A5272E">
        <w:rPr>
          <w:rFonts w:ascii="Times New Roman" w:hAnsi="Times New Roman" w:cs="Times New Roman"/>
          <w:color w:val="000000" w:themeColor="text1"/>
          <w:sz w:val="24"/>
          <w:szCs w:val="24"/>
          <w:lang w:val="en-GB" w:eastAsia="zh-CN"/>
        </w:rPr>
        <w:t xml:space="preserve"> to support advances in scientific fields</w:t>
      </w:r>
      <w:r w:rsidR="003B0FD4">
        <w:rPr>
          <w:rFonts w:ascii="Times New Roman" w:hAnsi="Times New Roman" w:cs="Times New Roman"/>
          <w:color w:val="000000" w:themeColor="text1"/>
          <w:sz w:val="24"/>
          <w:szCs w:val="24"/>
          <w:lang w:val="en-GB" w:eastAsia="zh-CN"/>
        </w:rPr>
        <w:t xml:space="preserve">, or </w:t>
      </w:r>
      <w:r w:rsidR="00B36FCA">
        <w:rPr>
          <w:rFonts w:ascii="Times New Roman" w:hAnsi="Times New Roman" w:cs="Times New Roman"/>
          <w:color w:val="000000" w:themeColor="text1"/>
          <w:sz w:val="24"/>
          <w:szCs w:val="24"/>
          <w:lang w:val="en-GB" w:eastAsia="zh-CN"/>
        </w:rPr>
        <w:t xml:space="preserve">engage in ongoing dialogue with fees remitters to </w:t>
      </w:r>
      <w:r w:rsidR="001E2BE4">
        <w:rPr>
          <w:rFonts w:ascii="Times New Roman" w:hAnsi="Times New Roman" w:cs="Times New Roman"/>
          <w:color w:val="000000" w:themeColor="text1"/>
          <w:sz w:val="24"/>
          <w:szCs w:val="24"/>
          <w:lang w:val="en-GB" w:eastAsia="zh-CN"/>
        </w:rPr>
        <w:t>introduce fees system improvements over time.</w:t>
      </w:r>
      <w:r w:rsidR="00A5272E">
        <w:rPr>
          <w:rFonts w:ascii="Times New Roman" w:hAnsi="Times New Roman" w:cs="Times New Roman"/>
          <w:color w:val="000000" w:themeColor="text1"/>
          <w:sz w:val="24"/>
          <w:szCs w:val="24"/>
          <w:lang w:val="en-GB" w:eastAsia="zh-CN"/>
        </w:rPr>
        <w:t xml:space="preserve"> </w:t>
      </w:r>
    </w:p>
    <w:p w14:paraId="4B0A2B94" w14:textId="77777777" w:rsidR="00C02063" w:rsidRDefault="00C02063" w:rsidP="00FE005B">
      <w:pPr>
        <w:shd w:val="clear" w:color="auto" w:fill="FFFFFF"/>
        <w:jc w:val="both"/>
        <w:rPr>
          <w:rFonts w:ascii="Times New Roman" w:hAnsi="Times New Roman" w:cs="Times New Roman"/>
          <w:color w:val="000000" w:themeColor="text1"/>
          <w:sz w:val="24"/>
          <w:szCs w:val="24"/>
          <w:lang w:val="en-GB" w:eastAsia="zh-CN"/>
        </w:rPr>
      </w:pPr>
    </w:p>
    <w:p w14:paraId="4CEC1082" w14:textId="13964966" w:rsidR="001E2BE4" w:rsidRPr="002B3630" w:rsidRDefault="002B3630" w:rsidP="00FE005B">
      <w:pPr>
        <w:shd w:val="clear" w:color="auto" w:fill="FFFFFF"/>
        <w:jc w:val="both"/>
        <w:rPr>
          <w:rFonts w:ascii="Times New Roman" w:hAnsi="Times New Roman" w:cs="Times New Roman"/>
          <w:b/>
          <w:bCs/>
          <w:color w:val="000000" w:themeColor="text1"/>
          <w:sz w:val="24"/>
          <w:szCs w:val="24"/>
          <w:lang w:val="en-GB" w:eastAsia="zh-CN"/>
        </w:rPr>
      </w:pPr>
      <w:r w:rsidRPr="002B3630">
        <w:rPr>
          <w:rFonts w:ascii="Times New Roman" w:hAnsi="Times New Roman" w:cs="Times New Roman"/>
          <w:b/>
          <w:bCs/>
          <w:color w:val="000000" w:themeColor="text1"/>
          <w:sz w:val="24"/>
          <w:szCs w:val="24"/>
          <w:lang w:val="en-GB" w:eastAsia="zh-CN"/>
        </w:rPr>
        <w:t>EFPIA willing to discuss potential new funding models</w:t>
      </w:r>
    </w:p>
    <w:p w14:paraId="6C4FB6A2" w14:textId="65BFBE40" w:rsidR="00653AAC" w:rsidRDefault="00653AAC" w:rsidP="00FE005B">
      <w:pPr>
        <w:shd w:val="clear" w:color="auto" w:fill="FFFFFF"/>
        <w:jc w:val="both"/>
        <w:rPr>
          <w:rFonts w:ascii="Times New Roman" w:hAnsi="Times New Roman" w:cs="Times New Roman"/>
          <w:color w:val="000000" w:themeColor="text1"/>
          <w:sz w:val="24"/>
          <w:szCs w:val="24"/>
          <w:lang w:val="en-GB" w:eastAsia="zh-CN"/>
        </w:rPr>
      </w:pPr>
      <w:r w:rsidRPr="00653AAC">
        <w:rPr>
          <w:rFonts w:ascii="Times New Roman" w:hAnsi="Times New Roman" w:cs="Times New Roman"/>
          <w:color w:val="000000" w:themeColor="text1"/>
          <w:sz w:val="24"/>
          <w:szCs w:val="24"/>
          <w:lang w:val="en-GB" w:eastAsia="zh-CN"/>
        </w:rPr>
        <w:t xml:space="preserve">EFPIA is willing to consider other changes to the Fees system that meet </w:t>
      </w:r>
      <w:r>
        <w:rPr>
          <w:rFonts w:ascii="Times New Roman" w:hAnsi="Times New Roman" w:cs="Times New Roman"/>
          <w:color w:val="000000" w:themeColor="text1"/>
          <w:sz w:val="24"/>
          <w:szCs w:val="24"/>
          <w:lang w:val="en-GB" w:eastAsia="zh-CN"/>
        </w:rPr>
        <w:t>its</w:t>
      </w:r>
      <w:r w:rsidRPr="00653AAC">
        <w:rPr>
          <w:rFonts w:ascii="Times New Roman" w:hAnsi="Times New Roman" w:cs="Times New Roman"/>
          <w:color w:val="000000" w:themeColor="text1"/>
          <w:sz w:val="24"/>
          <w:szCs w:val="24"/>
          <w:lang w:val="en-GB" w:eastAsia="zh-CN"/>
        </w:rPr>
        <w:t xml:space="preserve"> principles (including proportionality and fee-for-service) and that could provide EMA with financial resources to enact </w:t>
      </w:r>
      <w:r w:rsidR="004F74E1">
        <w:rPr>
          <w:rFonts w:ascii="Times New Roman" w:hAnsi="Times New Roman" w:cs="Times New Roman"/>
          <w:color w:val="000000" w:themeColor="text1"/>
          <w:sz w:val="24"/>
          <w:szCs w:val="24"/>
          <w:lang w:val="en-GB" w:eastAsia="zh-CN"/>
        </w:rPr>
        <w:t>several</w:t>
      </w:r>
      <w:r w:rsidRPr="00653AAC">
        <w:rPr>
          <w:rFonts w:ascii="Times New Roman" w:hAnsi="Times New Roman" w:cs="Times New Roman"/>
          <w:color w:val="000000" w:themeColor="text1"/>
          <w:sz w:val="24"/>
          <w:szCs w:val="24"/>
          <w:lang w:val="en-GB" w:eastAsia="zh-CN"/>
        </w:rPr>
        <w:t xml:space="preserve"> medicine development recommendations from its RSS. Specifically, EFPIA is willing to </w:t>
      </w:r>
      <w:r w:rsidR="003D4E94">
        <w:rPr>
          <w:rFonts w:ascii="Times New Roman" w:hAnsi="Times New Roman" w:cs="Times New Roman"/>
          <w:color w:val="000000" w:themeColor="text1"/>
          <w:sz w:val="24"/>
          <w:szCs w:val="24"/>
          <w:lang w:val="en-GB" w:eastAsia="zh-CN"/>
        </w:rPr>
        <w:t>discuss with the Commission and EMA fees stakeholders</w:t>
      </w:r>
      <w:r w:rsidRPr="00653AAC">
        <w:rPr>
          <w:rFonts w:ascii="Times New Roman" w:hAnsi="Times New Roman" w:cs="Times New Roman"/>
          <w:color w:val="000000" w:themeColor="text1"/>
          <w:sz w:val="24"/>
          <w:szCs w:val="24"/>
          <w:lang w:val="en-GB" w:eastAsia="zh-CN"/>
        </w:rPr>
        <w:t xml:space="preserve"> potential funding models in the regulatory science areas of PRIME, iterative </w:t>
      </w:r>
      <w:r w:rsidR="00D13A19">
        <w:rPr>
          <w:rFonts w:ascii="Times New Roman" w:hAnsi="Times New Roman" w:cs="Times New Roman"/>
          <w:color w:val="000000" w:themeColor="text1"/>
          <w:sz w:val="24"/>
          <w:szCs w:val="24"/>
          <w:lang w:val="en-GB" w:eastAsia="zh-CN"/>
        </w:rPr>
        <w:t>R&amp;D dialogue</w:t>
      </w:r>
      <w:r w:rsidRPr="00653AAC">
        <w:rPr>
          <w:rFonts w:ascii="Times New Roman" w:hAnsi="Times New Roman" w:cs="Times New Roman"/>
          <w:color w:val="000000" w:themeColor="text1"/>
          <w:sz w:val="24"/>
          <w:szCs w:val="24"/>
          <w:lang w:val="en-GB" w:eastAsia="zh-CN"/>
        </w:rPr>
        <w:t>, and dynamic regulatory assessment, to ensure availability of the additional regulator resource needed to support these processes. EFPIA considers that such models, if implemented, should (as with all other activities) also be gauged by ongoing measures of impact as per the transparency principle.</w:t>
      </w:r>
    </w:p>
    <w:p w14:paraId="11867D82" w14:textId="6F899D65" w:rsidR="005773C5" w:rsidRDefault="005773C5" w:rsidP="005773C5">
      <w:pPr>
        <w:autoSpaceDE w:val="0"/>
        <w:autoSpaceDN w:val="0"/>
        <w:adjustRightInd w:val="0"/>
        <w:spacing w:before="240" w:after="120"/>
        <w:contextualSpacing/>
        <w:jc w:val="both"/>
        <w:rPr>
          <w:rFonts w:ascii="Times New Roman" w:hAnsi="Times New Roman" w:cs="Times New Roman"/>
          <w:bCs/>
          <w:sz w:val="24"/>
          <w:szCs w:val="24"/>
          <w:lang w:val="en-GB"/>
        </w:rPr>
      </w:pPr>
    </w:p>
    <w:p w14:paraId="4AE9D702" w14:textId="722CC226" w:rsidR="00A239A8" w:rsidRPr="009256CB" w:rsidRDefault="005773C5" w:rsidP="001E24C6">
      <w:pPr>
        <w:autoSpaceDE w:val="0"/>
        <w:autoSpaceDN w:val="0"/>
        <w:adjustRightInd w:val="0"/>
        <w:spacing w:before="240" w:after="120"/>
        <w:contextualSpacing/>
        <w:jc w:val="both"/>
        <w:rPr>
          <w:rFonts w:ascii="Times New Roman" w:eastAsia="Times New Roman" w:hAnsi="Times New Roman" w:cs="Times New Roman"/>
          <w:color w:val="000000"/>
          <w:sz w:val="24"/>
          <w:szCs w:val="24"/>
          <w:lang w:val="en-GB"/>
        </w:rPr>
      </w:pPr>
      <w:r>
        <w:rPr>
          <w:rFonts w:ascii="Times New Roman" w:hAnsi="Times New Roman" w:cs="Times New Roman"/>
          <w:bCs/>
          <w:sz w:val="24"/>
          <w:szCs w:val="24"/>
          <w:lang w:val="en-GB"/>
        </w:rPr>
        <w:t>In summary, EFPIA would appreciate the opportun</w:t>
      </w:r>
      <w:r w:rsidR="00F737B6">
        <w:rPr>
          <w:rFonts w:ascii="Times New Roman" w:hAnsi="Times New Roman" w:cs="Times New Roman"/>
          <w:bCs/>
          <w:sz w:val="24"/>
          <w:szCs w:val="24"/>
          <w:lang w:val="en-GB"/>
        </w:rPr>
        <w:t xml:space="preserve">ity to discuss and further explore </w:t>
      </w:r>
      <w:r w:rsidR="00A07548">
        <w:rPr>
          <w:rFonts w:ascii="Times New Roman" w:hAnsi="Times New Roman" w:cs="Times New Roman"/>
          <w:bCs/>
          <w:sz w:val="24"/>
          <w:szCs w:val="24"/>
          <w:lang w:val="en-GB"/>
        </w:rPr>
        <w:t xml:space="preserve">our qualified support of </w:t>
      </w:r>
      <w:r w:rsidR="0001280D">
        <w:rPr>
          <w:rFonts w:ascii="Times New Roman" w:hAnsi="Times New Roman" w:cs="Times New Roman"/>
          <w:bCs/>
          <w:sz w:val="24"/>
          <w:szCs w:val="24"/>
          <w:lang w:val="en-GB"/>
        </w:rPr>
        <w:t xml:space="preserve">IA Option 3 </w:t>
      </w:r>
      <w:r w:rsidR="003C67C8">
        <w:rPr>
          <w:rFonts w:ascii="Times New Roman" w:hAnsi="Times New Roman" w:cs="Times New Roman"/>
          <w:bCs/>
          <w:sz w:val="24"/>
          <w:szCs w:val="24"/>
          <w:lang w:val="en-GB"/>
        </w:rPr>
        <w:t xml:space="preserve">“light” </w:t>
      </w:r>
      <w:r w:rsidR="0001280D">
        <w:rPr>
          <w:rFonts w:ascii="Times New Roman" w:hAnsi="Times New Roman" w:cs="Times New Roman"/>
          <w:bCs/>
          <w:sz w:val="24"/>
          <w:szCs w:val="24"/>
          <w:lang w:val="en-GB"/>
        </w:rPr>
        <w:t xml:space="preserve">provisions </w:t>
      </w:r>
      <w:r w:rsidR="003C67C8">
        <w:rPr>
          <w:rFonts w:ascii="Times New Roman" w:hAnsi="Times New Roman" w:cs="Times New Roman"/>
          <w:bCs/>
          <w:sz w:val="24"/>
          <w:szCs w:val="24"/>
          <w:lang w:val="en-GB"/>
        </w:rPr>
        <w:t xml:space="preserve">including </w:t>
      </w:r>
      <w:r w:rsidR="006D341F">
        <w:rPr>
          <w:rFonts w:ascii="Times New Roman" w:hAnsi="Times New Roman" w:cs="Times New Roman"/>
          <w:bCs/>
          <w:sz w:val="24"/>
          <w:szCs w:val="24"/>
          <w:lang w:val="en-GB"/>
        </w:rPr>
        <w:t xml:space="preserve">reservations </w:t>
      </w:r>
      <w:r w:rsidR="00D05A0A">
        <w:rPr>
          <w:rFonts w:ascii="Times New Roman" w:hAnsi="Times New Roman" w:cs="Times New Roman"/>
          <w:bCs/>
          <w:sz w:val="24"/>
          <w:szCs w:val="24"/>
          <w:lang w:val="en-GB"/>
        </w:rPr>
        <w:t xml:space="preserve">with </w:t>
      </w:r>
      <w:r w:rsidR="006D341F">
        <w:rPr>
          <w:rFonts w:ascii="Times New Roman" w:hAnsi="Times New Roman" w:cs="Times New Roman"/>
          <w:bCs/>
          <w:sz w:val="24"/>
          <w:szCs w:val="24"/>
          <w:lang w:val="en-GB"/>
        </w:rPr>
        <w:t xml:space="preserve">new paediatric and orphan product regulatory </w:t>
      </w:r>
      <w:r w:rsidR="005A0188">
        <w:rPr>
          <w:rFonts w:ascii="Times New Roman" w:hAnsi="Times New Roman" w:cs="Times New Roman"/>
          <w:bCs/>
          <w:sz w:val="24"/>
          <w:szCs w:val="24"/>
          <w:lang w:val="en-GB"/>
        </w:rPr>
        <w:t xml:space="preserve">fees </w:t>
      </w:r>
      <w:r w:rsidR="006D341F">
        <w:rPr>
          <w:rFonts w:ascii="Times New Roman" w:hAnsi="Times New Roman" w:cs="Times New Roman"/>
          <w:bCs/>
          <w:sz w:val="24"/>
          <w:szCs w:val="24"/>
          <w:lang w:val="en-GB"/>
        </w:rPr>
        <w:t xml:space="preserve">and </w:t>
      </w:r>
      <w:r w:rsidR="002B59CD">
        <w:rPr>
          <w:rFonts w:ascii="Times New Roman" w:hAnsi="Times New Roman" w:cs="Times New Roman"/>
          <w:bCs/>
          <w:sz w:val="24"/>
          <w:szCs w:val="24"/>
          <w:lang w:val="en-GB"/>
        </w:rPr>
        <w:t xml:space="preserve">for the proposed DARWIN </w:t>
      </w:r>
      <w:r w:rsidR="00D25679">
        <w:rPr>
          <w:rFonts w:ascii="Times New Roman" w:hAnsi="Times New Roman" w:cs="Times New Roman"/>
          <w:bCs/>
          <w:sz w:val="24"/>
          <w:szCs w:val="24"/>
          <w:lang w:val="en-GB"/>
        </w:rPr>
        <w:t xml:space="preserve">EU </w:t>
      </w:r>
      <w:r w:rsidR="002B59CD">
        <w:rPr>
          <w:rFonts w:ascii="Times New Roman" w:hAnsi="Times New Roman" w:cs="Times New Roman"/>
          <w:bCs/>
          <w:sz w:val="24"/>
          <w:szCs w:val="24"/>
          <w:lang w:val="en-GB"/>
        </w:rPr>
        <w:t xml:space="preserve">funding model. </w:t>
      </w:r>
      <w:r w:rsidR="00A07548">
        <w:rPr>
          <w:rFonts w:ascii="Times New Roman" w:hAnsi="Times New Roman" w:cs="Times New Roman"/>
          <w:bCs/>
          <w:sz w:val="24"/>
          <w:szCs w:val="24"/>
          <w:lang w:val="en-GB"/>
        </w:rPr>
        <w:t xml:space="preserve">EFPIA </w:t>
      </w:r>
      <w:r w:rsidR="00597CF2">
        <w:rPr>
          <w:rFonts w:ascii="Times New Roman" w:hAnsi="Times New Roman" w:cs="Times New Roman"/>
          <w:bCs/>
          <w:sz w:val="24"/>
          <w:szCs w:val="24"/>
          <w:lang w:val="en-GB"/>
        </w:rPr>
        <w:t xml:space="preserve">would also appreciate the opportunity to </w:t>
      </w:r>
      <w:r w:rsidR="005A0188">
        <w:rPr>
          <w:rFonts w:ascii="Times New Roman" w:hAnsi="Times New Roman" w:cs="Times New Roman"/>
          <w:bCs/>
          <w:sz w:val="24"/>
          <w:szCs w:val="24"/>
          <w:lang w:val="en-GB"/>
        </w:rPr>
        <w:t xml:space="preserve">explore </w:t>
      </w:r>
      <w:r w:rsidR="00597CF2">
        <w:rPr>
          <w:rFonts w:ascii="Times New Roman" w:hAnsi="Times New Roman" w:cs="Times New Roman"/>
          <w:bCs/>
          <w:sz w:val="24"/>
          <w:szCs w:val="24"/>
          <w:lang w:val="en-GB"/>
        </w:rPr>
        <w:t xml:space="preserve">with the Commission </w:t>
      </w:r>
      <w:r w:rsidR="005A0188">
        <w:rPr>
          <w:rFonts w:ascii="Times New Roman" w:hAnsi="Times New Roman" w:cs="Times New Roman"/>
          <w:bCs/>
          <w:sz w:val="24"/>
          <w:szCs w:val="24"/>
          <w:lang w:val="en-GB"/>
        </w:rPr>
        <w:t xml:space="preserve">potential </w:t>
      </w:r>
      <w:r w:rsidR="000D6D8B">
        <w:rPr>
          <w:rFonts w:ascii="Times New Roman" w:hAnsi="Times New Roman" w:cs="Times New Roman"/>
          <w:bCs/>
          <w:sz w:val="24"/>
          <w:szCs w:val="24"/>
          <w:lang w:val="en-GB"/>
        </w:rPr>
        <w:t xml:space="preserve">new </w:t>
      </w:r>
      <w:r w:rsidR="00F737B6">
        <w:rPr>
          <w:rFonts w:ascii="Times New Roman" w:hAnsi="Times New Roman" w:cs="Times New Roman"/>
          <w:bCs/>
          <w:sz w:val="24"/>
          <w:szCs w:val="24"/>
          <w:lang w:val="en-GB"/>
        </w:rPr>
        <w:t xml:space="preserve">funding approaches </w:t>
      </w:r>
      <w:r w:rsidR="005A0188">
        <w:rPr>
          <w:rFonts w:ascii="Times New Roman" w:hAnsi="Times New Roman" w:cs="Times New Roman"/>
          <w:bCs/>
          <w:sz w:val="24"/>
          <w:szCs w:val="24"/>
          <w:lang w:val="en-GB"/>
        </w:rPr>
        <w:t xml:space="preserve">for </w:t>
      </w:r>
      <w:r w:rsidR="00D13A19">
        <w:rPr>
          <w:rFonts w:ascii="Times New Roman" w:hAnsi="Times New Roman" w:cs="Times New Roman"/>
          <w:bCs/>
          <w:sz w:val="24"/>
          <w:szCs w:val="24"/>
          <w:lang w:val="en-GB"/>
        </w:rPr>
        <w:t xml:space="preserve">PRIME, iterative R&amp;D dialogue, and dynamic regulatory assessment </w:t>
      </w:r>
      <w:r w:rsidR="00F737B6">
        <w:rPr>
          <w:rFonts w:ascii="Times New Roman" w:hAnsi="Times New Roman" w:cs="Times New Roman"/>
          <w:bCs/>
          <w:sz w:val="24"/>
          <w:szCs w:val="24"/>
          <w:lang w:val="en-GB"/>
        </w:rPr>
        <w:t xml:space="preserve">to </w:t>
      </w:r>
      <w:r w:rsidR="001A38E0">
        <w:rPr>
          <w:rFonts w:ascii="Times New Roman" w:hAnsi="Times New Roman" w:cs="Times New Roman"/>
          <w:bCs/>
          <w:sz w:val="24"/>
          <w:szCs w:val="24"/>
          <w:lang w:val="en-GB"/>
        </w:rPr>
        <w:t>future</w:t>
      </w:r>
      <w:r w:rsidR="00CE13A1">
        <w:rPr>
          <w:rFonts w:ascii="Times New Roman" w:hAnsi="Times New Roman" w:cs="Times New Roman"/>
          <w:bCs/>
          <w:sz w:val="24"/>
          <w:szCs w:val="24"/>
          <w:lang w:val="en-GB"/>
        </w:rPr>
        <w:t xml:space="preserve"> </w:t>
      </w:r>
      <w:r w:rsidR="001A38E0">
        <w:rPr>
          <w:rFonts w:ascii="Times New Roman" w:hAnsi="Times New Roman" w:cs="Times New Roman"/>
          <w:bCs/>
          <w:sz w:val="24"/>
          <w:szCs w:val="24"/>
          <w:lang w:val="en-GB"/>
        </w:rPr>
        <w:t xml:space="preserve">proof the EU regulatory system in support of </w:t>
      </w:r>
      <w:r w:rsidR="00D954FE">
        <w:rPr>
          <w:rFonts w:ascii="Times New Roman" w:hAnsi="Times New Roman" w:cs="Times New Roman"/>
          <w:bCs/>
          <w:sz w:val="24"/>
          <w:szCs w:val="24"/>
          <w:lang w:val="en-GB"/>
        </w:rPr>
        <w:t xml:space="preserve">delivering </w:t>
      </w:r>
      <w:r w:rsidR="001A38E0">
        <w:rPr>
          <w:rFonts w:ascii="Times New Roman" w:hAnsi="Times New Roman" w:cs="Times New Roman"/>
          <w:bCs/>
          <w:sz w:val="24"/>
          <w:szCs w:val="24"/>
          <w:lang w:val="en-GB"/>
        </w:rPr>
        <w:t>innovat</w:t>
      </w:r>
      <w:r w:rsidR="00D954FE">
        <w:rPr>
          <w:rFonts w:ascii="Times New Roman" w:hAnsi="Times New Roman" w:cs="Times New Roman"/>
          <w:bCs/>
          <w:sz w:val="24"/>
          <w:szCs w:val="24"/>
          <w:lang w:val="en-GB"/>
        </w:rPr>
        <w:t>ive medicines for patients</w:t>
      </w:r>
      <w:r w:rsidR="001A38E0">
        <w:rPr>
          <w:rFonts w:ascii="Times New Roman" w:hAnsi="Times New Roman" w:cs="Times New Roman"/>
          <w:bCs/>
          <w:sz w:val="24"/>
          <w:szCs w:val="24"/>
          <w:lang w:val="en-GB"/>
        </w:rPr>
        <w:t>.</w:t>
      </w:r>
    </w:p>
    <w:sectPr w:rsidR="00A239A8" w:rsidRPr="009256CB">
      <w:headerReference w:type="default" r:id="rId11"/>
      <w:footerReference w:type="default" r:id="rId12"/>
      <w:pgSz w:w="11907" w:h="16839"/>
      <w:pgMar w:top="1985" w:right="1418" w:bottom="1440" w:left="1418" w:header="720" w:footer="6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92B66" w14:textId="77777777" w:rsidR="00A00BB3" w:rsidRDefault="00A00BB3">
      <w:r>
        <w:separator/>
      </w:r>
    </w:p>
  </w:endnote>
  <w:endnote w:type="continuationSeparator" w:id="0">
    <w:p w14:paraId="51EBC273" w14:textId="77777777" w:rsidR="00A00BB3" w:rsidRDefault="00A0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3544" w14:textId="77777777" w:rsidR="00A239A8" w:rsidRDefault="00A239A8">
    <w:pPr>
      <w:pBdr>
        <w:top w:val="nil"/>
        <w:left w:val="nil"/>
        <w:bottom w:val="nil"/>
        <w:right w:val="nil"/>
        <w:between w:val="nil"/>
      </w:pBdr>
      <w:tabs>
        <w:tab w:val="center" w:pos="4680"/>
        <w:tab w:val="right" w:pos="9360"/>
      </w:tabs>
      <w:jc w:val="right"/>
      <w:rPr>
        <w:color w:val="000000"/>
      </w:rPr>
    </w:pPr>
  </w:p>
  <w:p w14:paraId="7DDD488B" w14:textId="77777777" w:rsidR="00A239A8" w:rsidRDefault="001B77B7">
    <w:pPr>
      <w:pBdr>
        <w:top w:val="nil"/>
        <w:left w:val="nil"/>
        <w:bottom w:val="nil"/>
        <w:right w:val="nil"/>
        <w:between w:val="nil"/>
      </w:pBdr>
      <w:tabs>
        <w:tab w:val="center" w:pos="4680"/>
        <w:tab w:val="right" w:pos="9360"/>
      </w:tabs>
      <w:jc w:val="right"/>
      <w:rPr>
        <w:color w:val="FFFFFF"/>
        <w:sz w:val="32"/>
        <w:szCs w:val="32"/>
      </w:rPr>
    </w:pPr>
    <w:r>
      <w:rPr>
        <w:b/>
        <w:color w:val="31808B"/>
      </w:rPr>
      <w:t>www.efpia.eu</w:t>
    </w:r>
    <w:r>
      <w:rPr>
        <w:color w:val="000000"/>
      </w:rPr>
      <w:t xml:space="preserve">         </w:t>
    </w:r>
    <w:r>
      <w:rPr>
        <w:color w:val="77787B"/>
      </w:rPr>
      <w:t xml:space="preserve"> </w:t>
    </w:r>
    <w:r>
      <w:rPr>
        <w:color w:val="77787B"/>
      </w:rPr>
      <w:fldChar w:fldCharType="begin"/>
    </w:r>
    <w:r>
      <w:rPr>
        <w:color w:val="77787B"/>
      </w:rPr>
      <w:instrText>PAGE</w:instrText>
    </w:r>
    <w:r>
      <w:rPr>
        <w:color w:val="77787B"/>
      </w:rPr>
      <w:fldChar w:fldCharType="separate"/>
    </w:r>
    <w:r w:rsidR="00821A2C">
      <w:rPr>
        <w:noProof/>
        <w:color w:val="77787B"/>
      </w:rPr>
      <w:t>1</w:t>
    </w:r>
    <w:r>
      <w:rPr>
        <w:color w:val="77787B"/>
      </w:rPr>
      <w:fldChar w:fldCharType="end"/>
    </w:r>
    <w:r>
      <w:rPr>
        <w:noProof/>
      </w:rPr>
      <w:drawing>
        <wp:anchor distT="0" distB="0" distL="0" distR="0" simplePos="0" relativeHeight="251659264" behindDoc="0" locked="0" layoutInCell="1" hidden="0" allowOverlap="1" wp14:anchorId="190DE154" wp14:editId="448A0F75">
          <wp:simplePos x="0" y="0"/>
          <wp:positionH relativeFrom="column">
            <wp:posOffset>5427980</wp:posOffset>
          </wp:positionH>
          <wp:positionV relativeFrom="paragraph">
            <wp:posOffset>13970</wp:posOffset>
          </wp:positionV>
          <wp:extent cx="152400" cy="154737"/>
          <wp:effectExtent l="0" t="0" r="0" b="0"/>
          <wp:wrapSquare wrapText="bothSides" distT="0" distB="0" distL="0" distR="0"/>
          <wp:docPr id="2" name="image2.png" descr="star.png"/>
          <wp:cNvGraphicFramePr/>
          <a:graphic xmlns:a="http://schemas.openxmlformats.org/drawingml/2006/main">
            <a:graphicData uri="http://schemas.openxmlformats.org/drawingml/2006/picture">
              <pic:pic xmlns:pic="http://schemas.openxmlformats.org/drawingml/2006/picture">
                <pic:nvPicPr>
                  <pic:cNvPr id="0" name="image2.png" descr="star.png"/>
                  <pic:cNvPicPr preferRelativeResize="0"/>
                </pic:nvPicPr>
                <pic:blipFill>
                  <a:blip r:embed="rId1"/>
                  <a:srcRect/>
                  <a:stretch>
                    <a:fillRect/>
                  </a:stretch>
                </pic:blipFill>
                <pic:spPr>
                  <a:xfrm>
                    <a:off x="0" y="0"/>
                    <a:ext cx="152400" cy="154737"/>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F7FE154" wp14:editId="67F44DF2">
          <wp:simplePos x="0" y="0"/>
          <wp:positionH relativeFrom="column">
            <wp:posOffset>1</wp:posOffset>
          </wp:positionH>
          <wp:positionV relativeFrom="paragraph">
            <wp:posOffset>4445</wp:posOffset>
          </wp:positionV>
          <wp:extent cx="1086485" cy="31115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086485" cy="311150"/>
                  </a:xfrm>
                  <a:prstGeom prst="rect">
                    <a:avLst/>
                  </a:prstGeom>
                  <a:ln/>
                </pic:spPr>
              </pic:pic>
            </a:graphicData>
          </a:graphic>
        </wp:anchor>
      </w:drawing>
    </w:r>
  </w:p>
  <w:p w14:paraId="2D34EA58" w14:textId="77777777" w:rsidR="00A239A8" w:rsidRDefault="00A239A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72EE" w14:textId="77777777" w:rsidR="00A00BB3" w:rsidRDefault="00A00BB3">
      <w:r>
        <w:separator/>
      </w:r>
    </w:p>
  </w:footnote>
  <w:footnote w:type="continuationSeparator" w:id="0">
    <w:p w14:paraId="18DE0EB0" w14:textId="77777777" w:rsidR="00A00BB3" w:rsidRDefault="00A00BB3">
      <w:r>
        <w:continuationSeparator/>
      </w:r>
    </w:p>
  </w:footnote>
  <w:footnote w:id="1">
    <w:p w14:paraId="603009AE" w14:textId="222E6D36" w:rsidR="00437D6A" w:rsidRDefault="00437D6A" w:rsidP="00FA42BC">
      <w:pPr>
        <w:pStyle w:val="FootnoteText"/>
      </w:pPr>
      <w:r w:rsidRPr="00FA42BC">
        <w:rPr>
          <w:rFonts w:ascii="Times New Roman" w:hAnsi="Times New Roman" w:cs="Times New Roman"/>
          <w:color w:val="000000" w:themeColor="text1"/>
          <w:sz w:val="18"/>
          <w:szCs w:val="18"/>
          <w:lang w:val="en-GB" w:eastAsia="zh-CN"/>
        </w:rPr>
        <w:footnoteRef/>
      </w:r>
      <w:r w:rsidRPr="00FA42BC">
        <w:rPr>
          <w:rFonts w:ascii="Times New Roman" w:hAnsi="Times New Roman" w:cs="Times New Roman"/>
          <w:color w:val="000000" w:themeColor="text1"/>
          <w:sz w:val="18"/>
          <w:szCs w:val="18"/>
          <w:lang w:val="en-GB" w:eastAsia="zh-CN"/>
        </w:rPr>
        <w:t xml:space="preserve"> </w:t>
      </w:r>
      <w:r w:rsidR="00FA42BC" w:rsidRPr="00FA42BC">
        <w:rPr>
          <w:rFonts w:ascii="Times New Roman" w:hAnsi="Times New Roman" w:cs="Times New Roman"/>
          <w:color w:val="000000" w:themeColor="text1"/>
          <w:sz w:val="18"/>
          <w:szCs w:val="18"/>
          <w:lang w:val="en-GB" w:eastAsia="zh-CN"/>
        </w:rPr>
        <w:t xml:space="preserve">European Commission Pharmaceutical Strategy for Europe; Brussels, 25.11.2020; </w:t>
      </w:r>
      <w:proofErr w:type="gramStart"/>
      <w:r w:rsidR="00FA42BC" w:rsidRPr="00FA42BC">
        <w:rPr>
          <w:rFonts w:ascii="Times New Roman" w:hAnsi="Times New Roman" w:cs="Times New Roman"/>
          <w:color w:val="000000" w:themeColor="text1"/>
          <w:sz w:val="18"/>
          <w:szCs w:val="18"/>
          <w:lang w:val="en-GB" w:eastAsia="zh-CN"/>
        </w:rPr>
        <w:t>COM(</w:t>
      </w:r>
      <w:proofErr w:type="gramEnd"/>
      <w:r w:rsidR="00FA42BC" w:rsidRPr="00FA42BC">
        <w:rPr>
          <w:rFonts w:ascii="Times New Roman" w:hAnsi="Times New Roman" w:cs="Times New Roman"/>
          <w:color w:val="000000" w:themeColor="text1"/>
          <w:sz w:val="18"/>
          <w:szCs w:val="18"/>
          <w:lang w:val="en-GB" w:eastAsia="zh-CN"/>
        </w:rPr>
        <w:t>2020) 761 final.</w:t>
      </w:r>
    </w:p>
  </w:footnote>
  <w:footnote w:id="2">
    <w:p w14:paraId="6634684B" w14:textId="77777777" w:rsidR="00FF6148" w:rsidRDefault="00FF6148" w:rsidP="00FF6148">
      <w:pPr>
        <w:pStyle w:val="FootnoteText"/>
      </w:pPr>
      <w:r w:rsidRPr="00C16347">
        <w:rPr>
          <w:rFonts w:ascii="Times New Roman" w:hAnsi="Times New Roman" w:cs="Times New Roman"/>
          <w:sz w:val="18"/>
          <w:szCs w:val="18"/>
          <w:lang w:val="en-GB"/>
        </w:rPr>
        <w:footnoteRef/>
      </w:r>
      <w:r w:rsidRPr="00C16347">
        <w:rPr>
          <w:rFonts w:ascii="Times New Roman" w:hAnsi="Times New Roman" w:cs="Times New Roman"/>
          <w:sz w:val="18"/>
          <w:szCs w:val="18"/>
          <w:lang w:val="en-GB"/>
        </w:rPr>
        <w:t xml:space="preserve"> https://www.ema.europa.eu/en/about-us/how-we-work/regulatory-science-strategy#regulatory-science-strategy-to-2025-section</w:t>
      </w:r>
    </w:p>
  </w:footnote>
  <w:footnote w:id="3">
    <w:p w14:paraId="618EB9AC" w14:textId="49417611" w:rsidR="00583848" w:rsidRDefault="00583848">
      <w:pPr>
        <w:pStyle w:val="FootnoteText"/>
      </w:pPr>
      <w:r w:rsidRPr="001477C7">
        <w:rPr>
          <w:rStyle w:val="FootnoteReference"/>
          <w:rFonts w:ascii="Times New Roman" w:hAnsi="Times New Roman" w:cs="Times New Roman"/>
          <w:sz w:val="18"/>
          <w:szCs w:val="18"/>
        </w:rPr>
        <w:footnoteRef/>
      </w:r>
      <w:r w:rsidRPr="001477C7">
        <w:rPr>
          <w:rFonts w:ascii="Times New Roman" w:hAnsi="Times New Roman" w:cs="Times New Roman"/>
          <w:sz w:val="18"/>
          <w:szCs w:val="18"/>
        </w:rPr>
        <w:t xml:space="preserve"> </w:t>
      </w:r>
      <w:r w:rsidRPr="0082685D">
        <w:rPr>
          <w:rFonts w:ascii="Times New Roman" w:hAnsi="Times New Roman" w:cs="Times New Roman"/>
          <w:color w:val="000000" w:themeColor="text1"/>
          <w:sz w:val="18"/>
          <w:szCs w:val="18"/>
          <w:lang w:val="en-GB" w:eastAsia="zh-CN"/>
        </w:rPr>
        <w:t xml:space="preserve">EFPIA is mindful of the </w:t>
      </w:r>
      <w:r w:rsidR="00BA7505" w:rsidRPr="0082685D">
        <w:rPr>
          <w:rFonts w:ascii="Times New Roman" w:hAnsi="Times New Roman" w:cs="Times New Roman"/>
          <w:color w:val="000000" w:themeColor="text1"/>
          <w:sz w:val="18"/>
          <w:szCs w:val="18"/>
          <w:lang w:val="en-GB" w:eastAsia="zh-CN"/>
        </w:rPr>
        <w:t>ongoing, extended development timeline</w:t>
      </w:r>
      <w:r w:rsidR="00D37686" w:rsidRPr="0082685D">
        <w:rPr>
          <w:rFonts w:ascii="Times New Roman" w:hAnsi="Times New Roman" w:cs="Times New Roman"/>
          <w:color w:val="000000" w:themeColor="text1"/>
          <w:sz w:val="18"/>
          <w:szCs w:val="18"/>
          <w:lang w:val="en-GB" w:eastAsia="zh-CN"/>
        </w:rPr>
        <w:t>s</w:t>
      </w:r>
      <w:r w:rsidR="00BA7505" w:rsidRPr="0082685D">
        <w:rPr>
          <w:rFonts w:ascii="Times New Roman" w:hAnsi="Times New Roman" w:cs="Times New Roman"/>
          <w:color w:val="000000" w:themeColor="text1"/>
          <w:sz w:val="18"/>
          <w:szCs w:val="18"/>
          <w:lang w:val="en-GB" w:eastAsia="zh-CN"/>
        </w:rPr>
        <w:t xml:space="preserve"> for the Clinical Trials Information System (CTIS) </w:t>
      </w:r>
      <w:r w:rsidR="00563374" w:rsidRPr="0082685D">
        <w:rPr>
          <w:rFonts w:ascii="Times New Roman" w:hAnsi="Times New Roman" w:cs="Times New Roman"/>
          <w:color w:val="000000" w:themeColor="text1"/>
          <w:sz w:val="18"/>
          <w:szCs w:val="18"/>
          <w:lang w:val="en-GB" w:eastAsia="zh-CN"/>
        </w:rPr>
        <w:t>implemented as per</w:t>
      </w:r>
      <w:r w:rsidR="00BA7505" w:rsidRPr="0082685D">
        <w:rPr>
          <w:rFonts w:ascii="Times New Roman" w:hAnsi="Times New Roman" w:cs="Times New Roman"/>
          <w:color w:val="000000" w:themeColor="text1"/>
          <w:sz w:val="18"/>
          <w:szCs w:val="18"/>
          <w:lang w:val="en-GB" w:eastAsia="zh-CN"/>
        </w:rPr>
        <w:t xml:space="preserve"> the </w:t>
      </w:r>
      <w:r w:rsidR="00D37686" w:rsidRPr="0082685D">
        <w:rPr>
          <w:rFonts w:ascii="Times New Roman" w:hAnsi="Times New Roman" w:cs="Times New Roman"/>
          <w:color w:val="000000" w:themeColor="text1"/>
          <w:sz w:val="18"/>
          <w:szCs w:val="18"/>
          <w:lang w:val="en-GB" w:eastAsia="zh-CN"/>
        </w:rPr>
        <w:t>EU’s Clinical Trial Regulation (Regulation (EU) No 536/2014)</w:t>
      </w:r>
      <w:r w:rsidR="00BA7505" w:rsidRPr="0082685D">
        <w:rPr>
          <w:rFonts w:ascii="Times New Roman" w:hAnsi="Times New Roman" w:cs="Times New Roman"/>
          <w:color w:val="000000" w:themeColor="text1"/>
          <w:sz w:val="18"/>
          <w:szCs w:val="18"/>
          <w:lang w:val="en-GB" w:eastAsia="zh-CN"/>
        </w:rPr>
        <w:t>.</w:t>
      </w:r>
    </w:p>
  </w:footnote>
  <w:footnote w:id="4">
    <w:p w14:paraId="2D29071D" w14:textId="04CA495C" w:rsidR="00FB1B16" w:rsidRDefault="00FB1B16">
      <w:pPr>
        <w:pStyle w:val="FootnoteText"/>
      </w:pPr>
      <w:r w:rsidRPr="001477C7">
        <w:rPr>
          <w:rStyle w:val="FootnoteReference"/>
          <w:rFonts w:ascii="Times New Roman" w:hAnsi="Times New Roman" w:cs="Times New Roman"/>
          <w:sz w:val="18"/>
          <w:szCs w:val="18"/>
        </w:rPr>
        <w:footnoteRef/>
      </w:r>
      <w:r>
        <w:t xml:space="preserve"> </w:t>
      </w:r>
      <w:r w:rsidR="001477C7">
        <w:rPr>
          <w:rFonts w:ascii="Times New Roman" w:hAnsi="Times New Roman" w:cs="Times New Roman"/>
          <w:color w:val="000000" w:themeColor="text1"/>
          <w:sz w:val="18"/>
          <w:szCs w:val="18"/>
          <w:lang w:val="en-GB" w:eastAsia="zh-CN"/>
        </w:rPr>
        <w:t xml:space="preserve">It is challenging to </w:t>
      </w:r>
      <w:r w:rsidR="001A2024">
        <w:rPr>
          <w:rFonts w:ascii="Times New Roman" w:hAnsi="Times New Roman" w:cs="Times New Roman"/>
          <w:color w:val="000000" w:themeColor="text1"/>
          <w:sz w:val="18"/>
          <w:szCs w:val="18"/>
          <w:lang w:val="en-GB" w:eastAsia="zh-CN"/>
        </w:rPr>
        <w:t xml:space="preserve">consider and </w:t>
      </w:r>
      <w:r w:rsidR="00640AC0">
        <w:rPr>
          <w:rFonts w:ascii="Times New Roman" w:hAnsi="Times New Roman" w:cs="Times New Roman"/>
          <w:color w:val="000000" w:themeColor="text1"/>
          <w:sz w:val="18"/>
          <w:szCs w:val="18"/>
          <w:lang w:val="en-GB" w:eastAsia="zh-CN"/>
        </w:rPr>
        <w:t>offer support for</w:t>
      </w:r>
      <w:r w:rsidR="001477C7">
        <w:rPr>
          <w:rFonts w:ascii="Times New Roman" w:hAnsi="Times New Roman" w:cs="Times New Roman"/>
          <w:color w:val="000000" w:themeColor="text1"/>
          <w:sz w:val="18"/>
          <w:szCs w:val="18"/>
          <w:lang w:val="en-GB" w:eastAsia="zh-CN"/>
        </w:rPr>
        <w:t xml:space="preserve"> an </w:t>
      </w:r>
      <w:r w:rsidR="00BC38AD">
        <w:rPr>
          <w:rFonts w:ascii="Times New Roman" w:hAnsi="Times New Roman" w:cs="Times New Roman"/>
          <w:color w:val="000000" w:themeColor="text1"/>
          <w:sz w:val="18"/>
          <w:szCs w:val="18"/>
          <w:lang w:val="en-GB" w:eastAsia="zh-CN"/>
        </w:rPr>
        <w:t xml:space="preserve">EMA Fees </w:t>
      </w:r>
      <w:r w:rsidR="001477C7">
        <w:rPr>
          <w:rFonts w:ascii="Times New Roman" w:hAnsi="Times New Roman" w:cs="Times New Roman"/>
          <w:color w:val="000000" w:themeColor="text1"/>
          <w:sz w:val="18"/>
          <w:szCs w:val="18"/>
          <w:lang w:val="en-GB" w:eastAsia="zh-CN"/>
        </w:rPr>
        <w:t xml:space="preserve">Option </w:t>
      </w:r>
      <w:r w:rsidR="00403561">
        <w:rPr>
          <w:rFonts w:ascii="Times New Roman" w:hAnsi="Times New Roman" w:cs="Times New Roman"/>
          <w:color w:val="000000" w:themeColor="text1"/>
          <w:sz w:val="18"/>
          <w:szCs w:val="18"/>
          <w:lang w:val="en-GB" w:eastAsia="zh-CN"/>
        </w:rPr>
        <w:t>in advance of</w:t>
      </w:r>
      <w:r w:rsidR="00BC38AD">
        <w:rPr>
          <w:rFonts w:ascii="Times New Roman" w:hAnsi="Times New Roman" w:cs="Times New Roman"/>
          <w:color w:val="000000" w:themeColor="text1"/>
          <w:sz w:val="18"/>
          <w:szCs w:val="18"/>
          <w:lang w:val="en-GB" w:eastAsia="zh-CN"/>
        </w:rPr>
        <w:t xml:space="preserve"> </w:t>
      </w:r>
      <w:r w:rsidR="007D362F">
        <w:rPr>
          <w:rFonts w:ascii="Times New Roman" w:hAnsi="Times New Roman" w:cs="Times New Roman"/>
          <w:color w:val="000000" w:themeColor="text1"/>
          <w:sz w:val="18"/>
          <w:szCs w:val="18"/>
          <w:lang w:val="en-GB" w:eastAsia="zh-CN"/>
        </w:rPr>
        <w:t>potential changes t</w:t>
      </w:r>
      <w:r w:rsidR="007A71E3">
        <w:rPr>
          <w:rFonts w:ascii="Times New Roman" w:hAnsi="Times New Roman" w:cs="Times New Roman"/>
          <w:color w:val="000000" w:themeColor="text1"/>
          <w:sz w:val="18"/>
          <w:szCs w:val="18"/>
          <w:lang w:val="en-GB" w:eastAsia="zh-CN"/>
        </w:rPr>
        <w:t>hat may be introduced to</w:t>
      </w:r>
      <w:r w:rsidR="00BC38AD">
        <w:rPr>
          <w:rFonts w:ascii="Times New Roman" w:hAnsi="Times New Roman" w:cs="Times New Roman"/>
          <w:color w:val="000000" w:themeColor="text1"/>
          <w:sz w:val="18"/>
          <w:szCs w:val="18"/>
          <w:lang w:val="en-GB" w:eastAsia="zh-CN"/>
        </w:rPr>
        <w:t xml:space="preserve"> </w:t>
      </w:r>
      <w:r w:rsidR="007A71E3">
        <w:rPr>
          <w:rFonts w:ascii="Times New Roman" w:hAnsi="Times New Roman" w:cs="Times New Roman"/>
          <w:color w:val="000000" w:themeColor="text1"/>
          <w:sz w:val="18"/>
          <w:szCs w:val="18"/>
          <w:lang w:val="en-GB" w:eastAsia="zh-CN"/>
        </w:rPr>
        <w:t xml:space="preserve">the </w:t>
      </w:r>
      <w:r w:rsidR="00403561">
        <w:rPr>
          <w:rFonts w:ascii="Times New Roman" w:hAnsi="Times New Roman" w:cs="Times New Roman"/>
          <w:color w:val="000000" w:themeColor="text1"/>
          <w:sz w:val="18"/>
          <w:szCs w:val="18"/>
          <w:lang w:val="en-GB" w:eastAsia="zh-CN"/>
        </w:rPr>
        <w:t xml:space="preserve">underlying </w:t>
      </w:r>
      <w:r w:rsidR="00BC38AD">
        <w:rPr>
          <w:rFonts w:ascii="Times New Roman" w:hAnsi="Times New Roman" w:cs="Times New Roman"/>
          <w:color w:val="000000" w:themeColor="text1"/>
          <w:sz w:val="18"/>
          <w:szCs w:val="18"/>
          <w:lang w:val="en-GB" w:eastAsia="zh-CN"/>
        </w:rPr>
        <w:t>pharmaceutical legislation</w:t>
      </w:r>
      <w:r w:rsidR="007A71E3">
        <w:rPr>
          <w:rFonts w:ascii="Times New Roman" w:hAnsi="Times New Roman" w:cs="Times New Roman"/>
          <w:color w:val="000000" w:themeColor="text1"/>
          <w:sz w:val="18"/>
          <w:szCs w:val="18"/>
          <w:lang w:val="en-GB"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5361" w14:textId="77777777" w:rsidR="00A239A8" w:rsidRDefault="001B77B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DAF1532" wp14:editId="40CD24E9">
          <wp:simplePos x="0" y="0"/>
          <wp:positionH relativeFrom="column">
            <wp:posOffset>1</wp:posOffset>
          </wp:positionH>
          <wp:positionV relativeFrom="paragraph">
            <wp:posOffset>0</wp:posOffset>
          </wp:positionV>
          <wp:extent cx="1949450" cy="55753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49450" cy="5575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3pt;height:20.7pt" o:bullet="t">
        <v:imagedata r:id="rId1" o:title="artFE03"/>
      </v:shape>
    </w:pict>
  </w:numPicBullet>
  <w:abstractNum w:abstractNumId="0" w15:restartNumberingAfterBreak="0">
    <w:nsid w:val="46C24F4E"/>
    <w:multiLevelType w:val="hybridMultilevel"/>
    <w:tmpl w:val="47BC72CA"/>
    <w:lvl w:ilvl="0" w:tplc="E904D470">
      <w:start w:val="1"/>
      <w:numFmt w:val="bullet"/>
      <w:lvlText w:val=""/>
      <w:lvlPicBulletId w:val="0"/>
      <w:lvlJc w:val="left"/>
      <w:pPr>
        <w:ind w:left="720" w:hanging="360"/>
      </w:pPr>
      <w:rPr>
        <w:rFonts w:ascii="Symbol" w:hAnsi="Symbol" w:hint="default"/>
      </w:rPr>
    </w:lvl>
    <w:lvl w:ilvl="1" w:tplc="E904D470">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70173"/>
    <w:multiLevelType w:val="hybridMultilevel"/>
    <w:tmpl w:val="7F568694"/>
    <w:lvl w:ilvl="0" w:tplc="646AC44E">
      <w:start w:val="1"/>
      <w:numFmt w:val="bullet"/>
      <w:lvlText w:val=""/>
      <w:lvlJc w:val="left"/>
      <w:pPr>
        <w:tabs>
          <w:tab w:val="num" w:pos="720"/>
        </w:tabs>
        <w:ind w:left="720" w:hanging="360"/>
      </w:pPr>
      <w:rPr>
        <w:rFonts w:ascii="Wingdings" w:hAnsi="Wingdings" w:hint="default"/>
      </w:rPr>
    </w:lvl>
    <w:lvl w:ilvl="1" w:tplc="68F6FBFC" w:tentative="1">
      <w:start w:val="1"/>
      <w:numFmt w:val="bullet"/>
      <w:lvlText w:val=""/>
      <w:lvlJc w:val="left"/>
      <w:pPr>
        <w:tabs>
          <w:tab w:val="num" w:pos="1440"/>
        </w:tabs>
        <w:ind w:left="1440" w:hanging="360"/>
      </w:pPr>
      <w:rPr>
        <w:rFonts w:ascii="Wingdings" w:hAnsi="Wingdings" w:hint="default"/>
      </w:rPr>
    </w:lvl>
    <w:lvl w:ilvl="2" w:tplc="BA96AB1A" w:tentative="1">
      <w:start w:val="1"/>
      <w:numFmt w:val="bullet"/>
      <w:lvlText w:val=""/>
      <w:lvlJc w:val="left"/>
      <w:pPr>
        <w:tabs>
          <w:tab w:val="num" w:pos="2160"/>
        </w:tabs>
        <w:ind w:left="2160" w:hanging="360"/>
      </w:pPr>
      <w:rPr>
        <w:rFonts w:ascii="Wingdings" w:hAnsi="Wingdings" w:hint="default"/>
      </w:rPr>
    </w:lvl>
    <w:lvl w:ilvl="3" w:tplc="A7747E96" w:tentative="1">
      <w:start w:val="1"/>
      <w:numFmt w:val="bullet"/>
      <w:lvlText w:val=""/>
      <w:lvlJc w:val="left"/>
      <w:pPr>
        <w:tabs>
          <w:tab w:val="num" w:pos="2880"/>
        </w:tabs>
        <w:ind w:left="2880" w:hanging="360"/>
      </w:pPr>
      <w:rPr>
        <w:rFonts w:ascii="Wingdings" w:hAnsi="Wingdings" w:hint="default"/>
      </w:rPr>
    </w:lvl>
    <w:lvl w:ilvl="4" w:tplc="B24825BE" w:tentative="1">
      <w:start w:val="1"/>
      <w:numFmt w:val="bullet"/>
      <w:lvlText w:val=""/>
      <w:lvlJc w:val="left"/>
      <w:pPr>
        <w:tabs>
          <w:tab w:val="num" w:pos="3600"/>
        </w:tabs>
        <w:ind w:left="3600" w:hanging="360"/>
      </w:pPr>
      <w:rPr>
        <w:rFonts w:ascii="Wingdings" w:hAnsi="Wingdings" w:hint="default"/>
      </w:rPr>
    </w:lvl>
    <w:lvl w:ilvl="5" w:tplc="61C65CB6" w:tentative="1">
      <w:start w:val="1"/>
      <w:numFmt w:val="bullet"/>
      <w:lvlText w:val=""/>
      <w:lvlJc w:val="left"/>
      <w:pPr>
        <w:tabs>
          <w:tab w:val="num" w:pos="4320"/>
        </w:tabs>
        <w:ind w:left="4320" w:hanging="360"/>
      </w:pPr>
      <w:rPr>
        <w:rFonts w:ascii="Wingdings" w:hAnsi="Wingdings" w:hint="default"/>
      </w:rPr>
    </w:lvl>
    <w:lvl w:ilvl="6" w:tplc="39AA8EDE" w:tentative="1">
      <w:start w:val="1"/>
      <w:numFmt w:val="bullet"/>
      <w:lvlText w:val=""/>
      <w:lvlJc w:val="left"/>
      <w:pPr>
        <w:tabs>
          <w:tab w:val="num" w:pos="5040"/>
        </w:tabs>
        <w:ind w:left="5040" w:hanging="360"/>
      </w:pPr>
      <w:rPr>
        <w:rFonts w:ascii="Wingdings" w:hAnsi="Wingdings" w:hint="default"/>
      </w:rPr>
    </w:lvl>
    <w:lvl w:ilvl="7" w:tplc="73D65842" w:tentative="1">
      <w:start w:val="1"/>
      <w:numFmt w:val="bullet"/>
      <w:lvlText w:val=""/>
      <w:lvlJc w:val="left"/>
      <w:pPr>
        <w:tabs>
          <w:tab w:val="num" w:pos="5760"/>
        </w:tabs>
        <w:ind w:left="5760" w:hanging="360"/>
      </w:pPr>
      <w:rPr>
        <w:rFonts w:ascii="Wingdings" w:hAnsi="Wingdings" w:hint="default"/>
      </w:rPr>
    </w:lvl>
    <w:lvl w:ilvl="8" w:tplc="61B0047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9A8"/>
    <w:rsid w:val="0001280D"/>
    <w:rsid w:val="0001419A"/>
    <w:rsid w:val="00030257"/>
    <w:rsid w:val="00071CFB"/>
    <w:rsid w:val="00074F1A"/>
    <w:rsid w:val="000915BE"/>
    <w:rsid w:val="000965A3"/>
    <w:rsid w:val="00096D98"/>
    <w:rsid w:val="000B2598"/>
    <w:rsid w:val="000C48DF"/>
    <w:rsid w:val="000C4C65"/>
    <w:rsid w:val="000C6767"/>
    <w:rsid w:val="000C75E0"/>
    <w:rsid w:val="000D6D8B"/>
    <w:rsid w:val="000E1284"/>
    <w:rsid w:val="000E4123"/>
    <w:rsid w:val="000F2160"/>
    <w:rsid w:val="00107C56"/>
    <w:rsid w:val="00111F68"/>
    <w:rsid w:val="0012505C"/>
    <w:rsid w:val="00133550"/>
    <w:rsid w:val="00140665"/>
    <w:rsid w:val="00144521"/>
    <w:rsid w:val="00147464"/>
    <w:rsid w:val="001477C7"/>
    <w:rsid w:val="0015369A"/>
    <w:rsid w:val="001566E5"/>
    <w:rsid w:val="001812B7"/>
    <w:rsid w:val="00195627"/>
    <w:rsid w:val="00197134"/>
    <w:rsid w:val="001A0126"/>
    <w:rsid w:val="001A2024"/>
    <w:rsid w:val="001A38E0"/>
    <w:rsid w:val="001A7457"/>
    <w:rsid w:val="001B210A"/>
    <w:rsid w:val="001B5978"/>
    <w:rsid w:val="001B77B7"/>
    <w:rsid w:val="001B7FE6"/>
    <w:rsid w:val="001C6AC9"/>
    <w:rsid w:val="001D2EA4"/>
    <w:rsid w:val="001E24C6"/>
    <w:rsid w:val="001E2BE4"/>
    <w:rsid w:val="001E2FA4"/>
    <w:rsid w:val="001E4EB5"/>
    <w:rsid w:val="001E7793"/>
    <w:rsid w:val="001F7FBC"/>
    <w:rsid w:val="00202BAC"/>
    <w:rsid w:val="00212992"/>
    <w:rsid w:val="002529EF"/>
    <w:rsid w:val="00254AAF"/>
    <w:rsid w:val="0025605B"/>
    <w:rsid w:val="0026429C"/>
    <w:rsid w:val="00264531"/>
    <w:rsid w:val="00285020"/>
    <w:rsid w:val="0029131F"/>
    <w:rsid w:val="002976FA"/>
    <w:rsid w:val="002A1570"/>
    <w:rsid w:val="002A68F4"/>
    <w:rsid w:val="002A6F56"/>
    <w:rsid w:val="002B26C8"/>
    <w:rsid w:val="002B26FC"/>
    <w:rsid w:val="002B2D9C"/>
    <w:rsid w:val="002B3630"/>
    <w:rsid w:val="002B4ACB"/>
    <w:rsid w:val="002B59CD"/>
    <w:rsid w:val="002B5F42"/>
    <w:rsid w:val="002C1135"/>
    <w:rsid w:val="002D3806"/>
    <w:rsid w:val="002D6662"/>
    <w:rsid w:val="002D7D8E"/>
    <w:rsid w:val="002E0551"/>
    <w:rsid w:val="002E0939"/>
    <w:rsid w:val="002E3191"/>
    <w:rsid w:val="002E451A"/>
    <w:rsid w:val="002F22FD"/>
    <w:rsid w:val="002F5492"/>
    <w:rsid w:val="002F62DB"/>
    <w:rsid w:val="00303858"/>
    <w:rsid w:val="00313848"/>
    <w:rsid w:val="00315118"/>
    <w:rsid w:val="00316792"/>
    <w:rsid w:val="00325B87"/>
    <w:rsid w:val="003424D7"/>
    <w:rsid w:val="003451F2"/>
    <w:rsid w:val="00360BC1"/>
    <w:rsid w:val="0036593D"/>
    <w:rsid w:val="00372155"/>
    <w:rsid w:val="00377D76"/>
    <w:rsid w:val="003918AA"/>
    <w:rsid w:val="00395C8F"/>
    <w:rsid w:val="0039651D"/>
    <w:rsid w:val="003A0B8D"/>
    <w:rsid w:val="003A374B"/>
    <w:rsid w:val="003A5D54"/>
    <w:rsid w:val="003A729D"/>
    <w:rsid w:val="003B0FD4"/>
    <w:rsid w:val="003B6F1D"/>
    <w:rsid w:val="003C67C8"/>
    <w:rsid w:val="003D4E94"/>
    <w:rsid w:val="003E07EC"/>
    <w:rsid w:val="003E4038"/>
    <w:rsid w:val="003E65CC"/>
    <w:rsid w:val="003E6CDB"/>
    <w:rsid w:val="003F5485"/>
    <w:rsid w:val="00403561"/>
    <w:rsid w:val="00405A97"/>
    <w:rsid w:val="00414DE7"/>
    <w:rsid w:val="0042102C"/>
    <w:rsid w:val="00423701"/>
    <w:rsid w:val="00430E98"/>
    <w:rsid w:val="00435860"/>
    <w:rsid w:val="00437D6A"/>
    <w:rsid w:val="00444469"/>
    <w:rsid w:val="004452D2"/>
    <w:rsid w:val="0045768A"/>
    <w:rsid w:val="004670D9"/>
    <w:rsid w:val="0047286E"/>
    <w:rsid w:val="004777E2"/>
    <w:rsid w:val="0048170B"/>
    <w:rsid w:val="00486585"/>
    <w:rsid w:val="004908F7"/>
    <w:rsid w:val="00491E82"/>
    <w:rsid w:val="004A28FC"/>
    <w:rsid w:val="004B626C"/>
    <w:rsid w:val="004C51E6"/>
    <w:rsid w:val="004C5C51"/>
    <w:rsid w:val="004C5F67"/>
    <w:rsid w:val="004C79FD"/>
    <w:rsid w:val="004D088E"/>
    <w:rsid w:val="004D717D"/>
    <w:rsid w:val="004F74E1"/>
    <w:rsid w:val="005211D7"/>
    <w:rsid w:val="0053698B"/>
    <w:rsid w:val="00540C89"/>
    <w:rsid w:val="005431FC"/>
    <w:rsid w:val="00563374"/>
    <w:rsid w:val="005773C5"/>
    <w:rsid w:val="00583848"/>
    <w:rsid w:val="00586162"/>
    <w:rsid w:val="00597CF2"/>
    <w:rsid w:val="005A0188"/>
    <w:rsid w:val="005B22A8"/>
    <w:rsid w:val="005B4C08"/>
    <w:rsid w:val="005C47AA"/>
    <w:rsid w:val="005D0E7F"/>
    <w:rsid w:val="005D19F7"/>
    <w:rsid w:val="005D3054"/>
    <w:rsid w:val="005D4BD4"/>
    <w:rsid w:val="005D6CAE"/>
    <w:rsid w:val="005E624A"/>
    <w:rsid w:val="005F0B4C"/>
    <w:rsid w:val="005F70F7"/>
    <w:rsid w:val="0060506F"/>
    <w:rsid w:val="00612210"/>
    <w:rsid w:val="0061566B"/>
    <w:rsid w:val="006166CF"/>
    <w:rsid w:val="00622C84"/>
    <w:rsid w:val="006230DA"/>
    <w:rsid w:val="0062553F"/>
    <w:rsid w:val="00630871"/>
    <w:rsid w:val="0063358A"/>
    <w:rsid w:val="0063625C"/>
    <w:rsid w:val="00640AC0"/>
    <w:rsid w:val="00641928"/>
    <w:rsid w:val="00643CA9"/>
    <w:rsid w:val="00646E1A"/>
    <w:rsid w:val="00653AAC"/>
    <w:rsid w:val="00656C2B"/>
    <w:rsid w:val="00667E87"/>
    <w:rsid w:val="00695BA1"/>
    <w:rsid w:val="006A32B1"/>
    <w:rsid w:val="006A464D"/>
    <w:rsid w:val="006A7A50"/>
    <w:rsid w:val="006B0364"/>
    <w:rsid w:val="006C1BDA"/>
    <w:rsid w:val="006C1C97"/>
    <w:rsid w:val="006C1ECC"/>
    <w:rsid w:val="006C5F39"/>
    <w:rsid w:val="006D341F"/>
    <w:rsid w:val="006F78B3"/>
    <w:rsid w:val="00711E14"/>
    <w:rsid w:val="007172B1"/>
    <w:rsid w:val="00721F89"/>
    <w:rsid w:val="0074367B"/>
    <w:rsid w:val="007638B8"/>
    <w:rsid w:val="00767015"/>
    <w:rsid w:val="00783645"/>
    <w:rsid w:val="00792F0A"/>
    <w:rsid w:val="007A0B7C"/>
    <w:rsid w:val="007A1CF2"/>
    <w:rsid w:val="007A2B6B"/>
    <w:rsid w:val="007A5738"/>
    <w:rsid w:val="007A71E3"/>
    <w:rsid w:val="007B5A76"/>
    <w:rsid w:val="007C6768"/>
    <w:rsid w:val="007D0E25"/>
    <w:rsid w:val="007D31B7"/>
    <w:rsid w:val="007D362F"/>
    <w:rsid w:val="007D6206"/>
    <w:rsid w:val="00801592"/>
    <w:rsid w:val="00821A2C"/>
    <w:rsid w:val="0082337B"/>
    <w:rsid w:val="0082685D"/>
    <w:rsid w:val="00831A13"/>
    <w:rsid w:val="00834DD1"/>
    <w:rsid w:val="0086745A"/>
    <w:rsid w:val="00871C5D"/>
    <w:rsid w:val="00880F5B"/>
    <w:rsid w:val="008833D8"/>
    <w:rsid w:val="00890481"/>
    <w:rsid w:val="00894773"/>
    <w:rsid w:val="0089684A"/>
    <w:rsid w:val="008B0CC3"/>
    <w:rsid w:val="008C3A5E"/>
    <w:rsid w:val="008D7E56"/>
    <w:rsid w:val="008E1D76"/>
    <w:rsid w:val="008E6BDC"/>
    <w:rsid w:val="00902D68"/>
    <w:rsid w:val="00910B18"/>
    <w:rsid w:val="009160AD"/>
    <w:rsid w:val="009256CB"/>
    <w:rsid w:val="0093291F"/>
    <w:rsid w:val="009340BA"/>
    <w:rsid w:val="00937CDE"/>
    <w:rsid w:val="0094052C"/>
    <w:rsid w:val="00941491"/>
    <w:rsid w:val="0094250D"/>
    <w:rsid w:val="009648CA"/>
    <w:rsid w:val="00965FB6"/>
    <w:rsid w:val="00974148"/>
    <w:rsid w:val="00976F6C"/>
    <w:rsid w:val="0099238E"/>
    <w:rsid w:val="009965F0"/>
    <w:rsid w:val="009A033A"/>
    <w:rsid w:val="009A4CC8"/>
    <w:rsid w:val="009A7E2E"/>
    <w:rsid w:val="009D1AFF"/>
    <w:rsid w:val="009D3CA6"/>
    <w:rsid w:val="00A00BB3"/>
    <w:rsid w:val="00A03E40"/>
    <w:rsid w:val="00A07548"/>
    <w:rsid w:val="00A1567A"/>
    <w:rsid w:val="00A23628"/>
    <w:rsid w:val="00A239A8"/>
    <w:rsid w:val="00A25415"/>
    <w:rsid w:val="00A26F49"/>
    <w:rsid w:val="00A364DE"/>
    <w:rsid w:val="00A43CAB"/>
    <w:rsid w:val="00A46FDB"/>
    <w:rsid w:val="00A47654"/>
    <w:rsid w:val="00A5272E"/>
    <w:rsid w:val="00A5587C"/>
    <w:rsid w:val="00A56164"/>
    <w:rsid w:val="00A84047"/>
    <w:rsid w:val="00A95E35"/>
    <w:rsid w:val="00A9667C"/>
    <w:rsid w:val="00AB399B"/>
    <w:rsid w:val="00AD73CA"/>
    <w:rsid w:val="00AF1376"/>
    <w:rsid w:val="00B01EE3"/>
    <w:rsid w:val="00B35393"/>
    <w:rsid w:val="00B36FCA"/>
    <w:rsid w:val="00B41917"/>
    <w:rsid w:val="00B436BE"/>
    <w:rsid w:val="00B46C38"/>
    <w:rsid w:val="00B46DA7"/>
    <w:rsid w:val="00B517A7"/>
    <w:rsid w:val="00B53C27"/>
    <w:rsid w:val="00B55890"/>
    <w:rsid w:val="00B64EA0"/>
    <w:rsid w:val="00B739B8"/>
    <w:rsid w:val="00B75D9E"/>
    <w:rsid w:val="00B76109"/>
    <w:rsid w:val="00B805BA"/>
    <w:rsid w:val="00B83E78"/>
    <w:rsid w:val="00B844D9"/>
    <w:rsid w:val="00B86CD6"/>
    <w:rsid w:val="00B92A44"/>
    <w:rsid w:val="00B97CAA"/>
    <w:rsid w:val="00BA1531"/>
    <w:rsid w:val="00BA3999"/>
    <w:rsid w:val="00BA7505"/>
    <w:rsid w:val="00BB1180"/>
    <w:rsid w:val="00BB1453"/>
    <w:rsid w:val="00BB5ECB"/>
    <w:rsid w:val="00BC2F8D"/>
    <w:rsid w:val="00BC38AD"/>
    <w:rsid w:val="00BC613B"/>
    <w:rsid w:val="00BC6BB0"/>
    <w:rsid w:val="00BD3D9A"/>
    <w:rsid w:val="00BE4E25"/>
    <w:rsid w:val="00BF10F3"/>
    <w:rsid w:val="00BF20CD"/>
    <w:rsid w:val="00BF3CCC"/>
    <w:rsid w:val="00C01614"/>
    <w:rsid w:val="00C02063"/>
    <w:rsid w:val="00C06995"/>
    <w:rsid w:val="00C16347"/>
    <w:rsid w:val="00C203A7"/>
    <w:rsid w:val="00C2583D"/>
    <w:rsid w:val="00C372A7"/>
    <w:rsid w:val="00C92F4C"/>
    <w:rsid w:val="00CA52C9"/>
    <w:rsid w:val="00CA7AC3"/>
    <w:rsid w:val="00CC30CA"/>
    <w:rsid w:val="00CE13A1"/>
    <w:rsid w:val="00CF7252"/>
    <w:rsid w:val="00D01B8A"/>
    <w:rsid w:val="00D052D1"/>
    <w:rsid w:val="00D05A0A"/>
    <w:rsid w:val="00D10D35"/>
    <w:rsid w:val="00D13A19"/>
    <w:rsid w:val="00D15049"/>
    <w:rsid w:val="00D177E5"/>
    <w:rsid w:val="00D25679"/>
    <w:rsid w:val="00D262DD"/>
    <w:rsid w:val="00D37686"/>
    <w:rsid w:val="00D42E44"/>
    <w:rsid w:val="00D56B79"/>
    <w:rsid w:val="00D63BA3"/>
    <w:rsid w:val="00D6456B"/>
    <w:rsid w:val="00D661B5"/>
    <w:rsid w:val="00D954FE"/>
    <w:rsid w:val="00DA6361"/>
    <w:rsid w:val="00DB7D88"/>
    <w:rsid w:val="00DC0642"/>
    <w:rsid w:val="00DC4D8D"/>
    <w:rsid w:val="00DC75C5"/>
    <w:rsid w:val="00DD00D3"/>
    <w:rsid w:val="00DF6A86"/>
    <w:rsid w:val="00E002A5"/>
    <w:rsid w:val="00E134F0"/>
    <w:rsid w:val="00E27E88"/>
    <w:rsid w:val="00E31F84"/>
    <w:rsid w:val="00E32303"/>
    <w:rsid w:val="00E32B78"/>
    <w:rsid w:val="00E45547"/>
    <w:rsid w:val="00E458F7"/>
    <w:rsid w:val="00E559D9"/>
    <w:rsid w:val="00E81C5B"/>
    <w:rsid w:val="00E83D51"/>
    <w:rsid w:val="00E86394"/>
    <w:rsid w:val="00EB3343"/>
    <w:rsid w:val="00EC0B26"/>
    <w:rsid w:val="00EC4429"/>
    <w:rsid w:val="00EE4A9C"/>
    <w:rsid w:val="00EE64C2"/>
    <w:rsid w:val="00EE700D"/>
    <w:rsid w:val="00F05A33"/>
    <w:rsid w:val="00F21647"/>
    <w:rsid w:val="00F23719"/>
    <w:rsid w:val="00F31DDA"/>
    <w:rsid w:val="00F37258"/>
    <w:rsid w:val="00F51A1E"/>
    <w:rsid w:val="00F527BA"/>
    <w:rsid w:val="00F60C18"/>
    <w:rsid w:val="00F737B6"/>
    <w:rsid w:val="00F75B30"/>
    <w:rsid w:val="00F91263"/>
    <w:rsid w:val="00F93603"/>
    <w:rsid w:val="00F95F33"/>
    <w:rsid w:val="00FA1499"/>
    <w:rsid w:val="00FA42BC"/>
    <w:rsid w:val="00FA6809"/>
    <w:rsid w:val="00FB1B16"/>
    <w:rsid w:val="00FB7170"/>
    <w:rsid w:val="00FE005B"/>
    <w:rsid w:val="00FF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0681"/>
  <w15:docId w15:val="{4CC1459A-6600-4890-84ED-9454D70B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outlineLvl w:val="0"/>
    </w:pPr>
    <w:rPr>
      <w:b/>
      <w:color w:val="008899"/>
    </w:rPr>
  </w:style>
  <w:style w:type="paragraph" w:styleId="Heading2">
    <w:name w:val="heading 2"/>
    <w:basedOn w:val="Normal"/>
    <w:next w:val="Normal"/>
    <w:uiPriority w:val="9"/>
    <w:semiHidden/>
    <w:unhideWhenUsed/>
    <w:qFormat/>
    <w:pPr>
      <w:keepNext/>
      <w:keepLines/>
      <w:spacing w:before="240"/>
      <w:ind w:left="578" w:hanging="578"/>
      <w:outlineLvl w:val="1"/>
    </w:pPr>
    <w:rPr>
      <w:b/>
      <w:color w:val="008899"/>
      <w:sz w:val="28"/>
      <w:szCs w:val="28"/>
    </w:rPr>
  </w:style>
  <w:style w:type="paragraph" w:styleId="Heading3">
    <w:name w:val="heading 3"/>
    <w:basedOn w:val="Normal"/>
    <w:next w:val="Normal"/>
    <w:uiPriority w:val="9"/>
    <w:semiHidden/>
    <w:unhideWhenUsed/>
    <w:qFormat/>
    <w:pPr>
      <w:keepNext/>
      <w:keepLines/>
      <w:spacing w:before="240"/>
      <w:ind w:left="720" w:hanging="720"/>
      <w:outlineLvl w:val="2"/>
    </w:pPr>
    <w:rPr>
      <w:b/>
      <w:color w:val="008899"/>
      <w:sz w:val="24"/>
      <w:szCs w:val="24"/>
    </w:rPr>
  </w:style>
  <w:style w:type="paragraph" w:styleId="Heading4">
    <w:name w:val="heading 4"/>
    <w:basedOn w:val="Normal"/>
    <w:next w:val="Normal"/>
    <w:uiPriority w:val="9"/>
    <w:semiHidden/>
    <w:unhideWhenUsed/>
    <w:qFormat/>
    <w:pPr>
      <w:keepNext/>
      <w:keepLines/>
      <w:spacing w:before="240"/>
      <w:ind w:left="862" w:hanging="862"/>
      <w:outlineLvl w:val="3"/>
    </w:pPr>
    <w:rPr>
      <w:b/>
      <w:color w:val="008899"/>
    </w:rPr>
  </w:style>
  <w:style w:type="paragraph" w:styleId="Heading5">
    <w:name w:val="heading 5"/>
    <w:basedOn w:val="Normal"/>
    <w:next w:val="Normal"/>
    <w:uiPriority w:val="9"/>
    <w:semiHidden/>
    <w:unhideWhenUsed/>
    <w:qFormat/>
    <w:pPr>
      <w:keepNext/>
      <w:keepLines/>
      <w:spacing w:before="240"/>
      <w:ind w:left="1009" w:hanging="1009"/>
      <w:outlineLvl w:val="4"/>
    </w:pPr>
    <w:rPr>
      <w:b/>
      <w:color w:val="008899"/>
    </w:rPr>
  </w:style>
  <w:style w:type="paragraph" w:styleId="Heading6">
    <w:name w:val="heading 6"/>
    <w:basedOn w:val="Normal"/>
    <w:next w:val="Normal"/>
    <w:uiPriority w:val="9"/>
    <w:semiHidden/>
    <w:unhideWhenUsed/>
    <w:qFormat/>
    <w:pPr>
      <w:keepNext/>
      <w:keepLines/>
      <w:spacing w:before="240"/>
      <w:ind w:left="1151" w:hanging="1151"/>
      <w:outlineLvl w:val="5"/>
    </w:pPr>
    <w:rPr>
      <w:b/>
      <w:color w:val="0088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b/>
      <w:color w:val="77787B"/>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9256CB"/>
    <w:rPr>
      <w:color w:val="0000FF" w:themeColor="hyperlink"/>
      <w:u w:val="single"/>
    </w:rPr>
  </w:style>
  <w:style w:type="paragraph" w:customStyle="1" w:styleId="Style1">
    <w:name w:val="Style1"/>
    <w:basedOn w:val="Normal"/>
    <w:rsid w:val="009256CB"/>
    <w:pPr>
      <w:spacing w:line="360" w:lineRule="auto"/>
    </w:pPr>
    <w:rPr>
      <w:rFonts w:ascii="Times New Roman" w:eastAsia="Times New Roman" w:hAnsi="Times New Roman" w:cs="Times New Roman"/>
      <w:sz w:val="24"/>
      <w:szCs w:val="20"/>
      <w:lang w:val="ru-RU" w:eastAsia="ru-RU"/>
    </w:rPr>
  </w:style>
  <w:style w:type="character" w:customStyle="1" w:styleId="rte-paragraph3">
    <w:name w:val="rte-paragraph3"/>
    <w:basedOn w:val="DefaultParagraphFont"/>
    <w:rsid w:val="009256CB"/>
    <w:rPr>
      <w:rFonts w:ascii="Georgia" w:hAnsi="Georgia" w:hint="default"/>
      <w:b w:val="0"/>
      <w:bCs w:val="0"/>
      <w:color w:val="5C5D5F"/>
      <w:sz w:val="27"/>
      <w:szCs w:val="27"/>
    </w:rPr>
  </w:style>
  <w:style w:type="character" w:styleId="UnresolvedMention">
    <w:name w:val="Unresolved Mention"/>
    <w:basedOn w:val="DefaultParagraphFont"/>
    <w:uiPriority w:val="99"/>
    <w:semiHidden/>
    <w:unhideWhenUsed/>
    <w:rsid w:val="009256CB"/>
    <w:rPr>
      <w:color w:val="605E5C"/>
      <w:shd w:val="clear" w:color="auto" w:fill="E1DFDD"/>
    </w:rPr>
  </w:style>
  <w:style w:type="paragraph" w:styleId="FootnoteText">
    <w:name w:val="footnote text"/>
    <w:basedOn w:val="Normal"/>
    <w:link w:val="FootnoteTextChar"/>
    <w:uiPriority w:val="99"/>
    <w:semiHidden/>
    <w:unhideWhenUsed/>
    <w:rsid w:val="00437D6A"/>
    <w:rPr>
      <w:sz w:val="20"/>
      <w:szCs w:val="20"/>
    </w:rPr>
  </w:style>
  <w:style w:type="character" w:customStyle="1" w:styleId="FootnoteTextChar">
    <w:name w:val="Footnote Text Char"/>
    <w:basedOn w:val="DefaultParagraphFont"/>
    <w:link w:val="FootnoteText"/>
    <w:uiPriority w:val="99"/>
    <w:semiHidden/>
    <w:rsid w:val="00437D6A"/>
    <w:rPr>
      <w:sz w:val="20"/>
      <w:szCs w:val="20"/>
    </w:rPr>
  </w:style>
  <w:style w:type="character" w:styleId="FootnoteReference">
    <w:name w:val="footnote reference"/>
    <w:basedOn w:val="DefaultParagraphFont"/>
    <w:uiPriority w:val="99"/>
    <w:semiHidden/>
    <w:unhideWhenUsed/>
    <w:rsid w:val="00437D6A"/>
    <w:rPr>
      <w:vertAlign w:val="superscript"/>
    </w:rPr>
  </w:style>
  <w:style w:type="paragraph" w:styleId="BalloonText">
    <w:name w:val="Balloon Text"/>
    <w:basedOn w:val="Normal"/>
    <w:link w:val="BalloonTextChar"/>
    <w:uiPriority w:val="99"/>
    <w:semiHidden/>
    <w:unhideWhenUsed/>
    <w:rsid w:val="002560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05B"/>
    <w:rPr>
      <w:rFonts w:ascii="Times New Roman" w:hAnsi="Times New Roman" w:cs="Times New Roman"/>
      <w:sz w:val="18"/>
      <w:szCs w:val="18"/>
    </w:rPr>
  </w:style>
  <w:style w:type="paragraph" w:styleId="ListParagraph">
    <w:name w:val="List Paragraph"/>
    <w:basedOn w:val="Normal"/>
    <w:uiPriority w:val="34"/>
    <w:qFormat/>
    <w:rsid w:val="00A1567A"/>
    <w:pPr>
      <w:ind w:left="720"/>
      <w:contextualSpacing/>
    </w:pPr>
  </w:style>
  <w:style w:type="character" w:styleId="CommentReference">
    <w:name w:val="annotation reference"/>
    <w:basedOn w:val="DefaultParagraphFont"/>
    <w:uiPriority w:val="99"/>
    <w:semiHidden/>
    <w:unhideWhenUsed/>
    <w:rsid w:val="00E27E88"/>
    <w:rPr>
      <w:sz w:val="16"/>
      <w:szCs w:val="16"/>
    </w:rPr>
  </w:style>
  <w:style w:type="paragraph" w:styleId="CommentText">
    <w:name w:val="annotation text"/>
    <w:basedOn w:val="Normal"/>
    <w:link w:val="CommentTextChar"/>
    <w:uiPriority w:val="99"/>
    <w:unhideWhenUsed/>
    <w:rsid w:val="00E27E88"/>
    <w:rPr>
      <w:sz w:val="20"/>
      <w:szCs w:val="20"/>
    </w:rPr>
  </w:style>
  <w:style w:type="character" w:customStyle="1" w:styleId="CommentTextChar">
    <w:name w:val="Comment Text Char"/>
    <w:basedOn w:val="DefaultParagraphFont"/>
    <w:link w:val="CommentText"/>
    <w:uiPriority w:val="99"/>
    <w:rsid w:val="00E27E88"/>
    <w:rPr>
      <w:sz w:val="20"/>
      <w:szCs w:val="20"/>
    </w:rPr>
  </w:style>
  <w:style w:type="paragraph" w:styleId="CommentSubject">
    <w:name w:val="annotation subject"/>
    <w:basedOn w:val="CommentText"/>
    <w:next w:val="CommentText"/>
    <w:link w:val="CommentSubjectChar"/>
    <w:uiPriority w:val="99"/>
    <w:semiHidden/>
    <w:unhideWhenUsed/>
    <w:rsid w:val="00E27E88"/>
    <w:rPr>
      <w:b/>
      <w:bCs/>
    </w:rPr>
  </w:style>
  <w:style w:type="character" w:customStyle="1" w:styleId="CommentSubjectChar">
    <w:name w:val="Comment Subject Char"/>
    <w:basedOn w:val="CommentTextChar"/>
    <w:link w:val="CommentSubject"/>
    <w:uiPriority w:val="99"/>
    <w:semiHidden/>
    <w:rsid w:val="00E27E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EB04EB988C6A49BBB6598884E327C4" ma:contentTypeVersion="12" ma:contentTypeDescription="Create a new document." ma:contentTypeScope="" ma:versionID="9edd7bb2f48ca6a40fada0aa16fd89b3">
  <xsd:schema xmlns:xsd="http://www.w3.org/2001/XMLSchema" xmlns:xs="http://www.w3.org/2001/XMLSchema" xmlns:p="http://schemas.microsoft.com/office/2006/metadata/properties" xmlns:ns3="cca36b0d-c0bb-490f-907d-a99821cfcc54" xmlns:ns4="3b743d57-49f0-411f-afa0-24fd9eef86d4" targetNamespace="http://schemas.microsoft.com/office/2006/metadata/properties" ma:root="true" ma:fieldsID="0fcff425b83d8a4fd168120e43eb47f6" ns3:_="" ns4:_="">
    <xsd:import namespace="cca36b0d-c0bb-490f-907d-a99821cfcc54"/>
    <xsd:import namespace="3b743d57-49f0-411f-afa0-24fd9eef86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6b0d-c0bb-490f-907d-a99821cfc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743d57-49f0-411f-afa0-24fd9eef86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406A-B975-428C-A38D-E211B7141C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150A59-A239-4571-B333-2FA7B3D9B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6b0d-c0bb-490f-907d-a99821cfcc54"/>
    <ds:schemaRef ds:uri="3b743d57-49f0-411f-afa0-24fd9eef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ACE38-EAE7-4DF5-BD97-CEF6BFF27EAA}">
  <ds:schemaRefs>
    <ds:schemaRef ds:uri="http://schemas.microsoft.com/sharepoint/v3/contenttype/forms"/>
  </ds:schemaRefs>
</ds:datastoreItem>
</file>

<file path=customXml/itemProps4.xml><?xml version="1.0" encoding="utf-8"?>
<ds:datastoreItem xmlns:ds="http://schemas.openxmlformats.org/officeDocument/2006/customXml" ds:itemID="{3B7BD684-3BDB-3C44-AC2C-A1F124EF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Iordache</dc:creator>
  <cp:lastModifiedBy>Par Tellner</cp:lastModifiedBy>
  <cp:revision>2</cp:revision>
  <dcterms:created xsi:type="dcterms:W3CDTF">2021-08-17T14:50:00Z</dcterms:created>
  <dcterms:modified xsi:type="dcterms:W3CDTF">2021-08-17T14:50:00Z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0x010100E2EB04EB988C6A49BBB6598884E327C4</vt:lpwstr>
  </property>
</Properties>
</file>